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9D71D9" w14:textId="77777777" w:rsidR="00294BD0" w:rsidRDefault="00294BD0">
      <w:pPr>
        <w:spacing w:after="0" w:line="240" w:lineRule="auto"/>
        <w:jc w:val="center"/>
        <w:rPr>
          <w:rFonts w:ascii="Times New Roman" w:eastAsia="Times New Roman" w:hAnsi="Times New Roman" w:cs="Times New Roman"/>
          <w:b/>
          <w:color w:val="000000"/>
          <w:sz w:val="24"/>
          <w:szCs w:val="24"/>
        </w:rPr>
      </w:pPr>
    </w:p>
    <w:p w14:paraId="7A258418" w14:textId="7F69FE72" w:rsidR="00294BD0" w:rsidRDefault="0008361A">
      <w:pPr>
        <w:spacing w:after="0" w:line="240" w:lineRule="auto"/>
        <w:jc w:val="center"/>
        <w:rPr>
          <w:rFonts w:ascii="Times New Roman" w:eastAsia="Times New Roman" w:hAnsi="Times New Roman" w:cs="Times New Roman"/>
          <w:b/>
          <w:color w:val="000000"/>
          <w:sz w:val="24"/>
          <w:szCs w:val="24"/>
          <w:lang w:val="pl-PL"/>
        </w:rPr>
      </w:pPr>
      <w:r>
        <w:rPr>
          <w:noProof/>
        </w:rPr>
        <w:drawing>
          <wp:anchor distT="0" distB="0" distL="114935" distR="114935" simplePos="0" relativeHeight="251655168" behindDoc="0" locked="0" layoutInCell="1" allowOverlap="1" wp14:anchorId="3B3909A5" wp14:editId="6C2FC373">
            <wp:simplePos x="0" y="0"/>
            <wp:positionH relativeFrom="column">
              <wp:posOffset>2128520</wp:posOffset>
            </wp:positionH>
            <wp:positionV relativeFrom="paragraph">
              <wp:posOffset>80010</wp:posOffset>
            </wp:positionV>
            <wp:extent cx="1576705" cy="1232535"/>
            <wp:effectExtent l="0" t="0" r="0" b="0"/>
            <wp:wrapNone/>
            <wp:docPr id="1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705" cy="1232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C498D13" w14:textId="77777777" w:rsidR="00294BD0" w:rsidRDefault="00294B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CB5CB38" w14:textId="77777777" w:rsidR="00294BD0" w:rsidRDefault="00294BD0">
      <w:pPr>
        <w:spacing w:after="0" w:line="240" w:lineRule="auto"/>
        <w:jc w:val="center"/>
        <w:rPr>
          <w:rFonts w:ascii="Times New Roman" w:eastAsia="Times New Roman" w:hAnsi="Times New Roman" w:cs="Times New Roman"/>
          <w:b/>
          <w:color w:val="000000"/>
          <w:sz w:val="24"/>
          <w:szCs w:val="24"/>
        </w:rPr>
      </w:pPr>
    </w:p>
    <w:p w14:paraId="654221D2" w14:textId="77777777" w:rsidR="00294BD0" w:rsidRDefault="00294BD0">
      <w:pPr>
        <w:spacing w:after="0" w:line="240" w:lineRule="auto"/>
        <w:jc w:val="center"/>
        <w:rPr>
          <w:rFonts w:ascii="Times New Roman" w:eastAsia="Times New Roman" w:hAnsi="Times New Roman" w:cs="Times New Roman"/>
          <w:b/>
          <w:color w:val="000000"/>
          <w:sz w:val="24"/>
          <w:szCs w:val="24"/>
        </w:rPr>
      </w:pPr>
    </w:p>
    <w:p w14:paraId="35186682" w14:textId="77777777" w:rsidR="00294BD0" w:rsidRDefault="00294BD0">
      <w:pPr>
        <w:spacing w:after="0" w:line="240" w:lineRule="auto"/>
        <w:jc w:val="center"/>
        <w:rPr>
          <w:rFonts w:ascii="Times New Roman" w:eastAsia="Times New Roman" w:hAnsi="Times New Roman" w:cs="Times New Roman"/>
          <w:b/>
          <w:color w:val="000000"/>
          <w:sz w:val="72"/>
          <w:szCs w:val="72"/>
        </w:rPr>
      </w:pPr>
    </w:p>
    <w:p w14:paraId="04214E50" w14:textId="77777777" w:rsidR="00294BD0" w:rsidRDefault="00294BD0">
      <w:pPr>
        <w:spacing w:after="0" w:line="240" w:lineRule="auto"/>
        <w:jc w:val="center"/>
        <w:rPr>
          <w:rFonts w:ascii="Times New Roman" w:eastAsia="Times New Roman" w:hAnsi="Times New Roman" w:cs="Times New Roman"/>
          <w:b/>
          <w:color w:val="000000"/>
          <w:sz w:val="72"/>
          <w:szCs w:val="72"/>
        </w:rPr>
      </w:pPr>
    </w:p>
    <w:p w14:paraId="0CC618AD" w14:textId="77777777" w:rsidR="00294BD0" w:rsidRDefault="00294BD0">
      <w:pPr>
        <w:spacing w:after="0" w:line="240" w:lineRule="auto"/>
        <w:jc w:val="center"/>
        <w:rPr>
          <w:rFonts w:ascii="Times New Roman" w:eastAsia="Times New Roman" w:hAnsi="Times New Roman" w:cs="Times New Roman"/>
          <w:b/>
          <w:color w:val="000000"/>
          <w:sz w:val="72"/>
          <w:szCs w:val="72"/>
        </w:rPr>
      </w:pPr>
      <w:r>
        <w:rPr>
          <w:rFonts w:ascii="Times New Roman" w:eastAsia="Times New Roman" w:hAnsi="Times New Roman" w:cs="Times New Roman"/>
          <w:b/>
          <w:color w:val="000000"/>
          <w:sz w:val="72"/>
          <w:szCs w:val="72"/>
        </w:rPr>
        <w:t xml:space="preserve">Strategia Rozwoju Lokalnego Kierowanego </w:t>
      </w:r>
    </w:p>
    <w:p w14:paraId="26AD4E82" w14:textId="77777777" w:rsidR="00294BD0" w:rsidRDefault="00294BD0">
      <w:pPr>
        <w:spacing w:after="0" w:line="240" w:lineRule="auto"/>
        <w:jc w:val="center"/>
      </w:pPr>
      <w:r>
        <w:rPr>
          <w:rFonts w:ascii="Times New Roman" w:eastAsia="Times New Roman" w:hAnsi="Times New Roman" w:cs="Times New Roman"/>
          <w:b/>
          <w:color w:val="000000"/>
          <w:sz w:val="72"/>
          <w:szCs w:val="72"/>
        </w:rPr>
        <w:t>przez Społeczność</w:t>
      </w:r>
    </w:p>
    <w:p w14:paraId="61A9AAC4" w14:textId="5B885653" w:rsidR="00294BD0" w:rsidRDefault="0008361A">
      <w:pPr>
        <w:spacing w:after="0" w:line="240" w:lineRule="auto"/>
        <w:jc w:val="center"/>
        <w:rPr>
          <w:rFonts w:ascii="Times New Roman" w:eastAsia="Times New Roman" w:hAnsi="Times New Roman" w:cs="Times New Roman"/>
          <w:b/>
          <w:color w:val="000000"/>
          <w:sz w:val="72"/>
          <w:szCs w:val="72"/>
          <w:u w:val="single"/>
        </w:rPr>
      </w:pPr>
      <w:r>
        <w:rPr>
          <w:noProof/>
        </w:rPr>
        <w:drawing>
          <wp:anchor distT="0" distB="0" distL="114935" distR="114935" simplePos="0" relativeHeight="251656192" behindDoc="0" locked="0" layoutInCell="1" allowOverlap="1" wp14:anchorId="1633DF27" wp14:editId="0509943B">
            <wp:simplePos x="0" y="0"/>
            <wp:positionH relativeFrom="column">
              <wp:posOffset>1263015</wp:posOffset>
            </wp:positionH>
            <wp:positionV relativeFrom="paragraph">
              <wp:posOffset>508000</wp:posOffset>
            </wp:positionV>
            <wp:extent cx="3271520" cy="3813175"/>
            <wp:effectExtent l="0" t="0" r="0"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520" cy="3813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4BD0">
        <w:rPr>
          <w:rFonts w:ascii="Times New Roman" w:eastAsia="Times New Roman" w:hAnsi="Times New Roman" w:cs="Times New Roman"/>
          <w:b/>
          <w:color w:val="000000"/>
          <w:sz w:val="72"/>
          <w:szCs w:val="72"/>
        </w:rPr>
        <w:t xml:space="preserve"> </w:t>
      </w:r>
    </w:p>
    <w:p w14:paraId="4508FD5D" w14:textId="77777777" w:rsidR="00294BD0" w:rsidRDefault="00294B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72"/>
          <w:szCs w:val="72"/>
          <w:u w:val="single"/>
        </w:rPr>
        <w:t xml:space="preserve"> </w:t>
      </w:r>
    </w:p>
    <w:p w14:paraId="04ECC2AA" w14:textId="77777777" w:rsidR="00294BD0" w:rsidRDefault="00294BD0">
      <w:pPr>
        <w:spacing w:after="0" w:line="240" w:lineRule="auto"/>
        <w:jc w:val="center"/>
        <w:rPr>
          <w:rFonts w:ascii="Times New Roman" w:eastAsia="Times New Roman" w:hAnsi="Times New Roman" w:cs="Times New Roman"/>
          <w:b/>
          <w:color w:val="000000"/>
          <w:sz w:val="24"/>
          <w:szCs w:val="24"/>
        </w:rPr>
      </w:pPr>
    </w:p>
    <w:p w14:paraId="09F49A20" w14:textId="77777777" w:rsidR="00294BD0" w:rsidRDefault="00294BD0">
      <w:pPr>
        <w:spacing w:after="0" w:line="240" w:lineRule="auto"/>
        <w:jc w:val="center"/>
        <w:rPr>
          <w:rFonts w:ascii="Times New Roman" w:eastAsia="Times New Roman" w:hAnsi="Times New Roman" w:cs="Times New Roman"/>
          <w:b/>
          <w:color w:val="000000"/>
          <w:sz w:val="24"/>
          <w:szCs w:val="24"/>
        </w:rPr>
      </w:pPr>
    </w:p>
    <w:p w14:paraId="07C9711B" w14:textId="77777777" w:rsidR="00294BD0" w:rsidRDefault="00294BD0">
      <w:pPr>
        <w:spacing w:after="0" w:line="240" w:lineRule="auto"/>
        <w:jc w:val="center"/>
        <w:rPr>
          <w:rFonts w:ascii="Times New Roman" w:eastAsia="Times New Roman" w:hAnsi="Times New Roman" w:cs="Times New Roman"/>
          <w:b/>
          <w:color w:val="000000"/>
          <w:sz w:val="24"/>
          <w:szCs w:val="24"/>
        </w:rPr>
      </w:pPr>
    </w:p>
    <w:p w14:paraId="5604C41E" w14:textId="77777777" w:rsidR="00294BD0" w:rsidRDefault="00294BD0">
      <w:pPr>
        <w:spacing w:after="0" w:line="240" w:lineRule="auto"/>
        <w:rPr>
          <w:rFonts w:ascii="Times New Roman" w:eastAsia="Times New Roman" w:hAnsi="Times New Roman" w:cs="Times New Roman"/>
          <w:color w:val="000000"/>
          <w:sz w:val="24"/>
          <w:szCs w:val="24"/>
        </w:rPr>
      </w:pPr>
    </w:p>
    <w:p w14:paraId="0FE48C4B" w14:textId="77777777" w:rsidR="00294BD0" w:rsidRDefault="00294BD0">
      <w:pPr>
        <w:spacing w:after="0" w:line="240" w:lineRule="auto"/>
        <w:rPr>
          <w:rFonts w:ascii="Times New Roman" w:eastAsia="Times New Roman" w:hAnsi="Times New Roman" w:cs="Times New Roman"/>
          <w:color w:val="000000"/>
          <w:sz w:val="24"/>
          <w:szCs w:val="24"/>
        </w:rPr>
      </w:pPr>
    </w:p>
    <w:p w14:paraId="4DE6C11C" w14:textId="77777777" w:rsidR="00294BD0" w:rsidRDefault="00294BD0">
      <w:pPr>
        <w:spacing w:after="0" w:line="240" w:lineRule="auto"/>
        <w:rPr>
          <w:rFonts w:ascii="Times New Roman" w:eastAsia="Times New Roman" w:hAnsi="Times New Roman" w:cs="Times New Roman"/>
          <w:color w:val="000000"/>
          <w:sz w:val="24"/>
          <w:szCs w:val="24"/>
        </w:rPr>
      </w:pPr>
    </w:p>
    <w:p w14:paraId="288B1AED" w14:textId="77777777" w:rsidR="00294BD0" w:rsidRDefault="00294BD0">
      <w:pPr>
        <w:spacing w:after="0" w:line="240" w:lineRule="auto"/>
        <w:rPr>
          <w:rFonts w:ascii="Times New Roman" w:eastAsia="Times New Roman" w:hAnsi="Times New Roman" w:cs="Times New Roman"/>
          <w:color w:val="000000"/>
          <w:sz w:val="24"/>
          <w:szCs w:val="24"/>
        </w:rPr>
      </w:pPr>
    </w:p>
    <w:p w14:paraId="7B94C212" w14:textId="77777777" w:rsidR="00294BD0" w:rsidRDefault="00294BD0">
      <w:pPr>
        <w:spacing w:after="0" w:line="240" w:lineRule="auto"/>
        <w:rPr>
          <w:rFonts w:ascii="Times New Roman" w:eastAsia="Times New Roman" w:hAnsi="Times New Roman" w:cs="Times New Roman"/>
          <w:color w:val="000000"/>
          <w:sz w:val="24"/>
          <w:szCs w:val="24"/>
        </w:rPr>
      </w:pPr>
    </w:p>
    <w:p w14:paraId="14E633CA" w14:textId="77777777" w:rsidR="00294BD0" w:rsidRDefault="00294BD0">
      <w:pPr>
        <w:spacing w:after="0" w:line="240" w:lineRule="auto"/>
        <w:rPr>
          <w:rFonts w:ascii="Times New Roman" w:eastAsia="Times New Roman" w:hAnsi="Times New Roman" w:cs="Times New Roman"/>
          <w:color w:val="000000"/>
          <w:sz w:val="24"/>
          <w:szCs w:val="24"/>
        </w:rPr>
      </w:pPr>
    </w:p>
    <w:p w14:paraId="5E5D7A9D" w14:textId="77777777" w:rsidR="00294BD0" w:rsidRDefault="00294BD0">
      <w:pPr>
        <w:spacing w:after="0" w:line="240" w:lineRule="auto"/>
        <w:rPr>
          <w:rFonts w:ascii="Times New Roman" w:eastAsia="Times New Roman" w:hAnsi="Times New Roman" w:cs="Times New Roman"/>
          <w:color w:val="000000"/>
          <w:sz w:val="24"/>
          <w:szCs w:val="24"/>
        </w:rPr>
      </w:pPr>
    </w:p>
    <w:p w14:paraId="4335B5A6" w14:textId="77777777" w:rsidR="00294BD0" w:rsidRDefault="00294BD0">
      <w:pPr>
        <w:spacing w:after="0" w:line="240" w:lineRule="auto"/>
        <w:rPr>
          <w:rFonts w:ascii="Times New Roman" w:eastAsia="Times New Roman" w:hAnsi="Times New Roman" w:cs="Times New Roman"/>
          <w:color w:val="000000"/>
          <w:sz w:val="24"/>
          <w:szCs w:val="24"/>
        </w:rPr>
      </w:pPr>
    </w:p>
    <w:p w14:paraId="7E866842" w14:textId="77777777" w:rsidR="00294BD0" w:rsidRDefault="00294BD0">
      <w:pPr>
        <w:spacing w:after="0" w:line="240" w:lineRule="auto"/>
        <w:rPr>
          <w:rFonts w:ascii="Times New Roman" w:eastAsia="Times New Roman" w:hAnsi="Times New Roman" w:cs="Times New Roman"/>
          <w:color w:val="000000"/>
          <w:sz w:val="24"/>
          <w:szCs w:val="24"/>
        </w:rPr>
      </w:pPr>
    </w:p>
    <w:p w14:paraId="055AACB5" w14:textId="77777777" w:rsidR="00294BD0" w:rsidRDefault="00294BD0">
      <w:pPr>
        <w:spacing w:after="0" w:line="240" w:lineRule="auto"/>
        <w:rPr>
          <w:rFonts w:ascii="Times New Roman" w:eastAsia="Times New Roman" w:hAnsi="Times New Roman" w:cs="Times New Roman"/>
          <w:color w:val="000000"/>
          <w:sz w:val="24"/>
          <w:szCs w:val="24"/>
        </w:rPr>
      </w:pPr>
    </w:p>
    <w:p w14:paraId="02A051A2" w14:textId="77777777" w:rsidR="00294BD0" w:rsidRDefault="00294BD0">
      <w:pPr>
        <w:spacing w:after="0" w:line="240" w:lineRule="auto"/>
        <w:rPr>
          <w:rFonts w:ascii="Times New Roman" w:eastAsia="Times New Roman" w:hAnsi="Times New Roman" w:cs="Times New Roman"/>
          <w:color w:val="000000"/>
          <w:sz w:val="24"/>
          <w:szCs w:val="24"/>
        </w:rPr>
      </w:pPr>
    </w:p>
    <w:p w14:paraId="5B6857F7" w14:textId="77777777" w:rsidR="00294BD0" w:rsidRDefault="00294BD0">
      <w:pPr>
        <w:spacing w:after="0" w:line="240" w:lineRule="auto"/>
        <w:rPr>
          <w:rFonts w:ascii="Times New Roman" w:eastAsia="Times New Roman" w:hAnsi="Times New Roman" w:cs="Times New Roman"/>
          <w:color w:val="000000"/>
          <w:sz w:val="24"/>
          <w:szCs w:val="24"/>
        </w:rPr>
      </w:pPr>
    </w:p>
    <w:p w14:paraId="4D038DB3" w14:textId="77777777" w:rsidR="00294BD0" w:rsidRDefault="00294BD0">
      <w:pPr>
        <w:spacing w:after="0" w:line="240" w:lineRule="auto"/>
        <w:rPr>
          <w:rFonts w:ascii="Times New Roman" w:eastAsia="Times New Roman" w:hAnsi="Times New Roman" w:cs="Times New Roman"/>
          <w:color w:val="000000"/>
          <w:sz w:val="24"/>
          <w:szCs w:val="24"/>
        </w:rPr>
      </w:pPr>
    </w:p>
    <w:p w14:paraId="1C5FFD3F" w14:textId="77777777" w:rsidR="00294BD0" w:rsidRDefault="00294BD0">
      <w:pPr>
        <w:spacing w:after="0" w:line="240" w:lineRule="auto"/>
        <w:rPr>
          <w:rFonts w:ascii="Times New Roman" w:eastAsia="Times New Roman" w:hAnsi="Times New Roman" w:cs="Times New Roman"/>
          <w:color w:val="000000"/>
          <w:sz w:val="24"/>
          <w:szCs w:val="24"/>
        </w:rPr>
      </w:pPr>
    </w:p>
    <w:p w14:paraId="29831EF9" w14:textId="77777777" w:rsidR="00294BD0" w:rsidRDefault="00294BD0">
      <w:pPr>
        <w:spacing w:after="0" w:line="240" w:lineRule="auto"/>
        <w:rPr>
          <w:rFonts w:ascii="Times New Roman" w:eastAsia="Times New Roman" w:hAnsi="Times New Roman" w:cs="Times New Roman"/>
          <w:color w:val="000000"/>
          <w:sz w:val="24"/>
          <w:szCs w:val="24"/>
        </w:rPr>
      </w:pPr>
    </w:p>
    <w:p w14:paraId="2647FC11" w14:textId="77777777" w:rsidR="00294BD0" w:rsidRDefault="00294BD0">
      <w:pPr>
        <w:spacing w:after="0" w:line="240" w:lineRule="auto"/>
        <w:rPr>
          <w:rFonts w:ascii="Times New Roman" w:eastAsia="Times New Roman" w:hAnsi="Times New Roman" w:cs="Times New Roman"/>
          <w:color w:val="000000"/>
          <w:sz w:val="24"/>
          <w:szCs w:val="24"/>
        </w:rPr>
      </w:pPr>
    </w:p>
    <w:p w14:paraId="329DE833" w14:textId="77777777" w:rsidR="00294BD0" w:rsidRDefault="00294BD0">
      <w:pPr>
        <w:spacing w:after="0" w:line="240" w:lineRule="auto"/>
        <w:rPr>
          <w:rFonts w:ascii="Times New Roman" w:eastAsia="Times New Roman" w:hAnsi="Times New Roman" w:cs="Times New Roman"/>
          <w:color w:val="000000"/>
          <w:sz w:val="24"/>
          <w:szCs w:val="24"/>
        </w:rPr>
      </w:pPr>
    </w:p>
    <w:p w14:paraId="6EE1C610" w14:textId="77777777" w:rsidR="00294BD0" w:rsidRDefault="00294BD0">
      <w:pPr>
        <w:spacing w:after="0" w:line="240" w:lineRule="auto"/>
        <w:rPr>
          <w:rFonts w:ascii="Times New Roman" w:eastAsia="Times New Roman" w:hAnsi="Times New Roman" w:cs="Times New Roman"/>
          <w:color w:val="000000"/>
          <w:sz w:val="24"/>
          <w:szCs w:val="24"/>
        </w:rPr>
      </w:pPr>
    </w:p>
    <w:p w14:paraId="66785656" w14:textId="77777777" w:rsidR="00294BD0" w:rsidRDefault="00294BD0">
      <w:pPr>
        <w:spacing w:after="0" w:line="240" w:lineRule="auto"/>
        <w:rPr>
          <w:rFonts w:ascii="Times New Roman" w:eastAsia="Times New Roman" w:hAnsi="Times New Roman" w:cs="Times New Roman"/>
          <w:color w:val="000000"/>
          <w:sz w:val="24"/>
          <w:szCs w:val="24"/>
        </w:rPr>
      </w:pPr>
    </w:p>
    <w:p w14:paraId="31950B44" w14:textId="77777777" w:rsidR="00294BD0" w:rsidRDefault="00294BD0">
      <w:pPr>
        <w:spacing w:after="0" w:line="240" w:lineRule="auto"/>
        <w:rPr>
          <w:rFonts w:ascii="Times New Roman" w:eastAsia="Times New Roman" w:hAnsi="Times New Roman" w:cs="Times New Roman"/>
          <w:color w:val="000000"/>
          <w:sz w:val="24"/>
          <w:szCs w:val="24"/>
        </w:rPr>
      </w:pPr>
    </w:p>
    <w:p w14:paraId="3DDE0A5E" w14:textId="77777777" w:rsidR="00294BD0" w:rsidRDefault="00294BD0">
      <w:pPr>
        <w:spacing w:after="0" w:line="240" w:lineRule="auto"/>
        <w:jc w:val="center"/>
        <w:rPr>
          <w:rFonts w:ascii="Times New Roman" w:eastAsia="Times New Roman" w:hAnsi="Times New Roman" w:cs="Times New Roman"/>
          <w:color w:val="000000"/>
          <w:sz w:val="24"/>
          <w:szCs w:val="24"/>
        </w:rPr>
      </w:pPr>
    </w:p>
    <w:p w14:paraId="0A4089C0" w14:textId="77777777" w:rsidR="00294BD0" w:rsidRDefault="00294BD0">
      <w:pPr>
        <w:spacing w:after="0" w:line="240" w:lineRule="auto"/>
        <w:rPr>
          <w:rFonts w:ascii="Times New Roman" w:eastAsia="Times New Roman" w:hAnsi="Times New Roman" w:cs="Times New Roman"/>
          <w:b/>
          <w:color w:val="000000"/>
        </w:rPr>
      </w:pPr>
    </w:p>
    <w:p w14:paraId="68F136CE"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Iłowa, </w:t>
      </w:r>
      <w:r w:rsidR="004713A5">
        <w:rPr>
          <w:rFonts w:ascii="Times New Roman" w:eastAsia="Times New Roman" w:hAnsi="Times New Roman" w:cs="Times New Roman"/>
          <w:b/>
          <w:color w:val="000000"/>
        </w:rPr>
        <w:t>październik</w:t>
      </w:r>
      <w:r>
        <w:rPr>
          <w:rFonts w:ascii="Times New Roman" w:eastAsia="Times New Roman" w:hAnsi="Times New Roman" w:cs="Times New Roman"/>
          <w:b/>
          <w:color w:val="0D0D0D"/>
        </w:rPr>
        <w:t xml:space="preserve"> 2021r.</w:t>
      </w:r>
    </w:p>
    <w:p w14:paraId="08D0758D" w14:textId="77777777" w:rsidR="00294BD0" w:rsidRDefault="00294BD0">
      <w:pPr>
        <w:spacing w:after="0" w:line="240" w:lineRule="auto"/>
        <w:rPr>
          <w:rFonts w:ascii="Times New Roman" w:eastAsia="Times New Roman" w:hAnsi="Times New Roman" w:cs="Times New Roman"/>
          <w:b/>
          <w:color w:val="000000"/>
        </w:rPr>
      </w:pPr>
    </w:p>
    <w:p w14:paraId="403A473D" w14:textId="77777777" w:rsidR="00294BD0" w:rsidRDefault="00294BD0">
      <w:pPr>
        <w:spacing w:after="0" w:line="240" w:lineRule="auto"/>
        <w:rPr>
          <w:rFonts w:ascii="Times New Roman" w:eastAsia="Times New Roman" w:hAnsi="Times New Roman" w:cs="Times New Roman"/>
          <w:b/>
          <w:color w:val="000000"/>
        </w:rPr>
      </w:pPr>
    </w:p>
    <w:p w14:paraId="16CBBEA9" w14:textId="77777777" w:rsidR="00294BD0" w:rsidRDefault="00294BD0">
      <w:pPr>
        <w:spacing w:after="0" w:line="240" w:lineRule="auto"/>
        <w:rPr>
          <w:rFonts w:ascii="Times New Roman" w:eastAsia="Times New Roman" w:hAnsi="Times New Roman" w:cs="Times New Roman"/>
          <w:b/>
          <w:color w:val="000000"/>
        </w:rPr>
      </w:pPr>
    </w:p>
    <w:p w14:paraId="215E2885" w14:textId="77777777" w:rsidR="00294BD0" w:rsidRDefault="00294BD0">
      <w:pPr>
        <w:spacing w:after="0" w:line="240" w:lineRule="auto"/>
        <w:rPr>
          <w:rFonts w:ascii="Times New Roman" w:eastAsia="Times New Roman" w:hAnsi="Times New Roman" w:cs="Times New Roman"/>
          <w:b/>
          <w:color w:val="000000"/>
        </w:rPr>
      </w:pPr>
    </w:p>
    <w:p w14:paraId="344548F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Opracowanie:</w:t>
      </w:r>
    </w:p>
    <w:p w14:paraId="610CEC9E" w14:textId="77777777" w:rsidR="00294BD0" w:rsidRDefault="00294BD0">
      <w:pPr>
        <w:spacing w:after="0" w:line="240" w:lineRule="auto"/>
        <w:rPr>
          <w:rFonts w:ascii="Times New Roman" w:eastAsia="Times New Roman" w:hAnsi="Times New Roman" w:cs="Times New Roman"/>
          <w:color w:val="000000"/>
        </w:rPr>
      </w:pPr>
    </w:p>
    <w:p w14:paraId="47DE4EC7" w14:textId="77777777" w:rsidR="00294BD0" w:rsidRDefault="00294BD0">
      <w:pPr>
        <w:spacing w:after="0" w:line="240" w:lineRule="auto"/>
        <w:ind w:firstLine="708"/>
        <w:rPr>
          <w:rFonts w:ascii="Times New Roman" w:eastAsia="Times New Roman" w:hAnsi="Times New Roman" w:cs="Times New Roman"/>
          <w:color w:val="000000"/>
        </w:rPr>
      </w:pPr>
    </w:p>
    <w:p w14:paraId="3680F8EB" w14:textId="59E8BBFD" w:rsidR="00294BD0" w:rsidRDefault="0008361A">
      <w:pPr>
        <w:spacing w:after="0" w:line="240" w:lineRule="auto"/>
        <w:ind w:firstLine="708"/>
      </w:pPr>
      <w:r>
        <w:rPr>
          <w:noProof/>
        </w:rPr>
        <w:drawing>
          <wp:anchor distT="0" distB="0" distL="114935" distR="114935" simplePos="0" relativeHeight="251657216" behindDoc="1" locked="0" layoutInCell="1" allowOverlap="1" wp14:anchorId="5F049755" wp14:editId="3322D240">
            <wp:simplePos x="0" y="0"/>
            <wp:positionH relativeFrom="column">
              <wp:posOffset>3581400</wp:posOffset>
            </wp:positionH>
            <wp:positionV relativeFrom="paragraph">
              <wp:posOffset>127000</wp:posOffset>
            </wp:positionV>
            <wp:extent cx="664210" cy="518795"/>
            <wp:effectExtent l="0" t="0" r="0" b="0"/>
            <wp:wrapNone/>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5187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4BD0">
        <w:rPr>
          <w:rFonts w:ascii="Times New Roman" w:eastAsia="Times New Roman" w:hAnsi="Times New Roman" w:cs="Times New Roman"/>
          <w:color w:val="000000"/>
        </w:rPr>
        <w:t>Stowarzyszenie LGD Bory Dolnośląskie</w:t>
      </w:r>
    </w:p>
    <w:p w14:paraId="0CDA13EF" w14:textId="77777777" w:rsidR="00294BD0" w:rsidRDefault="00294BD0">
      <w:pPr>
        <w:spacing w:after="0" w:line="240" w:lineRule="auto"/>
        <w:ind w:firstLine="708"/>
        <w:rPr>
          <w:rFonts w:ascii="Times New Roman" w:eastAsia="Times New Roman" w:hAnsi="Times New Roman" w:cs="Times New Roman"/>
          <w:color w:val="000000"/>
          <w:lang w:val="en-US"/>
        </w:rPr>
      </w:pPr>
      <w:hyperlink r:id="rId10" w:history="1">
        <w:r>
          <w:rPr>
            <w:rStyle w:val="Hipercze"/>
            <w:rFonts w:ascii="Cambria" w:eastAsia="Times New Roman" w:hAnsi="Cambria" w:cs="Cambria"/>
            <w:sz w:val="24"/>
            <w:szCs w:val="24"/>
            <w:lang w:val="en-US"/>
          </w:rPr>
          <w:t>www.Bory.org</w:t>
        </w:r>
      </w:hyperlink>
      <w:r>
        <w:rPr>
          <w:rFonts w:ascii="Times New Roman" w:eastAsia="Times New Roman" w:hAnsi="Times New Roman" w:cs="Times New Roman"/>
          <w:color w:val="000000"/>
          <w:lang w:val="en-US"/>
        </w:rPr>
        <w:t xml:space="preserve">, </w:t>
      </w:r>
    </w:p>
    <w:p w14:paraId="253B7305" w14:textId="77777777" w:rsidR="00294BD0" w:rsidRDefault="00294BD0">
      <w:pPr>
        <w:spacing w:after="0" w:line="240" w:lineRule="auto"/>
        <w:ind w:firstLine="708"/>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tel. 68 377 47 17</w:t>
      </w:r>
    </w:p>
    <w:p w14:paraId="74B84D52" w14:textId="77777777" w:rsidR="00294BD0" w:rsidRDefault="00294BD0">
      <w:pPr>
        <w:spacing w:after="0" w:line="240" w:lineRule="auto"/>
        <w:ind w:firstLine="708"/>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E-mail </w:t>
      </w:r>
      <w:hyperlink r:id="rId11" w:history="1">
        <w:r>
          <w:rPr>
            <w:rStyle w:val="Hipercze"/>
            <w:rFonts w:ascii="Cambria" w:eastAsia="Times New Roman" w:hAnsi="Cambria" w:cs="Cambria"/>
            <w:sz w:val="24"/>
            <w:szCs w:val="24"/>
            <w:lang w:val="en-US"/>
          </w:rPr>
          <w:t>biuro@borydolnoslaskie.org</w:t>
        </w:r>
      </w:hyperlink>
      <w:r>
        <w:rPr>
          <w:rFonts w:ascii="Times New Roman" w:eastAsia="Times New Roman" w:hAnsi="Times New Roman" w:cs="Times New Roman"/>
          <w:color w:val="000000"/>
          <w:lang w:val="en-US"/>
        </w:rPr>
        <w:t xml:space="preserve"> </w:t>
      </w:r>
    </w:p>
    <w:p w14:paraId="5D7B4011" w14:textId="77777777" w:rsidR="00294BD0" w:rsidRDefault="00294BD0">
      <w:pPr>
        <w:spacing w:after="0" w:line="240" w:lineRule="auto"/>
        <w:rPr>
          <w:rFonts w:ascii="Times New Roman" w:eastAsia="Times New Roman" w:hAnsi="Times New Roman" w:cs="Times New Roman"/>
          <w:color w:val="000000"/>
          <w:lang w:val="en-US"/>
        </w:rPr>
      </w:pPr>
    </w:p>
    <w:p w14:paraId="5C55C0FD" w14:textId="77777777" w:rsidR="00294BD0" w:rsidRDefault="00294BD0">
      <w:pPr>
        <w:spacing w:after="0" w:line="240" w:lineRule="auto"/>
        <w:rPr>
          <w:rFonts w:ascii="Times New Roman" w:eastAsia="Times New Roman" w:hAnsi="Times New Roman" w:cs="Times New Roman"/>
          <w:b/>
          <w:color w:val="000000"/>
          <w:lang w:val="en-US"/>
        </w:rPr>
      </w:pPr>
    </w:p>
    <w:p w14:paraId="60D98A91" w14:textId="77777777" w:rsidR="00294BD0" w:rsidRDefault="00294BD0">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b/>
          <w:color w:val="000000"/>
          <w:lang w:val="en-US"/>
        </w:rPr>
        <w:t>Zespół Roboczy:</w:t>
      </w:r>
    </w:p>
    <w:p w14:paraId="14A5C2A8"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Mariusz Leszczyński</w:t>
      </w:r>
    </w:p>
    <w:p w14:paraId="362962AD"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Jolanta Marciniak – Sych</w:t>
      </w:r>
    </w:p>
    <w:p w14:paraId="6CBB50CD"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Urszula Antończyk</w:t>
      </w:r>
    </w:p>
    <w:p w14:paraId="6917AD06"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Agnieszka Antosz</w:t>
      </w:r>
    </w:p>
    <w:p w14:paraId="4C55B664"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Joanna Gajdzińska</w:t>
      </w:r>
    </w:p>
    <w:p w14:paraId="0F42F3CC"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Ewelina Rzepka</w:t>
      </w:r>
    </w:p>
    <w:p w14:paraId="168F87F1" w14:textId="77777777" w:rsidR="00294BD0" w:rsidRDefault="00294BD0">
      <w:pPr>
        <w:numPr>
          <w:ilvl w:val="0"/>
          <w:numId w:val="58"/>
        </w:num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Jolanta Strojna</w:t>
      </w:r>
    </w:p>
    <w:p w14:paraId="1B5EF02F" w14:textId="77777777" w:rsidR="00294BD0" w:rsidRDefault="00294BD0">
      <w:pPr>
        <w:numPr>
          <w:ilvl w:val="0"/>
          <w:numId w:val="58"/>
        </w:num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lang w:val="en-US"/>
        </w:rPr>
        <w:t>Ewa Grzelak</w:t>
      </w:r>
    </w:p>
    <w:p w14:paraId="2431076E" w14:textId="77777777" w:rsidR="00294BD0" w:rsidRDefault="00294BD0">
      <w:pPr>
        <w:spacing w:after="0" w:line="240" w:lineRule="auto"/>
        <w:rPr>
          <w:rFonts w:ascii="Times New Roman" w:eastAsia="Times New Roman" w:hAnsi="Times New Roman" w:cs="Times New Roman"/>
          <w:b/>
          <w:color w:val="000000"/>
        </w:rPr>
      </w:pPr>
    </w:p>
    <w:p w14:paraId="07F6BDF6"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 roli eksperta:</w:t>
      </w:r>
    </w:p>
    <w:p w14:paraId="1FE24649" w14:textId="77777777" w:rsidR="00294BD0" w:rsidRDefault="00294BD0">
      <w:pPr>
        <w:spacing w:after="0" w:line="240" w:lineRule="auto"/>
        <w:rPr>
          <w:rFonts w:ascii="Times New Roman" w:eastAsia="Times New Roman" w:hAnsi="Times New Roman" w:cs="Times New Roman"/>
          <w:b/>
          <w:color w:val="000000"/>
        </w:rPr>
      </w:pPr>
    </w:p>
    <w:p w14:paraId="46AF0FAC" w14:textId="77777777" w:rsidR="00294BD0" w:rsidRDefault="00294B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ab/>
      </w:r>
      <w:r>
        <w:rPr>
          <w:rFonts w:ascii="Times New Roman" w:eastAsia="Times New Roman" w:hAnsi="Times New Roman" w:cs="Times New Roman"/>
          <w:color w:val="000000"/>
        </w:rPr>
        <w:t>Mateusz Magierowski</w:t>
      </w:r>
    </w:p>
    <w:p w14:paraId="44F91951" w14:textId="77777777" w:rsidR="00294BD0" w:rsidRDefault="00294BD0">
      <w:pPr>
        <w:spacing w:after="0" w:line="240" w:lineRule="auto"/>
        <w:ind w:firstLine="708"/>
        <w:rPr>
          <w:rFonts w:ascii="Times New Roman" w:eastAsia="Times New Roman" w:hAnsi="Times New Roman" w:cs="Times New Roman"/>
          <w:color w:val="000000"/>
          <w:sz w:val="24"/>
          <w:szCs w:val="24"/>
        </w:rPr>
      </w:pPr>
    </w:p>
    <w:p w14:paraId="234D1E7B" w14:textId="77777777" w:rsidR="00294BD0" w:rsidRDefault="00294BD0">
      <w:pPr>
        <w:spacing w:after="0" w:line="240" w:lineRule="auto"/>
        <w:rPr>
          <w:rFonts w:ascii="Times New Roman" w:eastAsia="Times New Roman" w:hAnsi="Times New Roman" w:cs="Times New Roman"/>
          <w:color w:val="000000"/>
          <w:sz w:val="24"/>
          <w:szCs w:val="24"/>
        </w:rPr>
      </w:pPr>
    </w:p>
    <w:p w14:paraId="6097174B" w14:textId="77777777" w:rsidR="00294BD0" w:rsidRDefault="00294BD0">
      <w:pPr>
        <w:spacing w:after="0" w:line="240" w:lineRule="auto"/>
        <w:rPr>
          <w:rFonts w:ascii="Times New Roman" w:eastAsia="Times New Roman" w:hAnsi="Times New Roman" w:cs="Times New Roman"/>
          <w:color w:val="000000"/>
          <w:sz w:val="24"/>
          <w:szCs w:val="24"/>
        </w:rPr>
      </w:pPr>
    </w:p>
    <w:p w14:paraId="1F658472" w14:textId="77777777" w:rsidR="00294BD0" w:rsidRDefault="00294BD0">
      <w:pPr>
        <w:spacing w:after="0" w:line="240" w:lineRule="auto"/>
        <w:rPr>
          <w:rFonts w:ascii="Times New Roman" w:eastAsia="Times New Roman" w:hAnsi="Times New Roman" w:cs="Times New Roman"/>
          <w:color w:val="000000"/>
          <w:sz w:val="24"/>
          <w:szCs w:val="24"/>
        </w:rPr>
      </w:pPr>
    </w:p>
    <w:p w14:paraId="1496C7FB" w14:textId="77777777" w:rsidR="00294BD0" w:rsidRDefault="00294BD0">
      <w:pPr>
        <w:spacing w:after="0" w:line="240" w:lineRule="auto"/>
        <w:rPr>
          <w:rFonts w:ascii="Times New Roman" w:eastAsia="Times New Roman" w:hAnsi="Times New Roman" w:cs="Times New Roman"/>
          <w:color w:val="000000"/>
          <w:sz w:val="24"/>
          <w:szCs w:val="24"/>
        </w:rPr>
      </w:pPr>
    </w:p>
    <w:p w14:paraId="7782B55B" w14:textId="77777777" w:rsidR="00294BD0" w:rsidRDefault="00294BD0">
      <w:pPr>
        <w:spacing w:after="0" w:line="240" w:lineRule="auto"/>
        <w:rPr>
          <w:rFonts w:ascii="Times New Roman" w:eastAsia="Times New Roman" w:hAnsi="Times New Roman" w:cs="Times New Roman"/>
          <w:color w:val="000000"/>
          <w:sz w:val="24"/>
          <w:szCs w:val="24"/>
        </w:rPr>
      </w:pPr>
    </w:p>
    <w:p w14:paraId="6C7467B5" w14:textId="77777777" w:rsidR="00294BD0" w:rsidRDefault="00294BD0">
      <w:pPr>
        <w:spacing w:after="0" w:line="240" w:lineRule="auto"/>
        <w:rPr>
          <w:rFonts w:ascii="Times New Roman" w:eastAsia="Times New Roman" w:hAnsi="Times New Roman" w:cs="Times New Roman"/>
          <w:color w:val="000000"/>
          <w:sz w:val="24"/>
          <w:szCs w:val="24"/>
        </w:rPr>
      </w:pPr>
    </w:p>
    <w:p w14:paraId="48BB6A23" w14:textId="77777777" w:rsidR="00294BD0" w:rsidRDefault="00294BD0">
      <w:pPr>
        <w:spacing w:after="0" w:line="240" w:lineRule="auto"/>
        <w:rPr>
          <w:rFonts w:ascii="Times New Roman" w:eastAsia="Times New Roman" w:hAnsi="Times New Roman" w:cs="Times New Roman"/>
          <w:color w:val="000000"/>
          <w:sz w:val="24"/>
          <w:szCs w:val="24"/>
        </w:rPr>
      </w:pPr>
    </w:p>
    <w:p w14:paraId="58E3A365" w14:textId="77777777" w:rsidR="00294BD0" w:rsidRDefault="00294BD0">
      <w:pPr>
        <w:spacing w:after="0" w:line="240" w:lineRule="auto"/>
        <w:rPr>
          <w:rFonts w:ascii="Times New Roman" w:eastAsia="Times New Roman" w:hAnsi="Times New Roman" w:cs="Times New Roman"/>
          <w:color w:val="000000"/>
          <w:sz w:val="24"/>
          <w:szCs w:val="24"/>
        </w:rPr>
      </w:pPr>
    </w:p>
    <w:p w14:paraId="30003C00" w14:textId="77777777" w:rsidR="00294BD0" w:rsidRDefault="00294BD0">
      <w:pPr>
        <w:spacing w:after="0" w:line="240" w:lineRule="auto"/>
        <w:rPr>
          <w:rFonts w:ascii="Times New Roman" w:eastAsia="Times New Roman" w:hAnsi="Times New Roman" w:cs="Times New Roman"/>
          <w:color w:val="000000"/>
          <w:sz w:val="24"/>
          <w:szCs w:val="24"/>
        </w:rPr>
      </w:pPr>
    </w:p>
    <w:p w14:paraId="140A8B78" w14:textId="77777777" w:rsidR="00294BD0" w:rsidRDefault="00294BD0">
      <w:pPr>
        <w:spacing w:after="0" w:line="240" w:lineRule="auto"/>
        <w:rPr>
          <w:rFonts w:ascii="Times New Roman" w:eastAsia="Times New Roman" w:hAnsi="Times New Roman" w:cs="Times New Roman"/>
          <w:color w:val="000000"/>
          <w:sz w:val="24"/>
          <w:szCs w:val="24"/>
        </w:rPr>
      </w:pPr>
    </w:p>
    <w:p w14:paraId="7395284C" w14:textId="77777777" w:rsidR="00294BD0" w:rsidRDefault="00294BD0">
      <w:pPr>
        <w:spacing w:after="0" w:line="240" w:lineRule="auto"/>
        <w:rPr>
          <w:rFonts w:ascii="Times New Roman" w:eastAsia="Times New Roman" w:hAnsi="Times New Roman" w:cs="Times New Roman"/>
          <w:color w:val="000000"/>
          <w:sz w:val="24"/>
          <w:szCs w:val="24"/>
        </w:rPr>
      </w:pPr>
    </w:p>
    <w:p w14:paraId="3C37E42B" w14:textId="77777777" w:rsidR="00294BD0" w:rsidRDefault="00294BD0">
      <w:pPr>
        <w:spacing w:after="0" w:line="240" w:lineRule="auto"/>
        <w:rPr>
          <w:rFonts w:ascii="Times New Roman" w:eastAsia="Times New Roman" w:hAnsi="Times New Roman" w:cs="Times New Roman"/>
          <w:color w:val="000000"/>
          <w:sz w:val="24"/>
          <w:szCs w:val="24"/>
        </w:rPr>
      </w:pPr>
    </w:p>
    <w:p w14:paraId="47392980" w14:textId="77777777" w:rsidR="00294BD0" w:rsidRDefault="00294BD0">
      <w:pPr>
        <w:spacing w:after="0" w:line="240" w:lineRule="auto"/>
        <w:rPr>
          <w:rFonts w:ascii="Times New Roman" w:eastAsia="Times New Roman" w:hAnsi="Times New Roman" w:cs="Times New Roman"/>
          <w:color w:val="000000"/>
          <w:sz w:val="24"/>
          <w:szCs w:val="24"/>
        </w:rPr>
      </w:pPr>
    </w:p>
    <w:p w14:paraId="76F9F235" w14:textId="77777777" w:rsidR="00294BD0" w:rsidRDefault="00294BD0">
      <w:pPr>
        <w:spacing w:after="0" w:line="240" w:lineRule="auto"/>
        <w:rPr>
          <w:rFonts w:ascii="Times New Roman" w:eastAsia="Times New Roman" w:hAnsi="Times New Roman" w:cs="Times New Roman"/>
          <w:color w:val="000000"/>
          <w:sz w:val="24"/>
          <w:szCs w:val="24"/>
        </w:rPr>
      </w:pPr>
    </w:p>
    <w:p w14:paraId="6DCDCBDE" w14:textId="77777777" w:rsidR="00294BD0" w:rsidRDefault="00294BD0">
      <w:pPr>
        <w:spacing w:after="0" w:line="240" w:lineRule="auto"/>
        <w:rPr>
          <w:rFonts w:ascii="Times New Roman" w:eastAsia="Times New Roman" w:hAnsi="Times New Roman" w:cs="Times New Roman"/>
          <w:color w:val="000000"/>
          <w:sz w:val="24"/>
          <w:szCs w:val="24"/>
        </w:rPr>
      </w:pPr>
    </w:p>
    <w:p w14:paraId="0B130427" w14:textId="77777777" w:rsidR="00294BD0" w:rsidRDefault="00294BD0">
      <w:pPr>
        <w:spacing w:after="0" w:line="240" w:lineRule="auto"/>
        <w:rPr>
          <w:rFonts w:ascii="Times New Roman" w:eastAsia="Times New Roman" w:hAnsi="Times New Roman" w:cs="Times New Roman"/>
          <w:color w:val="000000"/>
          <w:sz w:val="24"/>
          <w:szCs w:val="24"/>
        </w:rPr>
      </w:pPr>
    </w:p>
    <w:p w14:paraId="7393136C" w14:textId="77777777" w:rsidR="00294BD0" w:rsidRDefault="00294BD0">
      <w:pPr>
        <w:spacing w:after="0" w:line="240" w:lineRule="auto"/>
        <w:rPr>
          <w:rFonts w:ascii="Times New Roman" w:eastAsia="Times New Roman" w:hAnsi="Times New Roman" w:cs="Times New Roman"/>
          <w:color w:val="000000"/>
          <w:sz w:val="24"/>
          <w:szCs w:val="24"/>
        </w:rPr>
      </w:pPr>
    </w:p>
    <w:p w14:paraId="6C5D0C78" w14:textId="77777777" w:rsidR="00294BD0" w:rsidRDefault="00294BD0">
      <w:pPr>
        <w:spacing w:after="0" w:line="240" w:lineRule="auto"/>
        <w:rPr>
          <w:rFonts w:ascii="Times New Roman" w:eastAsia="Times New Roman" w:hAnsi="Times New Roman" w:cs="Times New Roman"/>
          <w:color w:val="000000"/>
          <w:sz w:val="24"/>
          <w:szCs w:val="24"/>
        </w:rPr>
      </w:pPr>
    </w:p>
    <w:p w14:paraId="48B449B6" w14:textId="77777777" w:rsidR="00294BD0" w:rsidRDefault="00294BD0">
      <w:pPr>
        <w:spacing w:after="0" w:line="240" w:lineRule="auto"/>
        <w:rPr>
          <w:rFonts w:ascii="Times New Roman" w:eastAsia="Times New Roman" w:hAnsi="Times New Roman" w:cs="Times New Roman"/>
          <w:color w:val="000000"/>
          <w:sz w:val="24"/>
          <w:szCs w:val="24"/>
        </w:rPr>
      </w:pPr>
    </w:p>
    <w:p w14:paraId="477C972B" w14:textId="77777777" w:rsidR="00294BD0" w:rsidRDefault="00294BD0">
      <w:pPr>
        <w:spacing w:after="0" w:line="240" w:lineRule="auto"/>
        <w:rPr>
          <w:rFonts w:ascii="Times New Roman" w:eastAsia="Times New Roman" w:hAnsi="Times New Roman" w:cs="Times New Roman"/>
          <w:color w:val="000000"/>
          <w:sz w:val="24"/>
          <w:szCs w:val="24"/>
        </w:rPr>
      </w:pPr>
    </w:p>
    <w:p w14:paraId="11C0347A" w14:textId="77777777" w:rsidR="00294BD0" w:rsidRDefault="00294BD0">
      <w:pPr>
        <w:spacing w:after="0" w:line="240" w:lineRule="auto"/>
        <w:rPr>
          <w:rFonts w:ascii="Times New Roman" w:eastAsia="Times New Roman" w:hAnsi="Times New Roman" w:cs="Times New Roman"/>
          <w:color w:val="000000"/>
          <w:sz w:val="24"/>
          <w:szCs w:val="24"/>
        </w:rPr>
      </w:pPr>
    </w:p>
    <w:p w14:paraId="15A9D65C" w14:textId="77777777" w:rsidR="00294BD0" w:rsidRDefault="00294BD0">
      <w:pPr>
        <w:spacing w:after="0" w:line="240" w:lineRule="auto"/>
        <w:rPr>
          <w:rFonts w:ascii="Times New Roman" w:eastAsia="Times New Roman" w:hAnsi="Times New Roman" w:cs="Times New Roman"/>
          <w:color w:val="000000"/>
          <w:sz w:val="24"/>
          <w:szCs w:val="24"/>
        </w:rPr>
      </w:pPr>
    </w:p>
    <w:p w14:paraId="2F913714" w14:textId="77777777" w:rsidR="00294BD0" w:rsidRDefault="00294BD0">
      <w:pPr>
        <w:spacing w:after="0" w:line="240" w:lineRule="auto"/>
        <w:rPr>
          <w:rFonts w:ascii="Times New Roman" w:eastAsia="Times New Roman" w:hAnsi="Times New Roman" w:cs="Times New Roman"/>
          <w:color w:val="000000"/>
          <w:sz w:val="24"/>
          <w:szCs w:val="24"/>
        </w:rPr>
      </w:pPr>
    </w:p>
    <w:p w14:paraId="70FAC1D2" w14:textId="77777777" w:rsidR="00294BD0" w:rsidRDefault="00294BD0">
      <w:pPr>
        <w:spacing w:after="0" w:line="240" w:lineRule="auto"/>
        <w:rPr>
          <w:rFonts w:ascii="Times New Roman" w:eastAsia="Times New Roman" w:hAnsi="Times New Roman" w:cs="Times New Roman"/>
          <w:color w:val="000000"/>
          <w:sz w:val="24"/>
          <w:szCs w:val="24"/>
        </w:rPr>
      </w:pPr>
    </w:p>
    <w:p w14:paraId="5EEA8109" w14:textId="77777777" w:rsidR="00294BD0" w:rsidRDefault="00294BD0">
      <w:pPr>
        <w:spacing w:after="0" w:line="240" w:lineRule="auto"/>
        <w:rPr>
          <w:rFonts w:ascii="Times New Roman" w:eastAsia="Times New Roman" w:hAnsi="Times New Roman" w:cs="Times New Roman"/>
          <w:color w:val="000000"/>
          <w:sz w:val="24"/>
          <w:szCs w:val="24"/>
        </w:rPr>
      </w:pPr>
    </w:p>
    <w:p w14:paraId="656517E6" w14:textId="77777777" w:rsidR="00294BD0" w:rsidRDefault="00294BD0">
      <w:pPr>
        <w:spacing w:after="0" w:line="240" w:lineRule="auto"/>
        <w:rPr>
          <w:rFonts w:ascii="Times New Roman" w:eastAsia="Times New Roman" w:hAnsi="Times New Roman" w:cs="Times New Roman"/>
          <w:color w:val="000000"/>
          <w:sz w:val="24"/>
          <w:szCs w:val="24"/>
        </w:rPr>
      </w:pPr>
    </w:p>
    <w:p w14:paraId="7252C664" w14:textId="77777777" w:rsidR="00294BD0" w:rsidRDefault="00294BD0">
      <w:pPr>
        <w:spacing w:after="0" w:line="240" w:lineRule="auto"/>
        <w:rPr>
          <w:rFonts w:ascii="Times New Roman" w:eastAsia="Times New Roman" w:hAnsi="Times New Roman" w:cs="Times New Roman"/>
          <w:color w:val="000000"/>
          <w:sz w:val="24"/>
          <w:szCs w:val="24"/>
        </w:rPr>
      </w:pPr>
    </w:p>
    <w:p w14:paraId="6C91E37C" w14:textId="77777777" w:rsidR="00294BD0" w:rsidRDefault="00294BD0">
      <w:pPr>
        <w:spacing w:after="0" w:line="240" w:lineRule="auto"/>
        <w:rPr>
          <w:rFonts w:ascii="Times New Roman" w:eastAsia="Times New Roman" w:hAnsi="Times New Roman" w:cs="Times New Roman"/>
          <w:color w:val="000000"/>
          <w:sz w:val="24"/>
          <w:szCs w:val="24"/>
        </w:rPr>
      </w:pPr>
    </w:p>
    <w:p w14:paraId="33D10150" w14:textId="77777777" w:rsidR="00294BD0" w:rsidRDefault="00294BD0">
      <w:pPr>
        <w:spacing w:after="0" w:line="240" w:lineRule="auto"/>
        <w:rPr>
          <w:rFonts w:ascii="Times New Roman" w:eastAsia="Times New Roman" w:hAnsi="Times New Roman" w:cs="Times New Roman"/>
          <w:color w:val="000000"/>
          <w:sz w:val="24"/>
          <w:szCs w:val="24"/>
        </w:rPr>
      </w:pPr>
    </w:p>
    <w:p w14:paraId="742C17E0" w14:textId="77777777" w:rsidR="00294BD0" w:rsidRDefault="00294BD0">
      <w:pPr>
        <w:spacing w:after="0" w:line="240" w:lineRule="auto"/>
        <w:rPr>
          <w:rFonts w:ascii="Times New Roman" w:eastAsia="Times New Roman" w:hAnsi="Times New Roman" w:cs="Times New Roman"/>
          <w:color w:val="000000"/>
          <w:sz w:val="24"/>
          <w:szCs w:val="24"/>
        </w:rPr>
      </w:pPr>
    </w:p>
    <w:p w14:paraId="5A9CE6F5" w14:textId="77777777" w:rsidR="00294BD0" w:rsidRDefault="00294BD0">
      <w:pPr>
        <w:spacing w:after="0" w:line="240" w:lineRule="auto"/>
        <w:rPr>
          <w:rFonts w:ascii="Times New Roman" w:eastAsia="Times New Roman" w:hAnsi="Times New Roman" w:cs="Times New Roman"/>
          <w:color w:val="000000"/>
          <w:sz w:val="24"/>
          <w:szCs w:val="24"/>
        </w:rPr>
      </w:pPr>
    </w:p>
    <w:p w14:paraId="50552523" w14:textId="77777777" w:rsidR="00294BD0" w:rsidRDefault="00294BD0">
      <w:pPr>
        <w:spacing w:after="0" w:line="240" w:lineRule="auto"/>
        <w:jc w:val="both"/>
        <w:rPr>
          <w:rFonts w:ascii="Times New Roman" w:eastAsia="Times New Roman" w:hAnsi="Times New Roman" w:cs="Times New Roman"/>
          <w:b/>
          <w:color w:val="000000"/>
        </w:rPr>
      </w:pPr>
    </w:p>
    <w:p w14:paraId="6D7E8B4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Szanowni Państwo! </w:t>
      </w:r>
    </w:p>
    <w:p w14:paraId="2AB1FB49" w14:textId="77777777" w:rsidR="00294BD0" w:rsidRDefault="00294BD0">
      <w:pPr>
        <w:spacing w:after="0" w:line="240" w:lineRule="auto"/>
        <w:jc w:val="both"/>
        <w:rPr>
          <w:rFonts w:ascii="Times New Roman" w:eastAsia="Times New Roman" w:hAnsi="Times New Roman" w:cs="Times New Roman"/>
          <w:color w:val="000000"/>
        </w:rPr>
      </w:pPr>
    </w:p>
    <w:p w14:paraId="0901E6E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satysfakcją przedstawiamy Państwu Strategię Rozwoju Lokalnego Kierowanego przez Społeczność, </w:t>
      </w:r>
      <w:r>
        <w:rPr>
          <w:rFonts w:ascii="Times New Roman" w:eastAsia="Times New Roman" w:hAnsi="Times New Roman" w:cs="Times New Roman"/>
        </w:rPr>
        <w:t>nazywaną w skrócie LSR,</w:t>
      </w:r>
      <w:r>
        <w:rPr>
          <w:rFonts w:ascii="Times New Roman" w:eastAsia="Times New Roman" w:hAnsi="Times New Roman" w:cs="Times New Roman"/>
          <w:color w:val="000000"/>
        </w:rPr>
        <w:t xml:space="preserve"> przygotowaną w celu realizacji Programu Rozwoju Obszarów Wiejskich w latach 2014 – 2020.</w:t>
      </w:r>
    </w:p>
    <w:p w14:paraId="2904EFE9" w14:textId="77777777" w:rsidR="00294BD0" w:rsidRDefault="00294BD0">
      <w:pPr>
        <w:spacing w:after="0" w:line="240" w:lineRule="auto"/>
        <w:jc w:val="both"/>
        <w:rPr>
          <w:rFonts w:ascii="Times New Roman" w:eastAsia="Times New Roman" w:hAnsi="Times New Roman" w:cs="Times New Roman"/>
          <w:color w:val="000000"/>
        </w:rPr>
      </w:pPr>
    </w:p>
    <w:p w14:paraId="3D74810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Niniejszy dokument to rezultat kilkumiesięcznej, intensywnej pracy Zespołu Roboczego oraz liderów Stowarzyszenia Lokalna Grupa Działania Bory Dolnośląskie, przedstawicieli gmin, przedsiębiorców, organizacji pozarządowych oraz zespołu konsultantów.</w:t>
      </w:r>
    </w:p>
    <w:p w14:paraId="3985E884" w14:textId="77777777" w:rsidR="00294BD0" w:rsidRDefault="00294BD0">
      <w:pPr>
        <w:spacing w:after="0" w:line="240" w:lineRule="auto"/>
        <w:jc w:val="both"/>
        <w:rPr>
          <w:rFonts w:ascii="Times New Roman" w:eastAsia="Times New Roman" w:hAnsi="Times New Roman" w:cs="Times New Roman"/>
          <w:color w:val="000000"/>
        </w:rPr>
      </w:pPr>
    </w:p>
    <w:p w14:paraId="6135F208" w14:textId="77777777" w:rsidR="00294BD0" w:rsidRDefault="00294BD0">
      <w:pP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Strategia zbudowana jest wokół trzech celów wiodących:</w:t>
      </w:r>
    </w:p>
    <w:p w14:paraId="6D931431" w14:textId="77777777" w:rsidR="00294BD0" w:rsidRDefault="00294BD0">
      <w:pPr>
        <w:numPr>
          <w:ilvl w:val="0"/>
          <w:numId w:val="6"/>
        </w:numPr>
        <w:spacing w:after="0" w:line="240" w:lineRule="auto"/>
        <w:ind w:left="714" w:hanging="357"/>
        <w:rPr>
          <w:rFonts w:ascii="Times New Roman" w:eastAsia="Times New Roman" w:hAnsi="Times New Roman" w:cs="Times New Roman"/>
          <w:b/>
        </w:rPr>
      </w:pPr>
      <w:r>
        <w:rPr>
          <w:rFonts w:ascii="Times New Roman" w:eastAsia="Times New Roman" w:hAnsi="Times New Roman" w:cs="Times New Roman"/>
          <w:b/>
        </w:rPr>
        <w:t>Pobudzanie lokalnej przedsiębiorczości:</w:t>
      </w:r>
    </w:p>
    <w:p w14:paraId="3E7A7C3C" w14:textId="77777777" w:rsidR="00294BD0" w:rsidRDefault="00294BD0">
      <w:pPr>
        <w:numPr>
          <w:ilvl w:val="0"/>
          <w:numId w:val="6"/>
        </w:numPr>
        <w:spacing w:after="0" w:line="240" w:lineRule="auto"/>
        <w:ind w:left="714" w:hanging="357"/>
        <w:rPr>
          <w:rFonts w:ascii="Times New Roman" w:eastAsia="Times New Roman" w:hAnsi="Times New Roman" w:cs="Times New Roman"/>
          <w:b/>
        </w:rPr>
      </w:pPr>
      <w:r>
        <w:rPr>
          <w:rFonts w:ascii="Times New Roman" w:eastAsia="Times New Roman" w:hAnsi="Times New Roman" w:cs="Times New Roman"/>
          <w:b/>
        </w:rPr>
        <w:t>Lepsze wykorzystanie potencjału przyrodniczego i kulturowego w rozwoju regionu</w:t>
      </w:r>
    </w:p>
    <w:p w14:paraId="7BFCDAF1" w14:textId="77777777" w:rsidR="00294BD0" w:rsidRDefault="00294BD0">
      <w:pPr>
        <w:numPr>
          <w:ilvl w:val="0"/>
          <w:numId w:val="6"/>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Wzrost kapitału społecznego na obszarze LGD</w:t>
      </w:r>
    </w:p>
    <w:p w14:paraId="2E6844E4" w14:textId="77777777" w:rsidR="00294BD0" w:rsidRDefault="00294BD0">
      <w:pPr>
        <w:spacing w:after="0" w:line="240" w:lineRule="auto"/>
        <w:jc w:val="both"/>
        <w:rPr>
          <w:rFonts w:ascii="Times New Roman" w:eastAsia="Times New Roman" w:hAnsi="Times New Roman" w:cs="Times New Roman"/>
          <w:color w:val="000000"/>
        </w:rPr>
      </w:pPr>
    </w:p>
    <w:p w14:paraId="7127A3A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Szeroki wachlarz opracowanych działań i zadań będzie realizowało powołane w tym celu Stowarzyszenie LGD Bory Dolnośląskie. </w:t>
      </w:r>
    </w:p>
    <w:p w14:paraId="18BF6E02" w14:textId="77777777" w:rsidR="00294BD0" w:rsidRDefault="00294BD0">
      <w:pPr>
        <w:spacing w:after="0" w:line="240" w:lineRule="auto"/>
        <w:jc w:val="both"/>
        <w:rPr>
          <w:rFonts w:ascii="Times New Roman" w:eastAsia="Times New Roman" w:hAnsi="Times New Roman" w:cs="Times New Roman"/>
          <w:color w:val="000000"/>
        </w:rPr>
      </w:pPr>
    </w:p>
    <w:p w14:paraId="02EBF8E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Zachęcamy Państwa do zaangażowania się w realizację zapisanych w Strategii przedsięwzięć oraz pomysłów. Tylko z udziałem mieszkańców tego obszaru Strategia ma szansę wpłynąć na rozwój naszego regionu. </w:t>
      </w:r>
    </w:p>
    <w:p w14:paraId="31B875E8" w14:textId="77777777" w:rsidR="00294BD0" w:rsidRDefault="00294BD0">
      <w:pPr>
        <w:spacing w:after="0" w:line="240" w:lineRule="auto"/>
        <w:ind w:firstLine="709"/>
        <w:jc w:val="both"/>
        <w:rPr>
          <w:rFonts w:ascii="Times New Roman" w:eastAsia="Times New Roman" w:hAnsi="Times New Roman" w:cs="Times New Roman"/>
          <w:color w:val="000000"/>
        </w:rPr>
      </w:pPr>
    </w:p>
    <w:p w14:paraId="0C9023C6" w14:textId="77777777" w:rsidR="00294BD0" w:rsidRDefault="00294BD0">
      <w:pPr>
        <w:spacing w:after="0" w:line="240" w:lineRule="auto"/>
        <w:ind w:firstLine="709"/>
        <w:jc w:val="both"/>
        <w:rPr>
          <w:rFonts w:ascii="Times New Roman" w:eastAsia="Times New Roman" w:hAnsi="Times New Roman" w:cs="Times New Roman"/>
          <w:color w:val="000000"/>
        </w:rPr>
      </w:pPr>
    </w:p>
    <w:tbl>
      <w:tblPr>
        <w:tblW w:w="0" w:type="auto"/>
        <w:tblLayout w:type="fixed"/>
        <w:tblLook w:val="0000" w:firstRow="0" w:lastRow="0" w:firstColumn="0" w:lastColumn="0" w:noHBand="0" w:noVBand="0"/>
      </w:tblPr>
      <w:tblGrid>
        <w:gridCol w:w="4606"/>
        <w:gridCol w:w="4606"/>
      </w:tblGrid>
      <w:tr w:rsidR="00294BD0" w14:paraId="6C0385DA" w14:textId="77777777">
        <w:tc>
          <w:tcPr>
            <w:tcW w:w="4606" w:type="dxa"/>
            <w:shd w:val="clear" w:color="auto" w:fill="auto"/>
          </w:tcPr>
          <w:p w14:paraId="10B908EC" w14:textId="77777777" w:rsidR="00294BD0" w:rsidRDefault="00294BD0">
            <w:pPr>
              <w:spacing w:after="0" w:line="240" w:lineRule="auto"/>
              <w:ind w:firstLine="708"/>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Przewodniczący Rady</w:t>
            </w:r>
          </w:p>
          <w:p w14:paraId="2597FCBC" w14:textId="77777777" w:rsidR="00294BD0" w:rsidRDefault="00294BD0">
            <w:pPr>
              <w:spacing w:after="0" w:line="240" w:lineRule="auto"/>
              <w:ind w:firstLine="708"/>
              <w:jc w:val="center"/>
              <w:rPr>
                <w:rFonts w:ascii="Times New Roman" w:eastAsia="Times New Roman" w:hAnsi="Times New Roman" w:cs="Times New Roman"/>
                <w:color w:val="000000"/>
              </w:rPr>
            </w:pPr>
            <w:r>
              <w:rPr>
                <w:rFonts w:ascii="Times New Roman" w:eastAsia="Times New Roman" w:hAnsi="Times New Roman" w:cs="Times New Roman"/>
                <w:i/>
                <w:color w:val="000000"/>
              </w:rPr>
              <w:t>Stowarzyszenia LGD Bory Dolnośląskie</w:t>
            </w:r>
          </w:p>
          <w:p w14:paraId="52C77836" w14:textId="77777777" w:rsidR="00294BD0" w:rsidRDefault="00294BD0">
            <w:pPr>
              <w:spacing w:after="0" w:line="240" w:lineRule="auto"/>
              <w:ind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95B8722" w14:textId="77777777" w:rsidR="00294BD0" w:rsidRDefault="00294BD0">
            <w:pPr>
              <w:spacing w:after="0" w:line="240" w:lineRule="auto"/>
              <w:jc w:val="center"/>
              <w:rPr>
                <w:rFonts w:ascii="Times New Roman" w:eastAsia="Times New Roman" w:hAnsi="Times New Roman" w:cs="Times New Roman"/>
                <w:color w:val="000000"/>
              </w:rPr>
            </w:pPr>
          </w:p>
        </w:tc>
        <w:tc>
          <w:tcPr>
            <w:tcW w:w="4606" w:type="dxa"/>
            <w:shd w:val="clear" w:color="auto" w:fill="auto"/>
          </w:tcPr>
          <w:p w14:paraId="575C032F" w14:textId="77777777" w:rsidR="00294BD0" w:rsidRDefault="00294BD0">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Prezes Zarządu</w:t>
            </w:r>
          </w:p>
          <w:p w14:paraId="7FF3081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Stowarzyszenia LGD Bory Dolnośląskie</w:t>
            </w:r>
          </w:p>
          <w:p w14:paraId="298B9C9A" w14:textId="77777777" w:rsidR="00294BD0" w:rsidRDefault="00294BD0">
            <w:pPr>
              <w:spacing w:after="0" w:line="240" w:lineRule="auto"/>
              <w:jc w:val="center"/>
              <w:rPr>
                <w:rFonts w:ascii="Times New Roman" w:eastAsia="Times New Roman" w:hAnsi="Times New Roman" w:cs="Times New Roman"/>
                <w:color w:val="000000"/>
              </w:rPr>
            </w:pPr>
          </w:p>
        </w:tc>
      </w:tr>
    </w:tbl>
    <w:p w14:paraId="5E32E817" w14:textId="77777777" w:rsidR="00294BD0" w:rsidRDefault="00294BD0">
      <w:pPr>
        <w:spacing w:after="0" w:line="240" w:lineRule="auto"/>
        <w:rPr>
          <w:rFonts w:ascii="Times New Roman" w:eastAsia="Times New Roman" w:hAnsi="Times New Roman" w:cs="Times New Roman"/>
          <w:color w:val="000000"/>
          <w:sz w:val="24"/>
          <w:szCs w:val="24"/>
        </w:rPr>
      </w:pPr>
    </w:p>
    <w:p w14:paraId="61FEA9C6" w14:textId="77777777" w:rsidR="00294BD0" w:rsidRDefault="00294BD0">
      <w:pPr>
        <w:spacing w:after="0" w:line="240" w:lineRule="auto"/>
        <w:rPr>
          <w:rFonts w:ascii="Times New Roman" w:eastAsia="Times New Roman" w:hAnsi="Times New Roman" w:cs="Times New Roman"/>
          <w:color w:val="000000"/>
          <w:sz w:val="24"/>
          <w:szCs w:val="24"/>
        </w:rPr>
      </w:pPr>
    </w:p>
    <w:p w14:paraId="01C3EE98" w14:textId="77777777" w:rsidR="00294BD0" w:rsidRDefault="00294BD0">
      <w:pPr>
        <w:spacing w:after="0" w:line="240" w:lineRule="auto"/>
        <w:rPr>
          <w:rFonts w:ascii="Times New Roman" w:eastAsia="Times New Roman" w:hAnsi="Times New Roman" w:cs="Times New Roman"/>
          <w:color w:val="000000"/>
          <w:sz w:val="24"/>
          <w:szCs w:val="24"/>
        </w:rPr>
      </w:pPr>
    </w:p>
    <w:p w14:paraId="54A4F2A4" w14:textId="77777777" w:rsidR="00294BD0" w:rsidRDefault="00294BD0">
      <w:pPr>
        <w:spacing w:after="0" w:line="240" w:lineRule="auto"/>
        <w:rPr>
          <w:rFonts w:ascii="Times New Roman" w:eastAsia="Times New Roman" w:hAnsi="Times New Roman" w:cs="Times New Roman"/>
          <w:color w:val="000000"/>
          <w:sz w:val="24"/>
          <w:szCs w:val="24"/>
        </w:rPr>
      </w:pPr>
    </w:p>
    <w:p w14:paraId="56FD6AFA" w14:textId="77777777" w:rsidR="00294BD0" w:rsidRDefault="00294BD0">
      <w:pPr>
        <w:spacing w:after="0" w:line="240" w:lineRule="auto"/>
        <w:rPr>
          <w:rFonts w:ascii="Times New Roman" w:eastAsia="Times New Roman" w:hAnsi="Times New Roman" w:cs="Times New Roman"/>
          <w:color w:val="000000"/>
          <w:sz w:val="24"/>
          <w:szCs w:val="24"/>
        </w:rPr>
      </w:pPr>
    </w:p>
    <w:p w14:paraId="52FDCACB" w14:textId="77777777" w:rsidR="00294BD0" w:rsidRDefault="00294BD0">
      <w:pPr>
        <w:spacing w:after="0" w:line="240" w:lineRule="auto"/>
        <w:rPr>
          <w:rFonts w:ascii="Times New Roman" w:eastAsia="Times New Roman" w:hAnsi="Times New Roman" w:cs="Times New Roman"/>
          <w:color w:val="000000"/>
          <w:sz w:val="24"/>
          <w:szCs w:val="24"/>
        </w:rPr>
      </w:pPr>
    </w:p>
    <w:p w14:paraId="6D599CA5" w14:textId="77777777" w:rsidR="00294BD0" w:rsidRDefault="00294BD0">
      <w:pPr>
        <w:spacing w:after="0" w:line="240" w:lineRule="auto"/>
        <w:rPr>
          <w:rFonts w:ascii="Times New Roman" w:eastAsia="Times New Roman" w:hAnsi="Times New Roman" w:cs="Times New Roman"/>
          <w:color w:val="000000"/>
          <w:sz w:val="24"/>
          <w:szCs w:val="24"/>
        </w:rPr>
      </w:pPr>
    </w:p>
    <w:p w14:paraId="21DB4A0C" w14:textId="77777777" w:rsidR="00294BD0" w:rsidRDefault="00294BD0">
      <w:pPr>
        <w:spacing w:after="0" w:line="240" w:lineRule="auto"/>
        <w:rPr>
          <w:rFonts w:ascii="Times New Roman" w:eastAsia="Times New Roman" w:hAnsi="Times New Roman" w:cs="Times New Roman"/>
          <w:color w:val="000000"/>
          <w:sz w:val="24"/>
          <w:szCs w:val="24"/>
        </w:rPr>
      </w:pPr>
    </w:p>
    <w:p w14:paraId="74B47B9C" w14:textId="77777777" w:rsidR="00294BD0" w:rsidRDefault="00294BD0">
      <w:pPr>
        <w:spacing w:after="0" w:line="240" w:lineRule="auto"/>
        <w:rPr>
          <w:rFonts w:ascii="Times New Roman" w:eastAsia="Times New Roman" w:hAnsi="Times New Roman" w:cs="Times New Roman"/>
          <w:color w:val="000000"/>
          <w:sz w:val="24"/>
          <w:szCs w:val="24"/>
        </w:rPr>
      </w:pPr>
    </w:p>
    <w:p w14:paraId="4AF6F3ED" w14:textId="77777777" w:rsidR="00294BD0" w:rsidRDefault="00294BD0">
      <w:pPr>
        <w:spacing w:after="0" w:line="240" w:lineRule="auto"/>
        <w:rPr>
          <w:rFonts w:ascii="Times New Roman" w:eastAsia="Times New Roman" w:hAnsi="Times New Roman" w:cs="Times New Roman"/>
          <w:color w:val="000000"/>
          <w:sz w:val="24"/>
          <w:szCs w:val="24"/>
        </w:rPr>
      </w:pPr>
    </w:p>
    <w:p w14:paraId="7EF8A66F" w14:textId="77777777" w:rsidR="00294BD0" w:rsidRDefault="00294BD0">
      <w:pPr>
        <w:spacing w:after="0" w:line="240" w:lineRule="auto"/>
        <w:rPr>
          <w:rFonts w:ascii="Times New Roman" w:eastAsia="Times New Roman" w:hAnsi="Times New Roman" w:cs="Times New Roman"/>
          <w:color w:val="000000"/>
          <w:sz w:val="24"/>
          <w:szCs w:val="24"/>
        </w:rPr>
      </w:pPr>
    </w:p>
    <w:p w14:paraId="2415DA46" w14:textId="77777777" w:rsidR="00294BD0" w:rsidRDefault="00294BD0">
      <w:pPr>
        <w:spacing w:after="0" w:line="240" w:lineRule="auto"/>
        <w:rPr>
          <w:rFonts w:ascii="Times New Roman" w:eastAsia="Times New Roman" w:hAnsi="Times New Roman" w:cs="Times New Roman"/>
          <w:color w:val="000000"/>
          <w:sz w:val="24"/>
          <w:szCs w:val="24"/>
        </w:rPr>
      </w:pPr>
    </w:p>
    <w:p w14:paraId="75638346" w14:textId="77777777" w:rsidR="00294BD0" w:rsidRDefault="00294BD0">
      <w:pPr>
        <w:spacing w:after="0" w:line="240" w:lineRule="auto"/>
        <w:rPr>
          <w:rFonts w:ascii="Times New Roman" w:eastAsia="Times New Roman" w:hAnsi="Times New Roman" w:cs="Times New Roman"/>
          <w:color w:val="000000"/>
          <w:sz w:val="24"/>
          <w:szCs w:val="24"/>
        </w:rPr>
      </w:pPr>
    </w:p>
    <w:p w14:paraId="05AFF817" w14:textId="77777777" w:rsidR="00294BD0" w:rsidRDefault="00294BD0">
      <w:pPr>
        <w:spacing w:after="0" w:line="240" w:lineRule="auto"/>
        <w:rPr>
          <w:rFonts w:ascii="Times New Roman" w:eastAsia="Times New Roman" w:hAnsi="Times New Roman" w:cs="Times New Roman"/>
          <w:color w:val="000000"/>
          <w:sz w:val="24"/>
          <w:szCs w:val="24"/>
        </w:rPr>
      </w:pPr>
    </w:p>
    <w:p w14:paraId="4ACD2DF2" w14:textId="77777777" w:rsidR="00294BD0" w:rsidRDefault="00294BD0">
      <w:pPr>
        <w:spacing w:after="0" w:line="240" w:lineRule="auto"/>
        <w:rPr>
          <w:rFonts w:ascii="Times New Roman" w:eastAsia="Times New Roman" w:hAnsi="Times New Roman" w:cs="Times New Roman"/>
          <w:color w:val="000000"/>
          <w:sz w:val="24"/>
          <w:szCs w:val="24"/>
        </w:rPr>
      </w:pPr>
    </w:p>
    <w:p w14:paraId="3C688178" w14:textId="77777777" w:rsidR="00294BD0" w:rsidRDefault="00294BD0">
      <w:pPr>
        <w:spacing w:after="0" w:line="240" w:lineRule="auto"/>
        <w:rPr>
          <w:rFonts w:ascii="Times New Roman" w:eastAsia="Times New Roman" w:hAnsi="Times New Roman" w:cs="Times New Roman"/>
          <w:color w:val="000000"/>
          <w:sz w:val="24"/>
          <w:szCs w:val="24"/>
        </w:rPr>
      </w:pPr>
    </w:p>
    <w:p w14:paraId="103BA94B" w14:textId="77777777" w:rsidR="00294BD0" w:rsidRDefault="00294BD0">
      <w:pPr>
        <w:spacing w:after="0" w:line="240" w:lineRule="auto"/>
        <w:rPr>
          <w:rFonts w:ascii="Times New Roman" w:eastAsia="Times New Roman" w:hAnsi="Times New Roman" w:cs="Times New Roman"/>
          <w:color w:val="000000"/>
          <w:sz w:val="24"/>
          <w:szCs w:val="24"/>
        </w:rPr>
      </w:pPr>
    </w:p>
    <w:p w14:paraId="5BDA6DC6" w14:textId="77777777" w:rsidR="00294BD0" w:rsidRDefault="00294BD0">
      <w:pPr>
        <w:spacing w:after="0" w:line="240" w:lineRule="auto"/>
        <w:rPr>
          <w:rFonts w:ascii="Times New Roman" w:eastAsia="Times New Roman" w:hAnsi="Times New Roman" w:cs="Times New Roman"/>
          <w:color w:val="000000"/>
          <w:sz w:val="24"/>
          <w:szCs w:val="24"/>
        </w:rPr>
      </w:pPr>
    </w:p>
    <w:p w14:paraId="65B2225D" w14:textId="77777777" w:rsidR="00294BD0" w:rsidRDefault="00294BD0">
      <w:pPr>
        <w:spacing w:after="0" w:line="240" w:lineRule="auto"/>
        <w:rPr>
          <w:rFonts w:ascii="Times New Roman" w:eastAsia="Times New Roman" w:hAnsi="Times New Roman" w:cs="Times New Roman"/>
          <w:color w:val="000000"/>
          <w:sz w:val="24"/>
          <w:szCs w:val="24"/>
        </w:rPr>
      </w:pPr>
    </w:p>
    <w:p w14:paraId="7DDD3707" w14:textId="77777777" w:rsidR="00294BD0" w:rsidRDefault="00294BD0">
      <w:pPr>
        <w:spacing w:after="0" w:line="240" w:lineRule="auto"/>
        <w:rPr>
          <w:rFonts w:ascii="Times New Roman" w:eastAsia="Times New Roman" w:hAnsi="Times New Roman" w:cs="Times New Roman"/>
          <w:color w:val="000000"/>
          <w:sz w:val="24"/>
          <w:szCs w:val="24"/>
        </w:rPr>
      </w:pPr>
    </w:p>
    <w:p w14:paraId="2A95014E" w14:textId="77777777" w:rsidR="00294BD0" w:rsidRDefault="00294BD0">
      <w:pPr>
        <w:spacing w:after="0" w:line="240" w:lineRule="auto"/>
        <w:rPr>
          <w:rFonts w:ascii="Times New Roman" w:eastAsia="Times New Roman" w:hAnsi="Times New Roman" w:cs="Times New Roman"/>
          <w:color w:val="000000"/>
          <w:sz w:val="24"/>
          <w:szCs w:val="24"/>
        </w:rPr>
      </w:pPr>
    </w:p>
    <w:p w14:paraId="315FC742" w14:textId="77777777" w:rsidR="00294BD0" w:rsidRDefault="00294BD0">
      <w:pPr>
        <w:spacing w:after="0" w:line="240" w:lineRule="auto"/>
        <w:rPr>
          <w:rFonts w:ascii="Times New Roman" w:eastAsia="Times New Roman" w:hAnsi="Times New Roman" w:cs="Times New Roman"/>
          <w:color w:val="000000"/>
          <w:sz w:val="24"/>
          <w:szCs w:val="24"/>
        </w:rPr>
      </w:pPr>
    </w:p>
    <w:p w14:paraId="426BF21D" w14:textId="77777777" w:rsidR="00294BD0" w:rsidRDefault="00294BD0">
      <w:pPr>
        <w:spacing w:after="0" w:line="240" w:lineRule="auto"/>
        <w:rPr>
          <w:rFonts w:ascii="Times New Roman" w:eastAsia="Times New Roman" w:hAnsi="Times New Roman" w:cs="Times New Roman"/>
          <w:color w:val="000000"/>
          <w:sz w:val="24"/>
          <w:szCs w:val="24"/>
        </w:rPr>
      </w:pPr>
    </w:p>
    <w:p w14:paraId="423412C9" w14:textId="77777777" w:rsidR="00294BD0" w:rsidRDefault="00294BD0">
      <w:pPr>
        <w:spacing w:after="0" w:line="240" w:lineRule="auto"/>
        <w:jc w:val="both"/>
        <w:rPr>
          <w:rFonts w:ascii="Times New Roman" w:eastAsia="Times New Roman" w:hAnsi="Times New Roman" w:cs="Times New Roman"/>
        </w:rPr>
      </w:pPr>
    </w:p>
    <w:p w14:paraId="62C17119" w14:textId="77777777" w:rsidR="00294BD0" w:rsidRDefault="00294BD0">
      <w:pPr>
        <w:spacing w:after="0" w:line="240" w:lineRule="auto"/>
        <w:jc w:val="both"/>
        <w:rPr>
          <w:rFonts w:ascii="Times New Roman" w:eastAsia="Times New Roman" w:hAnsi="Times New Roman" w:cs="Times New Roman"/>
        </w:rPr>
      </w:pPr>
    </w:p>
    <w:p w14:paraId="321CC23F" w14:textId="77777777" w:rsidR="00294BD0" w:rsidRDefault="00294BD0">
      <w:pPr>
        <w:spacing w:after="0" w:line="240" w:lineRule="auto"/>
        <w:jc w:val="both"/>
        <w:rPr>
          <w:rFonts w:ascii="Times New Roman" w:eastAsia="Times New Roman" w:hAnsi="Times New Roman" w:cs="Times New Roman"/>
        </w:rPr>
      </w:pPr>
    </w:p>
    <w:p w14:paraId="1454AF86" w14:textId="77777777" w:rsidR="00294BD0" w:rsidRDefault="00294BD0">
      <w:pPr>
        <w:spacing w:after="0" w:line="240" w:lineRule="auto"/>
        <w:jc w:val="both"/>
        <w:rPr>
          <w:rFonts w:ascii="Times New Roman" w:eastAsia="Times New Roman" w:hAnsi="Times New Roman" w:cs="Times New Roman"/>
        </w:rPr>
      </w:pPr>
    </w:p>
    <w:p w14:paraId="0FDE69D8" w14:textId="77777777" w:rsidR="00294BD0" w:rsidRDefault="00294BD0">
      <w:pPr>
        <w:spacing w:after="0" w:line="240" w:lineRule="auto"/>
        <w:jc w:val="both"/>
        <w:rPr>
          <w:rFonts w:ascii="Times New Roman" w:eastAsia="Times New Roman" w:hAnsi="Times New Roman" w:cs="Times New Roman"/>
        </w:rPr>
      </w:pPr>
    </w:p>
    <w:p w14:paraId="628F45DA" w14:textId="77777777" w:rsidR="00294BD0" w:rsidRDefault="00294BD0">
      <w:pPr>
        <w:spacing w:after="0" w:line="240" w:lineRule="auto"/>
        <w:jc w:val="both"/>
        <w:rPr>
          <w:rFonts w:ascii="Times New Roman" w:eastAsia="Times New Roman" w:hAnsi="Times New Roman" w:cs="Times New Roman"/>
        </w:rPr>
      </w:pPr>
    </w:p>
    <w:p w14:paraId="2D77B9DA" w14:textId="77777777" w:rsidR="00294BD0" w:rsidRDefault="00294BD0">
      <w:pPr>
        <w:spacing w:after="0" w:line="240" w:lineRule="auto"/>
        <w:jc w:val="both"/>
        <w:rPr>
          <w:rFonts w:ascii="Times New Roman" w:eastAsia="Times New Roman" w:hAnsi="Times New Roman" w:cs="Times New Roman"/>
        </w:rPr>
      </w:pPr>
    </w:p>
    <w:p w14:paraId="6521AB1F" w14:textId="77777777" w:rsidR="00294BD0" w:rsidRDefault="00294BD0">
      <w:pPr>
        <w:spacing w:after="0" w:line="240" w:lineRule="auto"/>
        <w:jc w:val="both"/>
        <w:rPr>
          <w:rFonts w:ascii="Times New Roman" w:eastAsia="Times New Roman" w:hAnsi="Times New Roman" w:cs="Times New Roman"/>
        </w:rPr>
      </w:pPr>
    </w:p>
    <w:p w14:paraId="57AEB6AD" w14:textId="77777777" w:rsidR="00294BD0" w:rsidRDefault="00294BD0">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rPr>
        <w:lastRenderedPageBreak/>
        <w:t>Spis treści</w:t>
      </w:r>
    </w:p>
    <w:p w14:paraId="64A2F2B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Rozdział I Charakterystyka LGD</w:t>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t>5</w:t>
      </w:r>
    </w:p>
    <w:p w14:paraId="5A458D6D"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Nazwa LGD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394F649E"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Zwięzły opis obszaru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35D3C8F5"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Mapa obszaru objętego Strategią</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18D12464"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procesu tworzenia partnerstwa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w:t>
      </w:r>
    </w:p>
    <w:p w14:paraId="2A6DCB73"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struktury LGD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11</w:t>
      </w:r>
    </w:p>
    <w:p w14:paraId="5122BA51"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składu organu decyzyjnego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13</w:t>
      </w:r>
    </w:p>
    <w:p w14:paraId="3C529077" w14:textId="77777777" w:rsidR="00294BD0" w:rsidRDefault="00294BD0">
      <w:pPr>
        <w:numPr>
          <w:ilvl w:val="0"/>
          <w:numId w:val="59"/>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Zwięzła charakterystyka rozwiązań stosowanych w procesie decyzyjnym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14</w:t>
      </w:r>
    </w:p>
    <w:p w14:paraId="467CF34E" w14:textId="77777777" w:rsidR="00294BD0" w:rsidRDefault="00294BD0">
      <w:pPr>
        <w:numPr>
          <w:ilvl w:val="0"/>
          <w:numId w:val="59"/>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Wskazanie dokumentów regulujących funkcjonowanie LGD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14</w:t>
      </w:r>
    </w:p>
    <w:p w14:paraId="428EDB84"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II Partycypacyjny charakter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15</w:t>
      </w:r>
    </w:p>
    <w:p w14:paraId="7D882B2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III Diagnoza - opis obszaru i ludności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19</w:t>
      </w:r>
    </w:p>
    <w:p w14:paraId="6BED171D"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Określenie grup szczególnie istotnych z punktu widzenia realizacji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19</w:t>
      </w:r>
    </w:p>
    <w:p w14:paraId="019CB58A" w14:textId="77777777" w:rsidR="00294BD0" w:rsidRDefault="00294BD0">
      <w:pPr>
        <w:numPr>
          <w:ilvl w:val="1"/>
          <w:numId w:val="1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Kapitał społeczny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w:t>
      </w:r>
    </w:p>
    <w:p w14:paraId="73ED284D" w14:textId="77777777" w:rsidR="00294BD0" w:rsidRDefault="00294BD0">
      <w:pPr>
        <w:numPr>
          <w:ilvl w:val="1"/>
          <w:numId w:val="1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Potencjał demograficzny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w:t>
      </w:r>
    </w:p>
    <w:p w14:paraId="6C300284"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Charakterystyka gospodarki/przedsiębiorczości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24</w:t>
      </w:r>
    </w:p>
    <w:p w14:paraId="08DD6097"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rynku pracy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25</w:t>
      </w:r>
    </w:p>
    <w:p w14:paraId="2FCF4438"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Przedstawienie działalności sektora społecznego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28</w:t>
      </w:r>
    </w:p>
    <w:p w14:paraId="3D78D722"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Wskazanie problemów społecznych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29</w:t>
      </w:r>
    </w:p>
    <w:p w14:paraId="5FE2156E"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Wykazanie wewnętrznej spójności obszaru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31</w:t>
      </w:r>
    </w:p>
    <w:p w14:paraId="7F5D143E"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dziedzictwa kulturowego/zabytków</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31</w:t>
      </w:r>
    </w:p>
    <w:p w14:paraId="30DE9552" w14:textId="77777777" w:rsidR="00294BD0" w:rsidRDefault="00294BD0">
      <w:pPr>
        <w:numPr>
          <w:ilvl w:val="0"/>
          <w:numId w:val="60"/>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Charakterystyka obszarów atrakcyjnych turystycznie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32</w:t>
      </w:r>
    </w:p>
    <w:p w14:paraId="66133BEF" w14:textId="77777777" w:rsidR="00294BD0" w:rsidRDefault="00294BD0">
      <w:pPr>
        <w:numPr>
          <w:ilvl w:val="0"/>
          <w:numId w:val="60"/>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Opis produktów lokalnych, tradycyjnych i regionalnych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36</w:t>
      </w:r>
    </w:p>
    <w:p w14:paraId="0AEF352A"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IV Analiza SWOT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37</w:t>
      </w:r>
    </w:p>
    <w:p w14:paraId="15D750F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V Cele i wskaźniki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40</w:t>
      </w:r>
    </w:p>
    <w:p w14:paraId="004A033A"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Specyfikacja i opis celów ogólnych, przypisanych im celów szczegółowych i przedsięwzięć</w:t>
      </w:r>
      <w:r>
        <w:rPr>
          <w:rFonts w:ascii="Times New Roman" w:eastAsia="Times New Roman" w:hAnsi="Times New Roman" w:cs="Times New Roman"/>
          <w:color w:val="000000"/>
        </w:rPr>
        <w:tab/>
      </w:r>
      <w:r>
        <w:rPr>
          <w:rFonts w:ascii="Times New Roman" w:eastAsia="Times New Roman" w:hAnsi="Times New Roman" w:cs="Times New Roman"/>
          <w:color w:val="000000"/>
        </w:rPr>
        <w:tab/>
        <w:t>40</w:t>
      </w:r>
    </w:p>
    <w:p w14:paraId="326A8656"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Wykazanie zgodności celów z celami programu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45</w:t>
      </w:r>
    </w:p>
    <w:p w14:paraId="3BB068E9"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Przedstawienie celów z podziałem na źródła finansowania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45</w:t>
      </w:r>
    </w:p>
    <w:p w14:paraId="79B5886F"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Przedstawienie przedsięwzięć realizowanych w ramach RLKS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45</w:t>
      </w:r>
    </w:p>
    <w:p w14:paraId="444009B4"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Specyfikacja wskaźników przypisanych do przedsięwzięć, celów szczegółowych i celów ogólnych</w:t>
      </w:r>
      <w:r>
        <w:rPr>
          <w:rFonts w:ascii="Times New Roman" w:eastAsia="Times New Roman" w:hAnsi="Times New Roman" w:cs="Times New Roman"/>
          <w:color w:val="000000"/>
        </w:rPr>
        <w:tab/>
        <w:t>46</w:t>
      </w:r>
    </w:p>
    <w:p w14:paraId="67C11023"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Źródła pozyskania danych do pomiaru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47</w:t>
      </w:r>
    </w:p>
    <w:p w14:paraId="7494EF12"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Sposób i częstotliwość dokonywania pomiaru, uaktualniania danych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47</w:t>
      </w:r>
    </w:p>
    <w:p w14:paraId="10A47602" w14:textId="77777777" w:rsidR="00294BD0" w:rsidRDefault="00294BD0">
      <w:pPr>
        <w:numPr>
          <w:ilvl w:val="0"/>
          <w:numId w:val="61"/>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 początkowy wskaźnika oraz wyjaśnienie sposobu jego ustalenia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48</w:t>
      </w:r>
    </w:p>
    <w:p w14:paraId="104FF6EF" w14:textId="77777777" w:rsidR="00294BD0" w:rsidRDefault="00294BD0">
      <w:pPr>
        <w:numPr>
          <w:ilvl w:val="0"/>
          <w:numId w:val="61"/>
        </w:numPr>
        <w:autoSpaceDE w:val="0"/>
        <w:spacing w:after="0" w:line="240" w:lineRule="auto"/>
        <w:rPr>
          <w:rFonts w:ascii="Times New Roman" w:eastAsia="Times New Roman" w:hAnsi="Times New Roman" w:cs="Times New Roman"/>
          <w:b/>
          <w:bCs/>
        </w:rPr>
      </w:pPr>
      <w:r>
        <w:rPr>
          <w:rFonts w:ascii="Times New Roman" w:eastAsia="Times New Roman" w:hAnsi="Times New Roman" w:cs="Times New Roman"/>
          <w:color w:val="000000"/>
        </w:rPr>
        <w:t>Stan docelowy wskaźnika</w:t>
      </w:r>
      <w:r>
        <w:rPr>
          <w:rFonts w:ascii="Cambria" w:eastAsia="Times New Roman" w:hAnsi="Cambria" w:cs="Cambria"/>
          <w:sz w:val="24"/>
          <w:szCs w:val="24"/>
        </w:rPr>
        <w:t xml:space="preserve"> </w:t>
      </w:r>
      <w:r>
        <w:rPr>
          <w:rFonts w:ascii="Times New Roman" w:eastAsia="Times New Roman" w:hAnsi="Times New Roman" w:cs="Times New Roman"/>
          <w:color w:val="000000"/>
        </w:rPr>
        <w:t>oraz wyjaśnienie sposobu jego ustalenia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48</w:t>
      </w:r>
    </w:p>
    <w:p w14:paraId="66C0D7E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rPr>
        <w:t>Rozdział VI Sposób wyboru i oceny operacji oraz sposób ustanawiania kryteriów wyboru</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55</w:t>
      </w:r>
    </w:p>
    <w:p w14:paraId="0F26E7A0" w14:textId="77777777" w:rsidR="00294BD0" w:rsidRDefault="00294BD0">
      <w:pPr>
        <w:numPr>
          <w:ilvl w:val="0"/>
          <w:numId w:val="62"/>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Ogólna charakterystyka przyjętych rozwiązań formalno-instytucjonalnych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55</w:t>
      </w:r>
    </w:p>
    <w:p w14:paraId="62909587" w14:textId="77777777" w:rsidR="00294BD0" w:rsidRDefault="00294BD0">
      <w:pPr>
        <w:numPr>
          <w:ilvl w:val="0"/>
          <w:numId w:val="62"/>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Sposób ustanawiania i zmiany kryteriów wyboru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55</w:t>
      </w:r>
    </w:p>
    <w:p w14:paraId="5FC542EB" w14:textId="77777777" w:rsidR="00294BD0" w:rsidRDefault="00294BD0">
      <w:pPr>
        <w:numPr>
          <w:ilvl w:val="0"/>
          <w:numId w:val="62"/>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Wskazanie w jaki sposób w kryteriach wyboru operacji została uwzględniona </w:t>
      </w:r>
    </w:p>
    <w:p w14:paraId="2DA51A46" w14:textId="77777777" w:rsidR="00294BD0" w:rsidRDefault="00294BD0">
      <w:pPr>
        <w:autoSpaceDE w:val="0"/>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innowacyjność oraz przedstawienie jej definicji i zasad oceny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55</w:t>
      </w:r>
    </w:p>
    <w:p w14:paraId="31EDAE4C" w14:textId="77777777" w:rsidR="00294BD0" w:rsidRDefault="00294BD0">
      <w:pPr>
        <w:numPr>
          <w:ilvl w:val="0"/>
          <w:numId w:val="62"/>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Informacja o realizacji projektów grantowych i/lub operacji własnych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56</w:t>
      </w:r>
    </w:p>
    <w:p w14:paraId="06445C4D"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VII Plan działania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56</w:t>
      </w:r>
    </w:p>
    <w:p w14:paraId="07959C6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VIII Budżet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14:paraId="119E48F4" w14:textId="77777777" w:rsidR="00294BD0" w:rsidRDefault="00294BD0">
      <w:pPr>
        <w:numPr>
          <w:ilvl w:val="0"/>
          <w:numId w:val="63"/>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Ogólna charakterystyka budżetu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14:paraId="00618632" w14:textId="77777777" w:rsidR="00294BD0" w:rsidRDefault="00294BD0">
      <w:pPr>
        <w:numPr>
          <w:ilvl w:val="0"/>
          <w:numId w:val="63"/>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Krótki opis powiązania budżetu z celami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14:paraId="3865DF91"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IX Plan komunikacji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57</w:t>
      </w:r>
    </w:p>
    <w:p w14:paraId="373E886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X Zintegrowanie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59</w:t>
      </w:r>
    </w:p>
    <w:p w14:paraId="7502DD22" w14:textId="77777777" w:rsidR="00294BD0" w:rsidRDefault="00294BD0">
      <w:pPr>
        <w:numPr>
          <w:ilvl w:val="0"/>
          <w:numId w:val="64"/>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Opis zgodności i komplementarności z innymi dokumentami planistycznymi/strategiami</w:t>
      </w:r>
      <w:r>
        <w:rPr>
          <w:rFonts w:ascii="Times New Roman" w:eastAsia="Times New Roman" w:hAnsi="Times New Roman" w:cs="Times New Roman"/>
          <w:color w:val="000000"/>
        </w:rPr>
        <w:tab/>
      </w:r>
      <w:r>
        <w:rPr>
          <w:rFonts w:ascii="Times New Roman" w:eastAsia="Times New Roman" w:hAnsi="Times New Roman" w:cs="Times New Roman"/>
          <w:color w:val="000000"/>
        </w:rPr>
        <w:tab/>
        <w:t>59</w:t>
      </w:r>
    </w:p>
    <w:p w14:paraId="09EA50C6" w14:textId="77777777" w:rsidR="00294BD0" w:rsidRDefault="00294BD0">
      <w:pPr>
        <w:numPr>
          <w:ilvl w:val="0"/>
          <w:numId w:val="64"/>
        </w:num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Opis sposobu integrowania różnych sektorów, partnerów, zasobów czy branż</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62</w:t>
      </w:r>
    </w:p>
    <w:p w14:paraId="7D29734C"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Rozdział XI Monitoring i ewaluacja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62</w:t>
      </w:r>
    </w:p>
    <w:p w14:paraId="3A3933B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Rozdział XII Strategiczna ocena oddziaływania na środowisko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63</w:t>
      </w:r>
    </w:p>
    <w:p w14:paraId="3F824FF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Wykaz tabel i wykresów</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65</w:t>
      </w:r>
    </w:p>
    <w:p w14:paraId="0543B2E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Załączniki do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66</w:t>
      </w:r>
    </w:p>
    <w:p w14:paraId="1133AD94" w14:textId="77777777"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Procedura aktualizacji LSR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66</w:t>
      </w:r>
    </w:p>
    <w:p w14:paraId="0696AFD5" w14:textId="77777777"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Procedury dokonywania ewaluacji i monitoringu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67</w:t>
      </w:r>
    </w:p>
    <w:p w14:paraId="5DE4202C" w14:textId="77777777"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Plan działania wskazujący harmonogram osiągania poszczególnych wskaźników produktu</w:t>
      </w:r>
      <w:r>
        <w:rPr>
          <w:rFonts w:ascii="Times New Roman" w:eastAsia="Times New Roman" w:hAnsi="Times New Roman" w:cs="Times New Roman"/>
          <w:color w:val="000000"/>
        </w:rPr>
        <w:tab/>
      </w:r>
      <w:r>
        <w:rPr>
          <w:rFonts w:ascii="Times New Roman" w:eastAsia="Times New Roman" w:hAnsi="Times New Roman" w:cs="Times New Roman"/>
          <w:color w:val="000000"/>
        </w:rPr>
        <w:tab/>
        <w:t>69</w:t>
      </w:r>
    </w:p>
    <w:p w14:paraId="13B30EC1" w14:textId="77777777" w:rsidR="00294BD0" w:rsidRDefault="00294BD0">
      <w:pPr>
        <w:numPr>
          <w:ilvl w:val="0"/>
          <w:numId w:val="65"/>
        </w:num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Budżet LSR w podziale na poszczególne fundusze EFSI i zakresy wsparcia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75</w:t>
      </w:r>
    </w:p>
    <w:p w14:paraId="5749C2A0" w14:textId="77777777" w:rsidR="00294BD0" w:rsidRDefault="00294BD0">
      <w:pPr>
        <w:numPr>
          <w:ilvl w:val="0"/>
          <w:numId w:val="65"/>
        </w:num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color w:val="000000"/>
        </w:rPr>
        <w:t>Plan komunikacji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76</w:t>
      </w:r>
    </w:p>
    <w:p w14:paraId="43BC5D06" w14:textId="77777777" w:rsidR="00294BD0" w:rsidRDefault="00294BD0">
      <w:pPr>
        <w:autoSpaceDE w:val="0"/>
        <w:spacing w:after="0" w:line="240" w:lineRule="auto"/>
        <w:rPr>
          <w:rFonts w:ascii="Times New Roman" w:eastAsia="Times New Roman" w:hAnsi="Times New Roman" w:cs="Times New Roman"/>
          <w:b/>
        </w:rPr>
      </w:pPr>
    </w:p>
    <w:p w14:paraId="2C499469" w14:textId="77777777" w:rsidR="00294BD0" w:rsidRDefault="00294BD0">
      <w:pPr>
        <w:autoSpaceDE w:val="0"/>
        <w:spacing w:after="0" w:line="240" w:lineRule="auto"/>
        <w:rPr>
          <w:rFonts w:ascii="Times New Roman" w:eastAsia="Times New Roman" w:hAnsi="Times New Roman" w:cs="Times New Roman"/>
          <w:b/>
        </w:rPr>
      </w:pPr>
    </w:p>
    <w:p w14:paraId="1DCF42D5" w14:textId="77777777" w:rsidR="00294BD0" w:rsidRDefault="00294BD0">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color w:val="2E74B5"/>
        </w:rPr>
        <w:t>Rozdział I. Charakterystyka LGD</w:t>
      </w:r>
    </w:p>
    <w:p w14:paraId="3343B22E" w14:textId="77777777" w:rsidR="00294BD0" w:rsidRDefault="00294BD0">
      <w:pPr>
        <w:spacing w:after="0" w:line="240" w:lineRule="auto"/>
        <w:rPr>
          <w:rFonts w:ascii="Times New Roman" w:eastAsia="Times New Roman" w:hAnsi="Times New Roman" w:cs="Times New Roman"/>
          <w:b/>
        </w:rPr>
      </w:pPr>
    </w:p>
    <w:p w14:paraId="47176F85" w14:textId="77777777" w:rsidR="00294BD0" w:rsidRDefault="00294BD0">
      <w:pPr>
        <w:keepNext/>
        <w:numPr>
          <w:ilvl w:val="3"/>
          <w:numId w:val="51"/>
        </w:numPr>
        <w:tabs>
          <w:tab w:val="left" w:pos="426"/>
        </w:tabs>
        <w:spacing w:after="0" w:line="240" w:lineRule="auto"/>
        <w:ind w:hanging="2880"/>
        <w:jc w:val="both"/>
        <w:rPr>
          <w:rFonts w:ascii="Times New Roman" w:eastAsia="Times New Roman" w:hAnsi="Times New Roman" w:cs="Times New Roman"/>
          <w:color w:val="000000"/>
        </w:rPr>
      </w:pPr>
      <w:r>
        <w:rPr>
          <w:rFonts w:ascii="Times New Roman" w:eastAsia="Times New Roman" w:hAnsi="Times New Roman" w:cs="Times New Roman"/>
          <w:b/>
          <w:bCs/>
          <w:color w:val="000000"/>
          <w:kern w:val="1"/>
        </w:rPr>
        <w:t>Nazwa LGD: Stowarzyszenie Lokalna Grupa Działania Bory Dolnośląskie</w:t>
      </w:r>
    </w:p>
    <w:p w14:paraId="691E0ED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Data wpisu do KRS: </w:t>
      </w:r>
      <w:r>
        <w:rPr>
          <w:rFonts w:ascii="Times New Roman" w:eastAsia="Times New Roman" w:hAnsi="Times New Roman" w:cs="Times New Roman"/>
          <w:b/>
          <w:color w:val="000000"/>
        </w:rPr>
        <w:t>15.12.2008r.</w:t>
      </w:r>
    </w:p>
    <w:p w14:paraId="412D346A"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Numer KRS: </w:t>
      </w:r>
      <w:r>
        <w:rPr>
          <w:rFonts w:ascii="Times New Roman" w:eastAsia="Times New Roman" w:hAnsi="Times New Roman" w:cs="Times New Roman"/>
          <w:b/>
          <w:color w:val="000000"/>
        </w:rPr>
        <w:t>0000319771</w:t>
      </w:r>
    </w:p>
    <w:p w14:paraId="7E409135" w14:textId="77777777" w:rsidR="00294BD0" w:rsidRDefault="00294BD0">
      <w:pPr>
        <w:spacing w:after="0" w:line="240" w:lineRule="auto"/>
        <w:jc w:val="both"/>
        <w:rPr>
          <w:rFonts w:ascii="Times New Roman" w:eastAsia="Times New Roman" w:hAnsi="Times New Roman" w:cs="Times New Roman"/>
          <w:b/>
          <w:color w:val="000000"/>
        </w:rPr>
      </w:pPr>
    </w:p>
    <w:p w14:paraId="0E0FA222" w14:textId="77777777" w:rsidR="00294BD0" w:rsidRDefault="00294BD0">
      <w:pPr>
        <w:keepNext/>
        <w:numPr>
          <w:ilvl w:val="3"/>
          <w:numId w:val="51"/>
        </w:num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b/>
          <w:bCs/>
          <w:color w:val="000000"/>
          <w:kern w:val="1"/>
        </w:rPr>
        <w:t>Zwięzły opis obszaru</w:t>
      </w:r>
    </w:p>
    <w:p w14:paraId="08CB99D8"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Stowarzyszenie Lokalna Grupa Działania Bory Dolnośląskie obejmuje swoim zasięgiem obszar 10 gmin. W tym: </w:t>
      </w:r>
    </w:p>
    <w:p w14:paraId="05D99C62" w14:textId="77777777" w:rsidR="00294BD0" w:rsidRDefault="00294BD0">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gminy miejsko-wiejskie (Małomice, Iłowa, Pieńsk i Węgliniec);</w:t>
      </w:r>
    </w:p>
    <w:p w14:paraId="085115D3" w14:textId="77777777" w:rsidR="00294BD0" w:rsidRDefault="00294BD0">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gmin wiejskich (Żagań, Żary, Wymiarki, Przewóz, Osiecznica);</w:t>
      </w:r>
    </w:p>
    <w:p w14:paraId="29BEF84D" w14:textId="77777777" w:rsidR="00294BD0" w:rsidRDefault="00294BD0">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gminę miejską (Gozdnica).</w:t>
      </w:r>
    </w:p>
    <w:p w14:paraId="1E4861BD" w14:textId="77777777" w:rsidR="00294BD0" w:rsidRDefault="00294BD0">
      <w:pPr>
        <w:spacing w:after="0" w:line="240" w:lineRule="auto"/>
        <w:ind w:left="784"/>
        <w:jc w:val="both"/>
        <w:rPr>
          <w:rFonts w:ascii="Times New Roman" w:eastAsia="Times New Roman" w:hAnsi="Times New Roman" w:cs="Times New Roman"/>
        </w:rPr>
      </w:pPr>
    </w:p>
    <w:p w14:paraId="59DA593D"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LGD położone jest w zachodniej części Polski na terenie dwóch województw: dolnośląskiego (gminy Osiecznica, Pieńsk, Węgliniec) i lubuskiego (gminy Gozdnica, Iłowa, Małomice, Przewóz, Wymiarki, Żagań i Żary) oraz na terenie czterech powiatów: żagański (gminy Iłowa, Małomice, Wymiarki, Żagań, Gozdnica), żarski (gminy Przewóz i Żary), zgorzelecki (gminy Pieńsk i Węgliniec) i bolesławiecki (gmina Osiecznica). Powierzchnia obszaru, na którym działa Stowarzyszenie Lokalna Grupa Działania wynosi łącznie 1 960 km².</w:t>
      </w:r>
    </w:p>
    <w:p w14:paraId="289E613D" w14:textId="77777777" w:rsidR="00294BD0" w:rsidRDefault="00294BD0">
      <w:pPr>
        <w:spacing w:after="0" w:line="240" w:lineRule="auto"/>
        <w:ind w:left="426"/>
        <w:jc w:val="both"/>
        <w:rPr>
          <w:rFonts w:ascii="Times New Roman" w:eastAsia="Times New Roman" w:hAnsi="Times New Roman" w:cs="Times New Roman"/>
        </w:rPr>
      </w:pPr>
    </w:p>
    <w:p w14:paraId="5F052019"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Liczba ludności zamieszkująca obszar funkcjonowania LGD wynosi łącznie 66 208 tysięcy, a jej podział na poszczególne gminy przedstawia się następująco:</w:t>
      </w:r>
    </w:p>
    <w:p w14:paraId="62AD4F19"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Żary – 12 153 tys.;</w:t>
      </w:r>
    </w:p>
    <w:p w14:paraId="2DC06121"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Żagań – 7 209 tys.;</w:t>
      </w:r>
    </w:p>
    <w:p w14:paraId="485AE9CF"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Przewóz – 3 252 tys.;</w:t>
      </w:r>
    </w:p>
    <w:p w14:paraId="62C8743A"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Wymiarki – 2 359 tys.;</w:t>
      </w:r>
    </w:p>
    <w:p w14:paraId="3F1FC098"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Iłowa – 7 069 tys.;</w:t>
      </w:r>
    </w:p>
    <w:p w14:paraId="402C53CC"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Małomice – 5 339 tys.;</w:t>
      </w:r>
    </w:p>
    <w:p w14:paraId="7F978502"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Gozdnica – 3 272 tys.;</w:t>
      </w:r>
    </w:p>
    <w:p w14:paraId="72D69E00"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Osiecznica – 7 553 tys.;</w:t>
      </w:r>
    </w:p>
    <w:p w14:paraId="2E786501"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Węgliniec – 8 687 tys.;</w:t>
      </w:r>
    </w:p>
    <w:p w14:paraId="5BC7ACB5" w14:textId="77777777" w:rsidR="00294BD0" w:rsidRDefault="00294BD0">
      <w:pPr>
        <w:numPr>
          <w:ilvl w:val="0"/>
          <w:numId w:val="20"/>
        </w:numPr>
        <w:spacing w:after="0" w:line="240" w:lineRule="auto"/>
        <w:ind w:hanging="294"/>
        <w:jc w:val="both"/>
        <w:rPr>
          <w:rFonts w:ascii="Times New Roman" w:eastAsia="Times New Roman" w:hAnsi="Times New Roman" w:cs="Times New Roman"/>
        </w:rPr>
      </w:pPr>
      <w:r>
        <w:rPr>
          <w:rFonts w:ascii="Times New Roman" w:eastAsia="Times New Roman" w:hAnsi="Times New Roman" w:cs="Times New Roman"/>
        </w:rPr>
        <w:t>gm. Pieńsk – 9 315 tyś.</w:t>
      </w:r>
    </w:p>
    <w:p w14:paraId="16397153" w14:textId="77777777" w:rsidR="00294BD0" w:rsidRDefault="00294BD0">
      <w:pPr>
        <w:spacing w:after="0" w:line="240" w:lineRule="auto"/>
        <w:jc w:val="both"/>
        <w:rPr>
          <w:rFonts w:ascii="Times New Roman" w:eastAsia="Times New Roman" w:hAnsi="Times New Roman" w:cs="Times New Roman"/>
        </w:rPr>
      </w:pPr>
    </w:p>
    <w:p w14:paraId="34BD4143"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Razem na dzień 31.12.2013r. obszar LGD zamieszkuje 66 208 mieszkańców. Natomiast średnia liczba mieszkańców objętych LSR w latach 2007-2013 wynosiła 66.010 osób. Obecnie obszar zamieszkuje o 198 mieszkańców więcej.</w:t>
      </w:r>
    </w:p>
    <w:p w14:paraId="5B7D8573" w14:textId="77777777" w:rsidR="00294BD0" w:rsidRDefault="00294BD0">
      <w:pPr>
        <w:spacing w:after="0" w:line="240" w:lineRule="auto"/>
        <w:jc w:val="both"/>
        <w:rPr>
          <w:rFonts w:ascii="Times New Roman" w:eastAsia="Times New Roman" w:hAnsi="Times New Roman" w:cs="Times New Roman"/>
        </w:rPr>
      </w:pPr>
    </w:p>
    <w:p w14:paraId="79756C02" w14:textId="77777777" w:rsidR="00294BD0" w:rsidRDefault="00294BD0">
      <w:pPr>
        <w:keepNext/>
        <w:numPr>
          <w:ilvl w:val="3"/>
          <w:numId w:val="5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kern w:val="1"/>
        </w:rPr>
        <w:t>Mapa obszaru objętego Strategią</w:t>
      </w:r>
    </w:p>
    <w:p w14:paraId="28BD83C3" w14:textId="77777777" w:rsidR="00294BD0" w:rsidRDefault="00294BD0">
      <w:pPr>
        <w:spacing w:after="0" w:line="240" w:lineRule="auto"/>
        <w:ind w:left="426" w:hanging="426"/>
        <w:jc w:val="both"/>
        <w:rPr>
          <w:rFonts w:ascii="Times New Roman" w:eastAsia="Times New Roman" w:hAnsi="Times New Roman" w:cs="Times New Roman"/>
          <w:sz w:val="24"/>
          <w:szCs w:val="24"/>
        </w:rPr>
      </w:pPr>
    </w:p>
    <w:p w14:paraId="09748D36" w14:textId="79AC83A0" w:rsidR="00294BD0" w:rsidRDefault="0008361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noProof/>
          <w:sz w:val="24"/>
          <w:szCs w:val="24"/>
          <w:lang w:val="pl-PL"/>
        </w:rPr>
        <w:drawing>
          <wp:inline distT="0" distB="0" distL="0" distR="0" wp14:anchorId="7F32A55A" wp14:editId="17502BC9">
            <wp:extent cx="3886200" cy="2619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619375"/>
                    </a:xfrm>
                    <a:prstGeom prst="rect">
                      <a:avLst/>
                    </a:prstGeom>
                    <a:solidFill>
                      <a:srgbClr val="FFFFFF"/>
                    </a:solidFill>
                    <a:ln>
                      <a:noFill/>
                    </a:ln>
                  </pic:spPr>
                </pic:pic>
              </a:graphicData>
            </a:graphic>
          </wp:inline>
        </w:drawing>
      </w:r>
    </w:p>
    <w:p w14:paraId="5759FB07" w14:textId="77777777" w:rsidR="00294BD0" w:rsidRDefault="00294BD0">
      <w:pPr>
        <w:spacing w:after="0" w:line="240" w:lineRule="auto"/>
        <w:ind w:left="284"/>
        <w:jc w:val="both"/>
        <w:rPr>
          <w:rFonts w:ascii="Times New Roman" w:eastAsia="Times New Roman" w:hAnsi="Times New Roman" w:cs="Times New Roman"/>
          <w:b/>
          <w:color w:val="000000"/>
        </w:rPr>
      </w:pPr>
    </w:p>
    <w:p w14:paraId="32000E0A" w14:textId="77777777" w:rsidR="00294BD0" w:rsidRDefault="00294BD0">
      <w:pPr>
        <w:spacing w:after="0" w:line="240" w:lineRule="auto"/>
        <w:jc w:val="both"/>
        <w:rPr>
          <w:rFonts w:ascii="Times New Roman" w:eastAsia="Times New Roman" w:hAnsi="Times New Roman" w:cs="Times New Roman"/>
          <w:b/>
          <w:color w:val="000000"/>
        </w:rPr>
      </w:pPr>
    </w:p>
    <w:p w14:paraId="47276EF2" w14:textId="77777777" w:rsidR="00294BD0" w:rsidRDefault="00294BD0">
      <w:pPr>
        <w:spacing w:after="0" w:line="240" w:lineRule="auto"/>
        <w:jc w:val="both"/>
        <w:rPr>
          <w:rFonts w:ascii="Times New Roman" w:eastAsia="Times New Roman" w:hAnsi="Times New Roman" w:cs="Times New Roman"/>
          <w:b/>
          <w:color w:val="000000"/>
        </w:rPr>
      </w:pPr>
    </w:p>
    <w:p w14:paraId="4ED82789" w14:textId="77777777" w:rsidR="00294BD0" w:rsidRDefault="00294BD0">
      <w:pPr>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b/>
          <w:color w:val="000000"/>
        </w:rPr>
        <w:t>Spójność geograficzna</w:t>
      </w:r>
    </w:p>
    <w:p w14:paraId="557182A4"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Bory Dolnośląskie należą do największych w Europie Środkowej zwartych kompleksów leśnych. Ich ogólna powierzchnia wynosi ok. 170 tys. ha. Lasy te znajdują się w granicach dwóch województw (dolnośląskiego i lubuskiego) oraz siedmiu powiatów: bolesławieckiego, legnickiego, lubińskiego, polkowickiego, zgorzeleckiego, żagańskiego i żarskiego. Lokalna Grupa Działania Bory Dolnośląskie obejmuje 10 gmin położonych w zachodniej i środkowej części tego kompleksu leśnego. Trzy gminy (Osiecznica, Pieńsk i Węgliniec) wchodzą w skład woj. Dolnośląskiego, zaś 7 pozostałych gmin (Gozdnica, Iłowa, Małomice, Przewóz, Wymiarki, Żagań i Żary) leży w granicach administracyjnych woj. Lubuskiego. Obszar zachodnich Borów Dolnośląskich leży aż w</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trzech krainach historyczno-geograficznych: w Dolnych Łużycach (Żary i okolice), Dolnym Śląsku (Małomice, Żagań, Wymiarki i Przewóz) oraz w Górnych Łużycach (Osiecznica, Iłowa Węgliniec i Pieńsk). Przed Kongresem Wiedeńskim w 1815 r. tereny dolno i górnołużyckie były częścią składową Saksonii, podczas gdy obszar księstwa żagańskiego (z Żaganiem i Przewozem) był pod panowaniem pruskim (od 1742 r.). W wyniku postanowień Kongresu Wiedeńskiego cały interesujący nas obszar znalazł się w granicach Prus. Władze pruskie włączyły zachodnie obszary Borów do dwóch prowincji – śląskiej oraz brandenburskiej. Do tej ostatniej wcielono jedynie powiat żarski (w ówczesnych granicach, tzn. bez Przewozu). Taki podział administracyjny utrzymał się do 1945 r. Po II wojnie światowej bardzo krótko Żagań i Żary z Przewozem stanowiły część woj. Wrocławskiego. </w:t>
      </w:r>
    </w:p>
    <w:p w14:paraId="7EADBF8A" w14:textId="77777777" w:rsidR="00294BD0" w:rsidRDefault="00294BD0">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Geograficznie Bory Dolnośląskie są częścią makroregionu Niziny Śląsko-Łużyckiej, położoną między czołowomorenowymi Wzniesieniami Żarskimi i Wzgórzami Dalkowskimi od północy a Pogórzem Izerskim i Kaczawskim od południa. Od strony zachodniej sąsiadują z położonymi w Niemczech Borami Mużakowskimi (Muskauer Heide) i Równiną Górnołużycką (Oberlausitzer Teichgebiet), od strony wschodniej z Równiną Szprotawską, Wysoczyzną Lubińską, Równiną Legnicką i Równiną Chojnowską, zaliczonymi również do Niziny Śląsko-Łużyckiej. Bory Dolnośląskie leżą w dorzeczach Nysy Łużyckiej oraz Bobru z Kwisą i Czerną Wielką.  </w:t>
      </w:r>
    </w:p>
    <w:p w14:paraId="6A9A1BE6" w14:textId="77777777" w:rsidR="00294BD0" w:rsidRDefault="00294BD0">
      <w:pPr>
        <w:spacing w:after="0" w:line="240" w:lineRule="auto"/>
        <w:jc w:val="center"/>
        <w:rPr>
          <w:rFonts w:ascii="Times New Roman" w:eastAsia="Times New Roman" w:hAnsi="Times New Roman" w:cs="Times New Roman"/>
          <w:sz w:val="24"/>
          <w:szCs w:val="24"/>
        </w:rPr>
      </w:pPr>
    </w:p>
    <w:p w14:paraId="352D2FAE" w14:textId="77777777" w:rsidR="00294BD0" w:rsidRDefault="00294BD0">
      <w:pPr>
        <w:keepNext/>
        <w:numPr>
          <w:ilvl w:val="3"/>
          <w:numId w:val="51"/>
        </w:numPr>
        <w:spacing w:after="0" w:line="240" w:lineRule="auto"/>
        <w:ind w:left="426" w:hanging="426"/>
        <w:jc w:val="both"/>
        <w:rPr>
          <w:rFonts w:ascii="Times New Roman" w:hAnsi="Times New Roman" w:cs="Times New Roman"/>
        </w:rPr>
      </w:pPr>
      <w:r>
        <w:rPr>
          <w:rFonts w:ascii="Times New Roman" w:eastAsia="Times New Roman" w:hAnsi="Times New Roman" w:cs="Times New Roman"/>
          <w:b/>
          <w:bCs/>
          <w:color w:val="000000"/>
          <w:kern w:val="1"/>
        </w:rPr>
        <w:t>Opis procesu tworzenia partnerstwa</w:t>
      </w:r>
    </w:p>
    <w:p w14:paraId="218AF9FC" w14:textId="77777777" w:rsidR="00294BD0" w:rsidRDefault="00294BD0">
      <w:pPr>
        <w:spacing w:after="200" w:line="240" w:lineRule="auto"/>
        <w:ind w:left="426"/>
        <w:jc w:val="both"/>
        <w:rPr>
          <w:rFonts w:ascii="Times New Roman" w:hAnsi="Times New Roman" w:cs="Times New Roman"/>
        </w:rPr>
      </w:pPr>
      <w:r>
        <w:rPr>
          <w:rFonts w:ascii="Times New Roman" w:hAnsi="Times New Roman" w:cs="Times New Roman"/>
        </w:rPr>
        <w:t>Pierwsze próby integrowania poszczególnych gmin z terenu Borów Dolnośląskich sięgają roku 2002. Wtedy to Pan Zdzisław Lubas – wójt gminy Wymiarki oraz Pan Andrzej Kutrowski – burmistrz gminy Węgliniec organizowali wspólne spotkania, konferencje, prezentacje mające na celu pokazanie jedności, wspólnych interesów oraz wspólnego dorobku tego regionu.</w:t>
      </w:r>
    </w:p>
    <w:p w14:paraId="6BA4EEDE" w14:textId="77777777" w:rsidR="00294BD0" w:rsidRDefault="00294BD0" w:rsidP="002948CB">
      <w:pPr>
        <w:spacing w:after="200" w:line="240" w:lineRule="auto"/>
        <w:ind w:left="426"/>
        <w:jc w:val="both"/>
        <w:rPr>
          <w:rFonts w:ascii="Times New Roman" w:hAnsi="Times New Roman" w:cs="Times New Roman"/>
        </w:rPr>
      </w:pPr>
      <w:r>
        <w:rPr>
          <w:rFonts w:ascii="Times New Roman" w:hAnsi="Times New Roman" w:cs="Times New Roman"/>
        </w:rPr>
        <w:t xml:space="preserve">Dopiero wejście Polski do Unii Europejskiej i realne szanse na pozyskanie środków finansowych pozwalających na podjęcie konkretnych działań zaowocowało tym, że Lokalna Grupa Działania mogła zostać formalnie powołana do życia. </w:t>
      </w:r>
    </w:p>
    <w:p w14:paraId="316CAEF0" w14:textId="77777777" w:rsidR="00294BD0" w:rsidRDefault="00294BD0">
      <w:pPr>
        <w:spacing w:after="200" w:line="240" w:lineRule="auto"/>
        <w:ind w:left="426"/>
        <w:jc w:val="both"/>
        <w:rPr>
          <w:rFonts w:ascii="Times New Roman" w:hAnsi="Times New Roman" w:cs="Times New Roman"/>
        </w:rPr>
      </w:pPr>
      <w:r>
        <w:rPr>
          <w:rFonts w:ascii="Times New Roman" w:hAnsi="Times New Roman" w:cs="Times New Roman"/>
        </w:rPr>
        <w:t>Fundacja ustanowiona została Aktem Notarialnym sporządzonym w dniu  20.04.2006 r.  przez notariusza w kancelarii  Notarialnej w Żaganiu , Repertorium A Nr 1897/2006.</w:t>
      </w:r>
    </w:p>
    <w:p w14:paraId="3180036E" w14:textId="77777777" w:rsidR="00294BD0" w:rsidRDefault="00294BD0" w:rsidP="002948CB">
      <w:pPr>
        <w:spacing w:after="200" w:line="240" w:lineRule="auto"/>
        <w:ind w:left="426"/>
        <w:jc w:val="both"/>
        <w:rPr>
          <w:rFonts w:ascii="Times New Roman" w:hAnsi="Times New Roman" w:cs="Times New Roman"/>
        </w:rPr>
      </w:pPr>
      <w:r>
        <w:rPr>
          <w:rFonts w:ascii="Times New Roman" w:hAnsi="Times New Roman" w:cs="Times New Roman"/>
        </w:rPr>
        <w:t>Rejestracji w dniu 18.05.2006 r. dokonał Sąd  Rejonowy w Zielonej Górze, Wydział VIII Gospodarczy Krajowego Rejestru Sądowego, w rejestrze fundacji pod numerem 0000257335</w:t>
      </w:r>
    </w:p>
    <w:p w14:paraId="17106F6D" w14:textId="77777777" w:rsidR="00294BD0" w:rsidRDefault="00294BD0">
      <w:pPr>
        <w:spacing w:after="200" w:line="240" w:lineRule="auto"/>
        <w:ind w:left="1418" w:hanging="993"/>
        <w:jc w:val="both"/>
        <w:rPr>
          <w:rFonts w:ascii="Times New Roman" w:hAnsi="Times New Roman" w:cs="Times New Roman"/>
        </w:rPr>
      </w:pPr>
      <w:r>
        <w:rPr>
          <w:rFonts w:ascii="Times New Roman" w:hAnsi="Times New Roman" w:cs="Times New Roman"/>
        </w:rPr>
        <w:t>Fundatorami Fundacji byli:</w:t>
      </w:r>
    </w:p>
    <w:p w14:paraId="6C8F619E"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Fundacja Ekologiczna „Zielona Akcja”</w:t>
      </w:r>
    </w:p>
    <w:p w14:paraId="53A0CD01"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Stowarzyszenie Promocji Kultury Ziemi Pieńskiej</w:t>
      </w:r>
    </w:p>
    <w:p w14:paraId="5AE57AB3"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Stowarzyszenie Muzyków Ludowych w Bożnowie „Złote Łany”</w:t>
      </w:r>
    </w:p>
    <w:p w14:paraId="30A10EFA"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Towarzystwo Przyjaciół Starego Węglińca</w:t>
      </w:r>
    </w:p>
    <w:p w14:paraId="2DC86084"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Centrum Konferencyjno-Wypoczynkowe „Zamek Kliczków”</w:t>
      </w:r>
    </w:p>
    <w:p w14:paraId="7B2B7DAB"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Gminna Spółdzielnia Samopomoc Chłopska</w:t>
      </w:r>
    </w:p>
    <w:p w14:paraId="4E810188"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Ryszard Klisowski</w:t>
      </w:r>
    </w:p>
    <w:p w14:paraId="46249459"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Marzena Świergoń</w:t>
      </w:r>
    </w:p>
    <w:p w14:paraId="045C014A" w14:textId="77777777" w:rsidR="00294BD0" w:rsidRDefault="00294BD0">
      <w:pPr>
        <w:numPr>
          <w:ilvl w:val="0"/>
          <w:numId w:val="66"/>
        </w:numPr>
        <w:tabs>
          <w:tab w:val="left" w:pos="426"/>
        </w:tabs>
        <w:spacing w:after="200" w:line="240" w:lineRule="auto"/>
        <w:ind w:left="851" w:hanging="425"/>
        <w:jc w:val="both"/>
        <w:rPr>
          <w:rFonts w:ascii="Times New Roman" w:hAnsi="Times New Roman" w:cs="Times New Roman"/>
        </w:rPr>
      </w:pPr>
      <w:r>
        <w:rPr>
          <w:rFonts w:ascii="Times New Roman" w:hAnsi="Times New Roman" w:cs="Times New Roman"/>
        </w:rPr>
        <w:t>Czesław Korniak</w:t>
      </w:r>
    </w:p>
    <w:p w14:paraId="58AA1706" w14:textId="77777777" w:rsidR="00294BD0" w:rsidRPr="002948CB" w:rsidRDefault="00294BD0" w:rsidP="002948CB">
      <w:pPr>
        <w:numPr>
          <w:ilvl w:val="0"/>
          <w:numId w:val="66"/>
        </w:numPr>
        <w:tabs>
          <w:tab w:val="left" w:pos="426"/>
          <w:tab w:val="left" w:pos="709"/>
        </w:tabs>
        <w:spacing w:after="200" w:line="240" w:lineRule="auto"/>
        <w:ind w:left="709" w:hanging="284"/>
        <w:jc w:val="both"/>
        <w:rPr>
          <w:rFonts w:ascii="Times New Roman" w:hAnsi="Times New Roman" w:cs="Times New Roman"/>
        </w:rPr>
      </w:pPr>
      <w:r>
        <w:rPr>
          <w:rFonts w:ascii="Times New Roman" w:hAnsi="Times New Roman" w:cs="Times New Roman"/>
        </w:rPr>
        <w:t xml:space="preserve"> Lucyna Smoczyńska</w:t>
      </w:r>
    </w:p>
    <w:p w14:paraId="1042224A" w14:textId="77777777" w:rsidR="00294BD0" w:rsidRDefault="00294BD0">
      <w:pPr>
        <w:spacing w:after="200" w:line="240" w:lineRule="auto"/>
        <w:ind w:left="426"/>
        <w:jc w:val="both"/>
        <w:rPr>
          <w:rFonts w:ascii="Times New Roman" w:hAnsi="Times New Roman" w:cs="Times New Roman"/>
        </w:rPr>
      </w:pPr>
      <w:r>
        <w:rPr>
          <w:rFonts w:ascii="Times New Roman" w:hAnsi="Times New Roman" w:cs="Times New Roman"/>
        </w:rPr>
        <w:lastRenderedPageBreak/>
        <w:t>Pierwszym Prezesem Zarządu oraz Kierownikiem Biura został Pan Zdzisław Lubas.</w:t>
      </w:r>
    </w:p>
    <w:p w14:paraId="542A33F1" w14:textId="77777777" w:rsidR="00294BD0" w:rsidRDefault="00294BD0">
      <w:pPr>
        <w:spacing w:after="200" w:line="240" w:lineRule="auto"/>
        <w:ind w:left="426"/>
        <w:jc w:val="both"/>
        <w:rPr>
          <w:rFonts w:ascii="Times New Roman" w:eastAsia="Times New Roman" w:hAnsi="Times New Roman" w:cs="Times New Roman"/>
        </w:rPr>
      </w:pPr>
      <w:r>
        <w:rPr>
          <w:rFonts w:ascii="Times New Roman" w:hAnsi="Times New Roman" w:cs="Times New Roman"/>
        </w:rPr>
        <w:t>Funkcję to rozdzielono. W wyniku przeprowadzonego konkursu z dniem 07.09.2007r. Kierownikiem Biura został Pan Mariusz Leszczyński. Natomiast w drodze uchwały Zarządu Fundacji nr 5/2007 z dnia 01.10.2007r. Prezesem wybrany został Pan Jan Woronik.</w:t>
      </w:r>
    </w:p>
    <w:p w14:paraId="72179431" w14:textId="77777777" w:rsidR="00294BD0" w:rsidRDefault="00294BD0" w:rsidP="002948CB">
      <w:pPr>
        <w:spacing w:after="0" w:line="240" w:lineRule="auto"/>
        <w:ind w:left="426"/>
        <w:jc w:val="both"/>
        <w:rPr>
          <w:rFonts w:ascii="Times New Roman" w:hAnsi="Times New Roman" w:cs="Times New Roman"/>
        </w:rPr>
      </w:pPr>
      <w:r>
        <w:rPr>
          <w:rFonts w:ascii="Times New Roman" w:eastAsia="Times New Roman" w:hAnsi="Times New Roman" w:cs="Times New Roman"/>
        </w:rPr>
        <w:t>Wstępnie teren działania Fundacji obejmował gminy skupione wokół południowo zachodniej części Borów Dolnośląskich tj. Małomice,  Żagań, Żary, Iłowa, Przewóz, Wymiarki, Pieńsk, Węgliniec, Osiecznica.</w:t>
      </w:r>
      <w:r>
        <w:rPr>
          <w:rFonts w:ascii="Times New Roman" w:hAnsi="Times New Roman" w:cs="Times New Roman"/>
        </w:rPr>
        <w:t xml:space="preserve">                      </w:t>
      </w:r>
      <w:r>
        <w:rPr>
          <w:rFonts w:ascii="Times New Roman" w:eastAsia="Times New Roman" w:hAnsi="Times New Roman" w:cs="Times New Roman"/>
        </w:rPr>
        <w:t xml:space="preserve"> </w:t>
      </w:r>
      <w:r>
        <w:rPr>
          <w:rFonts w:ascii="Times New Roman" w:hAnsi="Times New Roman" w:cs="Times New Roman"/>
        </w:rPr>
        <w:t>W drodze uchwały Rady Fundacji nr 10/2007 z dnia 07.11.2007r. obszar działania rozszerzył się dodatkowo o gminę Gozdnica.</w:t>
      </w:r>
    </w:p>
    <w:p w14:paraId="0D9D0E5F" w14:textId="77777777" w:rsidR="00294BD0" w:rsidRDefault="00294BD0">
      <w:pPr>
        <w:spacing w:after="200" w:line="240" w:lineRule="auto"/>
        <w:ind w:left="426"/>
        <w:jc w:val="both"/>
        <w:rPr>
          <w:rFonts w:ascii="Times New Roman" w:eastAsia="Times New Roman" w:hAnsi="Times New Roman" w:cs="Times New Roman"/>
          <w:color w:val="000000"/>
        </w:rPr>
      </w:pPr>
      <w:r>
        <w:rPr>
          <w:rFonts w:ascii="Times New Roman" w:hAnsi="Times New Roman" w:cs="Times New Roman"/>
        </w:rPr>
        <w:t>Celem powołania Fundacji była chęć przystąpienia do realizacji projektu zatytułowanego „</w:t>
      </w:r>
      <w:r>
        <w:rPr>
          <w:rFonts w:ascii="Times New Roman" w:hAnsi="Times New Roman" w:cs="Times New Roman"/>
          <w:i/>
        </w:rPr>
        <w:t>Zrównoważony Rozwój Borów Dolnośląskich w aspekcie partnerstwa społecznego</w:t>
      </w:r>
      <w:r>
        <w:rPr>
          <w:rFonts w:ascii="Times New Roman" w:hAnsi="Times New Roman" w:cs="Times New Roman"/>
        </w:rPr>
        <w:t>” współfinansowanego ze środków Sektorowego Programu Operacyjnego „Restrukturyzacja i modernizacja sektora żywnościowego oraz rozwój obszarów wiejskich 2004-2006” w zakresie działania Pilotażowego Programu Leader + - Schemat II.</w:t>
      </w:r>
    </w:p>
    <w:p w14:paraId="5D3CFBA5"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Umowa pomiędzy Fundacją Programów Pomocy dla Rolnictwa FAPA – Podmiotem Wdrażającym a Fundacją Bory Dolnośląskie o dofinansowanie projektu podpisana została w dniu 02.04.2007r. Sam projekt realizowany był do 15.05.2008r. W ramach projektu organizowano m.in.: działania promujące obszar LGD, działania informujące o obszarze LGD, działania szkoleniowo-warsztatowe oraz doradcze, w tym analizy, ekspertyzy oraz koncepcje wykorzystania potencjału regionu do jego rozwoju pod kontem turystycznym.</w:t>
      </w:r>
    </w:p>
    <w:p w14:paraId="078EDE6F" w14:textId="77777777" w:rsidR="00294BD0" w:rsidRDefault="00294BD0">
      <w:pPr>
        <w:spacing w:after="0" w:line="240" w:lineRule="auto"/>
        <w:jc w:val="both"/>
        <w:rPr>
          <w:rFonts w:ascii="Times New Roman" w:eastAsia="Times New Roman" w:hAnsi="Times New Roman" w:cs="Times New Roman"/>
          <w:color w:val="000000"/>
        </w:rPr>
      </w:pPr>
    </w:p>
    <w:p w14:paraId="0EF7F49C"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czasu zarejestrowania Stowarzyszenia w Krajowym Rejestrze Sądowym, oficjalną Partnerską Lokalną Grupą Działania na terenie Borów Dolnośląskich pozostawała Fundacja, która na bardzo zbliżonych zasadach, tj. w oparciu o swoich partnerów (kapitał społeczny), ustalony plan działania (strategię) oraz lokalny potencjał (zasoby przyrodnicze, kulturowe, potencjał gospodarczy, lokalną tożsamość, itp.) przystąpiła do inicjatywy utworzenia Stowarzyszenia LGD Bory Dolnośląskie łącznie z 39 pozostałymi podmiotami z 7 gmin zlokalizowanych w obrębie południowej części województwa lubuskiego i 3 z północnej części województwa dolnośląskiego. </w:t>
      </w:r>
    </w:p>
    <w:p w14:paraId="596FC58F" w14:textId="77777777" w:rsidR="00294BD0" w:rsidRDefault="00294BD0">
      <w:pPr>
        <w:spacing w:after="0" w:line="240" w:lineRule="auto"/>
        <w:ind w:firstLine="360"/>
        <w:jc w:val="both"/>
        <w:rPr>
          <w:rFonts w:ascii="Times New Roman" w:eastAsia="Times New Roman" w:hAnsi="Times New Roman" w:cs="Times New Roman"/>
          <w:color w:val="000000"/>
        </w:rPr>
      </w:pPr>
    </w:p>
    <w:p w14:paraId="2FFAE454"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Ogromne doświadczenie wyniesione z realizacji projektu oraz wspólne zaufanie i dalsza determinacja zaowocowała tym, ze decyzja o utworzeniu Stowarzyszenia Lokalna Grupa Działania Bory Dolnośląskie stała się faktem.</w:t>
      </w:r>
    </w:p>
    <w:p w14:paraId="47163B23" w14:textId="77777777" w:rsidR="00294BD0" w:rsidRDefault="00294BD0">
      <w:pPr>
        <w:spacing w:after="0" w:line="240" w:lineRule="auto"/>
        <w:ind w:left="426" w:firstLine="360"/>
        <w:jc w:val="both"/>
        <w:rPr>
          <w:rFonts w:ascii="Times New Roman" w:eastAsia="Times New Roman" w:hAnsi="Times New Roman" w:cs="Times New Roman"/>
          <w:color w:val="000000"/>
        </w:rPr>
      </w:pPr>
    </w:p>
    <w:p w14:paraId="3AE798A3"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Walne zebranie założycielskie Stowarzyszenia odbyło się w siedzibie Gminnego Centrum Kultury i Sportu w Iłowej dnia 28.08.2008r., uchwalono wówczas statut Stowarzyszenia, wybrano Radę oraz dokonano wyboru członków Zarządu Stowarzyszenia i Komisji Rewizyjnej. Zarówno Rada jak i Zarząd ukonstytuował się jeszcze w tym samym dniu wybierając z pośród siebie władze statutowe Stowarzyszenia. </w:t>
      </w:r>
    </w:p>
    <w:p w14:paraId="61D786C5" w14:textId="77777777" w:rsidR="00294BD0" w:rsidRDefault="00294BD0">
      <w:pPr>
        <w:spacing w:after="0" w:line="240" w:lineRule="auto"/>
        <w:ind w:left="426"/>
        <w:jc w:val="both"/>
        <w:rPr>
          <w:rFonts w:ascii="Times New Roman" w:eastAsia="Times New Roman" w:hAnsi="Times New Roman" w:cs="Times New Roman"/>
        </w:rPr>
      </w:pPr>
    </w:p>
    <w:p w14:paraId="245A2070" w14:textId="77777777" w:rsidR="00294BD0" w:rsidRDefault="00294BD0">
      <w:pPr>
        <w:spacing w:after="0" w:line="240" w:lineRule="auto"/>
        <w:ind w:left="426"/>
        <w:jc w:val="both"/>
        <w:rPr>
          <w:rFonts w:ascii="Times New Roman" w:eastAsia="Times New Roman" w:hAnsi="Times New Roman" w:cs="Times New Roman"/>
          <w:b/>
          <w:color w:val="000000"/>
        </w:rPr>
      </w:pPr>
      <w:r>
        <w:rPr>
          <w:rFonts w:ascii="Times New Roman" w:eastAsia="Times New Roman" w:hAnsi="Times New Roman" w:cs="Times New Roman"/>
        </w:rPr>
        <w:t>Skład Stowarzyszenia przedstawiał się następująco:</w:t>
      </w:r>
    </w:p>
    <w:tbl>
      <w:tblPr>
        <w:tblW w:w="0" w:type="auto"/>
        <w:tblInd w:w="519" w:type="dxa"/>
        <w:tblLayout w:type="fixed"/>
        <w:tblLook w:val="0000" w:firstRow="0" w:lastRow="0" w:firstColumn="0" w:lastColumn="0" w:noHBand="0" w:noVBand="0"/>
      </w:tblPr>
      <w:tblGrid>
        <w:gridCol w:w="2727"/>
        <w:gridCol w:w="4785"/>
        <w:gridCol w:w="2582"/>
      </w:tblGrid>
      <w:tr w:rsidR="00294BD0" w14:paraId="7503F167" w14:textId="77777777">
        <w:tc>
          <w:tcPr>
            <w:tcW w:w="2727" w:type="dxa"/>
            <w:tcBorders>
              <w:top w:val="single" w:sz="4" w:space="0" w:color="000000"/>
              <w:left w:val="single" w:sz="4" w:space="0" w:color="000000"/>
              <w:bottom w:val="single" w:sz="4" w:space="0" w:color="000000"/>
            </w:tcBorders>
            <w:shd w:val="clear" w:color="auto" w:fill="F2F2F2"/>
            <w:vAlign w:val="center"/>
          </w:tcPr>
          <w:p w14:paraId="309B3F9B"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Jednostki Samorządu terytorialnego</w:t>
            </w:r>
          </w:p>
          <w:p w14:paraId="4EE3EBC2"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(sektor publiczny)</w:t>
            </w:r>
          </w:p>
        </w:tc>
        <w:tc>
          <w:tcPr>
            <w:tcW w:w="4785" w:type="dxa"/>
            <w:tcBorders>
              <w:top w:val="single" w:sz="4" w:space="0" w:color="000000"/>
              <w:left w:val="single" w:sz="4" w:space="0" w:color="000000"/>
              <w:bottom w:val="single" w:sz="4" w:space="0" w:color="000000"/>
            </w:tcBorders>
            <w:shd w:val="clear" w:color="auto" w:fill="F2F2F2"/>
            <w:vAlign w:val="center"/>
          </w:tcPr>
          <w:p w14:paraId="18D85223"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Organizacje pozarządowe</w:t>
            </w:r>
          </w:p>
          <w:p w14:paraId="3DD3C854"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(sektor społeczny)</w:t>
            </w:r>
          </w:p>
        </w:tc>
        <w:tc>
          <w:tcPr>
            <w:tcW w:w="25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92087"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Osoby Fizyczne</w:t>
            </w:r>
          </w:p>
          <w:p w14:paraId="59217EA2" w14:textId="77777777" w:rsidR="00294BD0" w:rsidRDefault="00294BD0">
            <w:pPr>
              <w:spacing w:after="0" w:line="240" w:lineRule="auto"/>
              <w:jc w:val="center"/>
            </w:pPr>
            <w:r>
              <w:rPr>
                <w:rFonts w:ascii="Times New Roman" w:eastAsia="Times New Roman" w:hAnsi="Times New Roman" w:cs="Times New Roman"/>
                <w:b/>
                <w:color w:val="000000"/>
              </w:rPr>
              <w:t>(sektor prywatny i/ lub gospodarczy)</w:t>
            </w:r>
          </w:p>
        </w:tc>
      </w:tr>
      <w:tr w:rsidR="00294BD0" w14:paraId="4A500C84" w14:textId="77777777">
        <w:tc>
          <w:tcPr>
            <w:tcW w:w="2727" w:type="dxa"/>
            <w:tcBorders>
              <w:top w:val="single" w:sz="4" w:space="0" w:color="000000"/>
              <w:left w:val="single" w:sz="4" w:space="0" w:color="000000"/>
              <w:bottom w:val="single" w:sz="4" w:space="0" w:color="000000"/>
            </w:tcBorders>
            <w:shd w:val="clear" w:color="auto" w:fill="auto"/>
          </w:tcPr>
          <w:p w14:paraId="3350FEF2"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Iłowa</w:t>
            </w:r>
          </w:p>
          <w:p w14:paraId="45514D93"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Gozdnica</w:t>
            </w:r>
          </w:p>
          <w:p w14:paraId="5B19DB10"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Przewóz</w:t>
            </w:r>
          </w:p>
          <w:p w14:paraId="09F5ECC7"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Żagań</w:t>
            </w:r>
          </w:p>
          <w:p w14:paraId="3A893A5A"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Żary</w:t>
            </w:r>
          </w:p>
          <w:p w14:paraId="3D90610B"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Małomice</w:t>
            </w:r>
          </w:p>
          <w:p w14:paraId="66E7AE5F"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Osiecznica</w:t>
            </w:r>
          </w:p>
          <w:p w14:paraId="6119685F"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Węgliniec</w:t>
            </w:r>
          </w:p>
          <w:p w14:paraId="26C5FA00"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Gmina Pieńsk</w:t>
            </w:r>
          </w:p>
          <w:p w14:paraId="1414A4A6" w14:textId="77777777" w:rsidR="00294BD0" w:rsidRDefault="00294BD0">
            <w:pPr>
              <w:numPr>
                <w:ilvl w:val="0"/>
                <w:numId w:val="67"/>
              </w:numPr>
              <w:spacing w:after="0" w:line="240" w:lineRule="auto"/>
              <w:ind w:left="318" w:hanging="318"/>
              <w:rPr>
                <w:rFonts w:ascii="Times New Roman" w:eastAsia="Times New Roman" w:hAnsi="Times New Roman" w:cs="Times New Roman"/>
                <w:color w:val="000000"/>
              </w:rPr>
            </w:pPr>
            <w:r>
              <w:rPr>
                <w:rFonts w:ascii="Times New Roman" w:eastAsia="Times New Roman" w:hAnsi="Times New Roman" w:cs="Times New Roman"/>
                <w:color w:val="000000"/>
              </w:rPr>
              <w:t>Miejsko – Gminny Ośrodek Kultury w Węglińcu</w:t>
            </w:r>
          </w:p>
          <w:p w14:paraId="76FD3531" w14:textId="77777777" w:rsidR="00294BD0" w:rsidRDefault="00294BD0">
            <w:pPr>
              <w:numPr>
                <w:ilvl w:val="0"/>
                <w:numId w:val="67"/>
              </w:numPr>
              <w:spacing w:after="0" w:line="240" w:lineRule="auto"/>
              <w:ind w:left="318" w:hanging="318"/>
              <w:rPr>
                <w:rFonts w:ascii="Times New Roman" w:eastAsia="Times New Roman" w:hAnsi="Times New Roman" w:cs="Times New Roman"/>
              </w:rPr>
            </w:pPr>
            <w:r>
              <w:rPr>
                <w:rFonts w:ascii="Times New Roman" w:eastAsia="Times New Roman" w:hAnsi="Times New Roman" w:cs="Times New Roman"/>
                <w:color w:val="000000"/>
              </w:rPr>
              <w:t xml:space="preserve">Gminny Ośrodek Kultury i Sportu w Osiecznicy </w:t>
            </w:r>
          </w:p>
          <w:p w14:paraId="6AEE7E2D" w14:textId="77777777" w:rsidR="00294BD0" w:rsidRDefault="00294BD0">
            <w:pPr>
              <w:numPr>
                <w:ilvl w:val="0"/>
                <w:numId w:val="67"/>
              </w:numPr>
              <w:spacing w:after="0" w:line="240" w:lineRule="auto"/>
              <w:ind w:left="318" w:hanging="318"/>
              <w:rPr>
                <w:rFonts w:ascii="Times New Roman" w:eastAsia="Times New Roman" w:hAnsi="Times New Roman" w:cs="Times New Roman"/>
              </w:rPr>
            </w:pPr>
            <w:r>
              <w:rPr>
                <w:rFonts w:ascii="Times New Roman" w:eastAsia="Times New Roman" w:hAnsi="Times New Roman" w:cs="Times New Roman"/>
              </w:rPr>
              <w:t>Gminna Biblioteka Publiczna w Przewozie</w:t>
            </w:r>
          </w:p>
          <w:p w14:paraId="5A6B7B68" w14:textId="77777777" w:rsidR="00294BD0" w:rsidRDefault="00294BD0">
            <w:pPr>
              <w:spacing w:after="0" w:line="240" w:lineRule="auto"/>
              <w:jc w:val="both"/>
              <w:rPr>
                <w:rFonts w:ascii="Times New Roman" w:eastAsia="Times New Roman" w:hAnsi="Times New Roman" w:cs="Times New Roman"/>
              </w:rPr>
            </w:pPr>
          </w:p>
          <w:p w14:paraId="686A36BF" w14:textId="77777777" w:rsidR="00294BD0" w:rsidRDefault="00294BD0">
            <w:pPr>
              <w:spacing w:after="0" w:line="240" w:lineRule="auto"/>
              <w:jc w:val="both"/>
              <w:rPr>
                <w:rFonts w:ascii="Times New Roman" w:eastAsia="Times New Roman" w:hAnsi="Times New Roman" w:cs="Times New Roman"/>
                <w:color w:val="000000"/>
              </w:rPr>
            </w:pPr>
          </w:p>
          <w:p w14:paraId="4DC321CA" w14:textId="77777777" w:rsidR="00294BD0" w:rsidRDefault="00294BD0">
            <w:pPr>
              <w:spacing w:after="0" w:line="240" w:lineRule="auto"/>
              <w:jc w:val="both"/>
              <w:rPr>
                <w:rFonts w:ascii="Times New Roman" w:eastAsia="Times New Roman" w:hAnsi="Times New Roman" w:cs="Times New Roman"/>
                <w:color w:val="000000"/>
              </w:rPr>
            </w:pPr>
          </w:p>
          <w:p w14:paraId="51F42B82" w14:textId="77777777" w:rsidR="00294BD0" w:rsidRDefault="00294BD0">
            <w:pPr>
              <w:spacing w:after="0" w:line="240" w:lineRule="auto"/>
              <w:jc w:val="both"/>
              <w:rPr>
                <w:rFonts w:ascii="Times New Roman" w:eastAsia="Times New Roman" w:hAnsi="Times New Roman" w:cs="Times New Roman"/>
                <w:color w:val="000000"/>
              </w:rPr>
            </w:pPr>
          </w:p>
        </w:tc>
        <w:tc>
          <w:tcPr>
            <w:tcW w:w="4785" w:type="dxa"/>
            <w:tcBorders>
              <w:top w:val="single" w:sz="4" w:space="0" w:color="000000"/>
              <w:left w:val="single" w:sz="4" w:space="0" w:color="000000"/>
              <w:bottom w:val="single" w:sz="4" w:space="0" w:color="000000"/>
            </w:tcBorders>
            <w:shd w:val="clear" w:color="auto" w:fill="auto"/>
          </w:tcPr>
          <w:p w14:paraId="1F35EE00"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Fundacja Ekologiczna „Zielona</w:t>
            </w:r>
          </w:p>
          <w:p w14:paraId="72F82C52"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 xml:space="preserve">Akcja” </w:t>
            </w:r>
          </w:p>
          <w:p w14:paraId="35C93A14"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Lubuska Akademia</w:t>
            </w:r>
          </w:p>
          <w:p w14:paraId="03C5E783"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 xml:space="preserve">Sztuki „ „CHICHY – ART.” </w:t>
            </w:r>
          </w:p>
          <w:p w14:paraId="5A4F42B0"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„Bo tak!” z Łaz</w:t>
            </w:r>
          </w:p>
          <w:p w14:paraId="2DBE3953"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„Bory</w:t>
            </w:r>
          </w:p>
          <w:p w14:paraId="75A9E164"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Dolnośląskie” w Iłowej</w:t>
            </w:r>
          </w:p>
          <w:p w14:paraId="1138BB08"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Stowarzyszenie Muzyków</w:t>
            </w:r>
          </w:p>
          <w:p w14:paraId="486BE591"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Ludowych w Bożnowie – „Złote Łany”</w:t>
            </w:r>
          </w:p>
          <w:p w14:paraId="6E52C656"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Ochotnicza Straż Pożarna w</w:t>
            </w:r>
          </w:p>
          <w:p w14:paraId="788FC933"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Gozdnicy</w:t>
            </w:r>
          </w:p>
          <w:p w14:paraId="3F26A263"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Miejski Klub Sportowy „Budowlani” w Gozdnicy</w:t>
            </w:r>
          </w:p>
          <w:p w14:paraId="4830895B"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Ochotnicza Straż Pożarna w</w:t>
            </w:r>
          </w:p>
          <w:p w14:paraId="0912364A"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Przewozie</w:t>
            </w:r>
          </w:p>
          <w:p w14:paraId="1AB95A46"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Stowarzyszenie Kulturowo –</w:t>
            </w:r>
          </w:p>
          <w:p w14:paraId="53C8FB68"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Oświatowe Równać Szanse w</w:t>
            </w:r>
          </w:p>
          <w:p w14:paraId="6061A5A9" w14:textId="77777777" w:rsidR="00294BD0" w:rsidRDefault="00294BD0">
            <w:pPr>
              <w:spacing w:after="0" w:line="240" w:lineRule="auto"/>
              <w:ind w:left="410"/>
              <w:rPr>
                <w:rFonts w:ascii="Times New Roman" w:eastAsia="Times New Roman" w:hAnsi="Times New Roman" w:cs="Times New Roman"/>
                <w:color w:val="000000"/>
              </w:rPr>
            </w:pPr>
            <w:r>
              <w:rPr>
                <w:rFonts w:ascii="Times New Roman" w:eastAsia="Times New Roman" w:hAnsi="Times New Roman" w:cs="Times New Roman"/>
                <w:color w:val="000000"/>
              </w:rPr>
              <w:t>Wymiarkach</w:t>
            </w:r>
          </w:p>
          <w:p w14:paraId="1D1D3F48"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Towarzystwo Przyjaciół Starego Węglińca</w:t>
            </w:r>
          </w:p>
          <w:p w14:paraId="06115C71"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Stowarzyszenie Promocji Kultury Ziemi Pieńskiej</w:t>
            </w:r>
          </w:p>
          <w:p w14:paraId="6313FFC4" w14:textId="77777777" w:rsidR="00294BD0" w:rsidRDefault="00294BD0">
            <w:pPr>
              <w:numPr>
                <w:ilvl w:val="0"/>
                <w:numId w:val="68"/>
              </w:numPr>
              <w:spacing w:after="0" w:line="240" w:lineRule="auto"/>
              <w:ind w:left="410" w:hanging="410"/>
              <w:rPr>
                <w:rFonts w:ascii="Times New Roman" w:eastAsia="Times New Roman" w:hAnsi="Times New Roman" w:cs="Times New Roman"/>
                <w:color w:val="000000"/>
              </w:rPr>
            </w:pPr>
            <w:r>
              <w:rPr>
                <w:rFonts w:ascii="Times New Roman" w:eastAsia="Times New Roman" w:hAnsi="Times New Roman" w:cs="Times New Roman"/>
                <w:color w:val="000000"/>
              </w:rPr>
              <w:t>Fundacja Pro Culturea Bono w Wrocławiu</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1147DC32"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Mariusz Leszczyński</w:t>
            </w:r>
          </w:p>
          <w:p w14:paraId="0CD7236A"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Krzysztof Szustka</w:t>
            </w:r>
          </w:p>
          <w:p w14:paraId="3476444B"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Wiesław Sieradzki</w:t>
            </w:r>
          </w:p>
          <w:p w14:paraId="3826C039"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Ewa Grzelak</w:t>
            </w:r>
          </w:p>
          <w:p w14:paraId="41A90F6B"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Lucyna Smoczyńska</w:t>
            </w:r>
          </w:p>
          <w:p w14:paraId="0DC14501"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Krystyna Michałów</w:t>
            </w:r>
          </w:p>
          <w:p w14:paraId="4A80F5A1"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Artur Gradecki</w:t>
            </w:r>
          </w:p>
          <w:p w14:paraId="505BF927"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Jolanta Strojna</w:t>
            </w:r>
          </w:p>
          <w:p w14:paraId="73723AEF"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Jolanta Marciniak</w:t>
            </w:r>
          </w:p>
          <w:p w14:paraId="004BE700"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Wincenty Chłostowski</w:t>
            </w:r>
          </w:p>
          <w:p w14:paraId="7AE9AE5B"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Magdalena Piasecka</w:t>
            </w:r>
          </w:p>
          <w:p w14:paraId="71D2E493" w14:textId="77777777" w:rsidR="00294BD0" w:rsidRDefault="00294BD0">
            <w:pPr>
              <w:spacing w:after="0" w:line="240" w:lineRule="auto"/>
              <w:ind w:left="245"/>
              <w:rPr>
                <w:rFonts w:ascii="Times New Roman" w:eastAsia="Times New Roman" w:hAnsi="Times New Roman" w:cs="Times New Roman"/>
                <w:color w:val="000000"/>
              </w:rPr>
            </w:pPr>
            <w:r>
              <w:rPr>
                <w:rFonts w:ascii="Times New Roman" w:eastAsia="Times New Roman" w:hAnsi="Times New Roman" w:cs="Times New Roman"/>
                <w:color w:val="000000"/>
              </w:rPr>
              <w:t>Ludwin</w:t>
            </w:r>
          </w:p>
          <w:p w14:paraId="4297CBDF"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Anna Lubas</w:t>
            </w:r>
          </w:p>
          <w:p w14:paraId="5474F636"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Agata Adamczyk</w:t>
            </w:r>
          </w:p>
          <w:p w14:paraId="26166B68"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Ewelina Rzepka</w:t>
            </w:r>
          </w:p>
          <w:p w14:paraId="45233CF0" w14:textId="77777777" w:rsidR="00294BD0" w:rsidRDefault="00294BD0">
            <w:pPr>
              <w:numPr>
                <w:ilvl w:val="0"/>
                <w:numId w:val="69"/>
              </w:numPr>
              <w:spacing w:after="0" w:line="240" w:lineRule="auto"/>
              <w:ind w:left="245" w:hanging="283"/>
              <w:rPr>
                <w:rFonts w:ascii="Times New Roman" w:eastAsia="Times New Roman" w:hAnsi="Times New Roman" w:cs="Times New Roman"/>
                <w:color w:val="000000"/>
              </w:rPr>
            </w:pPr>
            <w:r>
              <w:rPr>
                <w:rFonts w:ascii="Times New Roman" w:eastAsia="Times New Roman" w:hAnsi="Times New Roman" w:cs="Times New Roman"/>
                <w:color w:val="000000"/>
              </w:rPr>
              <w:t>Joanna Malinowska</w:t>
            </w:r>
          </w:p>
          <w:p w14:paraId="73E599F4" w14:textId="77777777" w:rsidR="00294BD0" w:rsidRDefault="00294BD0">
            <w:pPr>
              <w:spacing w:after="0" w:line="240" w:lineRule="auto"/>
              <w:rPr>
                <w:rFonts w:ascii="Times New Roman" w:eastAsia="Times New Roman" w:hAnsi="Times New Roman" w:cs="Times New Roman"/>
                <w:color w:val="000000"/>
              </w:rPr>
            </w:pPr>
          </w:p>
        </w:tc>
      </w:tr>
    </w:tbl>
    <w:p w14:paraId="7BFD0CED" w14:textId="77777777"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rPr>
        <w:t xml:space="preserve"> (Tabela nr 1 – Skład członkowski Stowarzyszenia LGD Bory Dolnośląskie. Źródło – dane własne)</w:t>
      </w:r>
    </w:p>
    <w:p w14:paraId="35E5CC4C" w14:textId="77777777" w:rsidR="00294BD0" w:rsidRDefault="00294BD0">
      <w:pPr>
        <w:spacing w:after="0" w:line="240" w:lineRule="auto"/>
        <w:jc w:val="both"/>
        <w:rPr>
          <w:rFonts w:ascii="Times New Roman" w:eastAsia="Times New Roman" w:hAnsi="Times New Roman" w:cs="Times New Roman"/>
        </w:rPr>
      </w:pPr>
    </w:p>
    <w:p w14:paraId="4BDB3E2D"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przyjętym wówczas statutem liczba członków Rady Stowarzyszenia Lokalna Grupa Działania  „Bory Dolnośląskie” była zmienna i ustalana każdorazowo po uzupełnieniu jej składu przez Walne Zebranie Członków, ale nie mniejsza niż 16 i nie większa niż 21 osób. Rada składała się z co najmniej 50% przedstawicieli podmiotów o których mowa w art. 6 ust. 1 lit b i c rozporządzenia Rady (WE) nr 1698/2005 z dnia 20 września 2005 r. w sprawie wsparcia rozwoju obszarów wiejskich przez Europejski Fundusz Rolny na rzecz Rozwoju Obszarów Wiejskich, czyli partnerów gospodarczych i społecznych oraz innych odpowiednich podmiotów reprezentujących społeczeństwo obywatelskie, organizacje pozarządowe, w tym organizacje zajmujące się zagadnieniami z zakresu środowiska naturalnego, oraz podmiotów odpowiedzialnych za promowanie równości mężczyzn i kobiet, działających na obszarze, którego dotyczy lokalna strategia rozwoju (parytet równowagi sektorów), przy czym w składzie Rady nie mogło być mniej niż 40% kobiet i mniej niż 40% mężczyzn (parytet równowagi płci). W skład Rady wchodziły zatem przedstawiciele wszystkich gmin będących Członkami Zwyczajnymi Stowarzyszenia, przy czym takim przedstawicielem mogła być również osoba fizyczna zameldowana na terenie danej gminy lub osoba prawna mająca siedzibę na terenie danej gminy. Członkowie byli odwoływani i powoływani przez Członków Walnego Zebrania. </w:t>
      </w:r>
    </w:p>
    <w:p w14:paraId="34ED1186"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Podział obowiązków przedstawiał się następująco:</w:t>
      </w:r>
    </w:p>
    <w:p w14:paraId="05C61EF8" w14:textId="77777777" w:rsidR="00294BD0" w:rsidRDefault="00294BD0">
      <w:pPr>
        <w:autoSpaceDE w:val="0"/>
        <w:spacing w:after="0" w:line="240" w:lineRule="auto"/>
        <w:jc w:val="both"/>
        <w:rPr>
          <w:rFonts w:ascii="Times New Roman" w:eastAsia="Times New Roman" w:hAnsi="Times New Roman" w:cs="Times New Roman"/>
          <w:color w:val="000000"/>
        </w:rPr>
      </w:pPr>
    </w:p>
    <w:tbl>
      <w:tblPr>
        <w:tblW w:w="0" w:type="auto"/>
        <w:tblInd w:w="519" w:type="dxa"/>
        <w:tblLayout w:type="fixed"/>
        <w:tblLook w:val="0000" w:firstRow="0" w:lastRow="0" w:firstColumn="0" w:lastColumn="0" w:noHBand="0" w:noVBand="0"/>
      </w:tblPr>
      <w:tblGrid>
        <w:gridCol w:w="542"/>
        <w:gridCol w:w="3143"/>
        <w:gridCol w:w="1418"/>
        <w:gridCol w:w="2025"/>
        <w:gridCol w:w="2966"/>
      </w:tblGrid>
      <w:tr w:rsidR="00294BD0" w14:paraId="185B4F57" w14:textId="77777777">
        <w:tc>
          <w:tcPr>
            <w:tcW w:w="542" w:type="dxa"/>
            <w:tcBorders>
              <w:top w:val="single" w:sz="4" w:space="0" w:color="000000"/>
              <w:left w:val="single" w:sz="4" w:space="0" w:color="000000"/>
              <w:bottom w:val="single" w:sz="4" w:space="0" w:color="000000"/>
            </w:tcBorders>
            <w:shd w:val="clear" w:color="auto" w:fill="F2F2F2"/>
            <w:vAlign w:val="center"/>
          </w:tcPr>
          <w:p w14:paraId="1C9EC90B"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Lp.</w:t>
            </w:r>
          </w:p>
        </w:tc>
        <w:tc>
          <w:tcPr>
            <w:tcW w:w="3143" w:type="dxa"/>
            <w:tcBorders>
              <w:top w:val="single" w:sz="4" w:space="0" w:color="000000"/>
              <w:left w:val="single" w:sz="4" w:space="0" w:color="000000"/>
              <w:bottom w:val="single" w:sz="4" w:space="0" w:color="000000"/>
            </w:tcBorders>
            <w:shd w:val="clear" w:color="auto" w:fill="F2F2F2"/>
            <w:vAlign w:val="center"/>
          </w:tcPr>
          <w:p w14:paraId="12936046"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Nazwa Członka</w:t>
            </w:r>
          </w:p>
        </w:tc>
        <w:tc>
          <w:tcPr>
            <w:tcW w:w="1418" w:type="dxa"/>
            <w:tcBorders>
              <w:top w:val="single" w:sz="4" w:space="0" w:color="000000"/>
              <w:left w:val="single" w:sz="4" w:space="0" w:color="000000"/>
              <w:bottom w:val="single" w:sz="4" w:space="0" w:color="000000"/>
            </w:tcBorders>
            <w:shd w:val="clear" w:color="auto" w:fill="F2F2F2"/>
            <w:vAlign w:val="center"/>
          </w:tcPr>
          <w:p w14:paraId="3AE11687"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Sektor (publiczny, społeczny, gospodarczy)</w:t>
            </w:r>
          </w:p>
        </w:tc>
        <w:tc>
          <w:tcPr>
            <w:tcW w:w="2025" w:type="dxa"/>
            <w:tcBorders>
              <w:top w:val="single" w:sz="4" w:space="0" w:color="000000"/>
              <w:left w:val="single" w:sz="4" w:space="0" w:color="000000"/>
              <w:bottom w:val="single" w:sz="4" w:space="0" w:color="000000"/>
            </w:tcBorders>
            <w:shd w:val="clear" w:color="auto" w:fill="F2F2F2"/>
            <w:vAlign w:val="center"/>
          </w:tcPr>
          <w:p w14:paraId="6829FC40"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Rodzaj prowadzonej działalności</w:t>
            </w:r>
          </w:p>
        </w:tc>
        <w:tc>
          <w:tcPr>
            <w:tcW w:w="29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BF20D5" w14:textId="77777777" w:rsidR="00294BD0" w:rsidRDefault="00294BD0">
            <w:pPr>
              <w:autoSpaceDE w:val="0"/>
              <w:spacing w:after="0" w:line="240" w:lineRule="auto"/>
              <w:jc w:val="center"/>
            </w:pPr>
            <w:r>
              <w:rPr>
                <w:rFonts w:ascii="Times New Roman" w:eastAsia="Times New Roman" w:hAnsi="Times New Roman" w:cs="Times New Roman"/>
                <w:b/>
                <w:color w:val="000000"/>
              </w:rPr>
              <w:t>Funkcja w strukturze LGD</w:t>
            </w:r>
          </w:p>
        </w:tc>
      </w:tr>
      <w:tr w:rsidR="00294BD0" w14:paraId="5FDB4582" w14:textId="77777777">
        <w:tc>
          <w:tcPr>
            <w:tcW w:w="542" w:type="dxa"/>
            <w:tcBorders>
              <w:top w:val="single" w:sz="4" w:space="0" w:color="000000"/>
              <w:left w:val="single" w:sz="4" w:space="0" w:color="000000"/>
              <w:bottom w:val="single" w:sz="4" w:space="0" w:color="000000"/>
            </w:tcBorders>
            <w:shd w:val="clear" w:color="auto" w:fill="FFFFFF"/>
            <w:vAlign w:val="center"/>
          </w:tcPr>
          <w:p w14:paraId="01FF8CC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43" w:type="dxa"/>
            <w:tcBorders>
              <w:top w:val="single" w:sz="4" w:space="0" w:color="000000"/>
              <w:left w:val="single" w:sz="4" w:space="0" w:color="000000"/>
              <w:bottom w:val="single" w:sz="4" w:space="0" w:color="000000"/>
            </w:tcBorders>
            <w:shd w:val="clear" w:color="auto" w:fill="FFFFFF"/>
            <w:vAlign w:val="center"/>
          </w:tcPr>
          <w:p w14:paraId="43C895C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Iłowa – Paweł Lichtański </w:t>
            </w:r>
          </w:p>
        </w:tc>
        <w:tc>
          <w:tcPr>
            <w:tcW w:w="1418" w:type="dxa"/>
            <w:tcBorders>
              <w:top w:val="single" w:sz="4" w:space="0" w:color="000000"/>
              <w:left w:val="single" w:sz="4" w:space="0" w:color="000000"/>
              <w:bottom w:val="single" w:sz="4" w:space="0" w:color="000000"/>
            </w:tcBorders>
            <w:shd w:val="clear" w:color="auto" w:fill="FFFFFF"/>
            <w:vAlign w:val="center"/>
          </w:tcPr>
          <w:p w14:paraId="01267A7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3C35E8A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BF176"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13015C60" w14:textId="77777777">
        <w:tc>
          <w:tcPr>
            <w:tcW w:w="542" w:type="dxa"/>
            <w:tcBorders>
              <w:top w:val="single" w:sz="4" w:space="0" w:color="000000"/>
              <w:left w:val="single" w:sz="4" w:space="0" w:color="000000"/>
              <w:bottom w:val="single" w:sz="4" w:space="0" w:color="000000"/>
            </w:tcBorders>
            <w:shd w:val="clear" w:color="auto" w:fill="FFFFFF"/>
            <w:vAlign w:val="center"/>
          </w:tcPr>
          <w:p w14:paraId="7A067FFD"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43" w:type="dxa"/>
            <w:tcBorders>
              <w:top w:val="single" w:sz="4" w:space="0" w:color="000000"/>
              <w:left w:val="single" w:sz="4" w:space="0" w:color="000000"/>
              <w:bottom w:val="single" w:sz="4" w:space="0" w:color="000000"/>
            </w:tcBorders>
            <w:shd w:val="clear" w:color="auto" w:fill="FFFFFF"/>
            <w:vAlign w:val="center"/>
          </w:tcPr>
          <w:p w14:paraId="6668FF1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Gozdnica – Krzystof Jarosz </w:t>
            </w:r>
          </w:p>
        </w:tc>
        <w:tc>
          <w:tcPr>
            <w:tcW w:w="1418" w:type="dxa"/>
            <w:tcBorders>
              <w:top w:val="single" w:sz="4" w:space="0" w:color="000000"/>
              <w:left w:val="single" w:sz="4" w:space="0" w:color="000000"/>
              <w:bottom w:val="single" w:sz="4" w:space="0" w:color="000000"/>
            </w:tcBorders>
            <w:shd w:val="clear" w:color="auto" w:fill="FFFFFF"/>
            <w:vAlign w:val="center"/>
          </w:tcPr>
          <w:p w14:paraId="650F5B6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1931E81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Przedstawiciel JST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18F40"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76E22E94" w14:textId="77777777">
        <w:tc>
          <w:tcPr>
            <w:tcW w:w="542" w:type="dxa"/>
            <w:tcBorders>
              <w:top w:val="single" w:sz="4" w:space="0" w:color="000000"/>
              <w:left w:val="single" w:sz="4" w:space="0" w:color="000000"/>
              <w:bottom w:val="single" w:sz="4" w:space="0" w:color="000000"/>
            </w:tcBorders>
            <w:shd w:val="clear" w:color="auto" w:fill="FFFFFF"/>
            <w:vAlign w:val="center"/>
          </w:tcPr>
          <w:p w14:paraId="3641855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143" w:type="dxa"/>
            <w:tcBorders>
              <w:top w:val="single" w:sz="4" w:space="0" w:color="000000"/>
              <w:left w:val="single" w:sz="4" w:space="0" w:color="000000"/>
              <w:bottom w:val="single" w:sz="4" w:space="0" w:color="000000"/>
            </w:tcBorders>
            <w:shd w:val="clear" w:color="auto" w:fill="FFFFFF"/>
            <w:vAlign w:val="center"/>
          </w:tcPr>
          <w:p w14:paraId="0AA58333"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Przewóz – Ryszard Klisowski </w:t>
            </w:r>
          </w:p>
        </w:tc>
        <w:tc>
          <w:tcPr>
            <w:tcW w:w="1418" w:type="dxa"/>
            <w:tcBorders>
              <w:top w:val="single" w:sz="4" w:space="0" w:color="000000"/>
              <w:left w:val="single" w:sz="4" w:space="0" w:color="000000"/>
              <w:bottom w:val="single" w:sz="4" w:space="0" w:color="000000"/>
            </w:tcBorders>
            <w:shd w:val="clear" w:color="auto" w:fill="FFFFFF"/>
            <w:vAlign w:val="center"/>
          </w:tcPr>
          <w:p w14:paraId="0AA6E32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3F659F7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396EF"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234D446C" w14:textId="77777777">
        <w:tc>
          <w:tcPr>
            <w:tcW w:w="542" w:type="dxa"/>
            <w:tcBorders>
              <w:top w:val="single" w:sz="4" w:space="0" w:color="000000"/>
              <w:left w:val="single" w:sz="4" w:space="0" w:color="000000"/>
              <w:bottom w:val="single" w:sz="4" w:space="0" w:color="000000"/>
            </w:tcBorders>
            <w:shd w:val="clear" w:color="auto" w:fill="FFFFFF"/>
            <w:vAlign w:val="center"/>
          </w:tcPr>
          <w:p w14:paraId="5E21E93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143" w:type="dxa"/>
            <w:tcBorders>
              <w:top w:val="single" w:sz="4" w:space="0" w:color="000000"/>
              <w:left w:val="single" w:sz="4" w:space="0" w:color="000000"/>
              <w:bottom w:val="single" w:sz="4" w:space="0" w:color="000000"/>
            </w:tcBorders>
            <w:shd w:val="clear" w:color="auto" w:fill="FFFFFF"/>
            <w:vAlign w:val="center"/>
          </w:tcPr>
          <w:p w14:paraId="55FCA9C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Gmina Żagań – Agnieszka Antosz </w:t>
            </w:r>
          </w:p>
        </w:tc>
        <w:tc>
          <w:tcPr>
            <w:tcW w:w="1418" w:type="dxa"/>
            <w:tcBorders>
              <w:top w:val="single" w:sz="4" w:space="0" w:color="000000"/>
              <w:left w:val="single" w:sz="4" w:space="0" w:color="000000"/>
              <w:bottom w:val="single" w:sz="4" w:space="0" w:color="000000"/>
            </w:tcBorders>
            <w:shd w:val="clear" w:color="auto" w:fill="FFFFFF"/>
            <w:vAlign w:val="center"/>
          </w:tcPr>
          <w:p w14:paraId="590A76C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017CC78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 up. Wójta pracownik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F6833"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093D09A7" w14:textId="77777777">
        <w:tc>
          <w:tcPr>
            <w:tcW w:w="542" w:type="dxa"/>
            <w:tcBorders>
              <w:top w:val="single" w:sz="4" w:space="0" w:color="000000"/>
              <w:left w:val="single" w:sz="4" w:space="0" w:color="000000"/>
              <w:bottom w:val="single" w:sz="4" w:space="0" w:color="000000"/>
            </w:tcBorders>
            <w:shd w:val="clear" w:color="auto" w:fill="FFFFFF"/>
            <w:vAlign w:val="center"/>
          </w:tcPr>
          <w:p w14:paraId="6646A4A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43" w:type="dxa"/>
            <w:tcBorders>
              <w:top w:val="single" w:sz="4" w:space="0" w:color="000000"/>
              <w:left w:val="single" w:sz="4" w:space="0" w:color="000000"/>
              <w:bottom w:val="single" w:sz="4" w:space="0" w:color="000000"/>
            </w:tcBorders>
            <w:shd w:val="clear" w:color="auto" w:fill="FFFFFF"/>
            <w:vAlign w:val="center"/>
          </w:tcPr>
          <w:p w14:paraId="3F28ADA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Żary – Leszek Mrożek</w:t>
            </w:r>
          </w:p>
        </w:tc>
        <w:tc>
          <w:tcPr>
            <w:tcW w:w="1418" w:type="dxa"/>
            <w:tcBorders>
              <w:top w:val="single" w:sz="4" w:space="0" w:color="000000"/>
              <w:left w:val="single" w:sz="4" w:space="0" w:color="000000"/>
              <w:bottom w:val="single" w:sz="4" w:space="0" w:color="000000"/>
            </w:tcBorders>
            <w:shd w:val="clear" w:color="auto" w:fill="FFFFFF"/>
            <w:vAlign w:val="center"/>
          </w:tcPr>
          <w:p w14:paraId="169B646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62683AE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8AE8C"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23570191" w14:textId="77777777">
        <w:tc>
          <w:tcPr>
            <w:tcW w:w="542" w:type="dxa"/>
            <w:tcBorders>
              <w:top w:val="single" w:sz="4" w:space="0" w:color="000000"/>
              <w:left w:val="single" w:sz="4" w:space="0" w:color="000000"/>
              <w:bottom w:val="single" w:sz="4" w:space="0" w:color="000000"/>
            </w:tcBorders>
            <w:shd w:val="clear" w:color="auto" w:fill="FFFFFF"/>
            <w:vAlign w:val="center"/>
          </w:tcPr>
          <w:p w14:paraId="05A80883"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143" w:type="dxa"/>
            <w:tcBorders>
              <w:top w:val="single" w:sz="4" w:space="0" w:color="000000"/>
              <w:left w:val="single" w:sz="4" w:space="0" w:color="000000"/>
              <w:bottom w:val="single" w:sz="4" w:space="0" w:color="000000"/>
            </w:tcBorders>
            <w:shd w:val="clear" w:color="auto" w:fill="FFFFFF"/>
            <w:vAlign w:val="center"/>
          </w:tcPr>
          <w:p w14:paraId="1A5B4FF3"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Małomice – Małgorzata Sendecka</w:t>
            </w:r>
          </w:p>
        </w:tc>
        <w:tc>
          <w:tcPr>
            <w:tcW w:w="1418" w:type="dxa"/>
            <w:tcBorders>
              <w:top w:val="single" w:sz="4" w:space="0" w:color="000000"/>
              <w:left w:val="single" w:sz="4" w:space="0" w:color="000000"/>
              <w:bottom w:val="single" w:sz="4" w:space="0" w:color="000000"/>
            </w:tcBorders>
            <w:shd w:val="clear" w:color="auto" w:fill="FFFFFF"/>
            <w:vAlign w:val="center"/>
          </w:tcPr>
          <w:p w14:paraId="3C16E64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558C48A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CA809"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398C5DA4" w14:textId="77777777">
        <w:tc>
          <w:tcPr>
            <w:tcW w:w="542" w:type="dxa"/>
            <w:tcBorders>
              <w:top w:val="single" w:sz="4" w:space="0" w:color="000000"/>
              <w:left w:val="single" w:sz="4" w:space="0" w:color="000000"/>
              <w:bottom w:val="single" w:sz="4" w:space="0" w:color="000000"/>
            </w:tcBorders>
            <w:shd w:val="clear" w:color="auto" w:fill="FFFFFF"/>
            <w:vAlign w:val="center"/>
          </w:tcPr>
          <w:p w14:paraId="5BE3D62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143" w:type="dxa"/>
            <w:tcBorders>
              <w:top w:val="single" w:sz="4" w:space="0" w:color="000000"/>
              <w:left w:val="single" w:sz="4" w:space="0" w:color="000000"/>
              <w:bottom w:val="single" w:sz="4" w:space="0" w:color="000000"/>
            </w:tcBorders>
            <w:shd w:val="clear" w:color="auto" w:fill="FFFFFF"/>
            <w:vAlign w:val="center"/>
          </w:tcPr>
          <w:p w14:paraId="4E9C0CD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Osiecznica – Waldemar Nalazek</w:t>
            </w:r>
          </w:p>
        </w:tc>
        <w:tc>
          <w:tcPr>
            <w:tcW w:w="1418" w:type="dxa"/>
            <w:tcBorders>
              <w:top w:val="single" w:sz="4" w:space="0" w:color="000000"/>
              <w:left w:val="single" w:sz="4" w:space="0" w:color="000000"/>
              <w:bottom w:val="single" w:sz="4" w:space="0" w:color="000000"/>
            </w:tcBorders>
            <w:shd w:val="clear" w:color="auto" w:fill="FFFFFF"/>
            <w:vAlign w:val="center"/>
          </w:tcPr>
          <w:p w14:paraId="53A51FB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00BEB59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9B408"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00565D57" w14:textId="77777777">
        <w:tc>
          <w:tcPr>
            <w:tcW w:w="542" w:type="dxa"/>
            <w:tcBorders>
              <w:top w:val="single" w:sz="4" w:space="0" w:color="000000"/>
              <w:left w:val="single" w:sz="4" w:space="0" w:color="000000"/>
              <w:bottom w:val="single" w:sz="4" w:space="0" w:color="000000"/>
            </w:tcBorders>
            <w:shd w:val="clear" w:color="auto" w:fill="FFFFFF"/>
            <w:vAlign w:val="center"/>
          </w:tcPr>
          <w:p w14:paraId="58F12D8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143" w:type="dxa"/>
            <w:tcBorders>
              <w:top w:val="single" w:sz="4" w:space="0" w:color="000000"/>
              <w:left w:val="single" w:sz="4" w:space="0" w:color="000000"/>
              <w:bottom w:val="single" w:sz="4" w:space="0" w:color="000000"/>
            </w:tcBorders>
            <w:shd w:val="clear" w:color="auto" w:fill="FFFFFF"/>
            <w:vAlign w:val="center"/>
          </w:tcPr>
          <w:p w14:paraId="376CD7E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Węgliniec – Stanisław Mikołajczyk</w:t>
            </w:r>
          </w:p>
        </w:tc>
        <w:tc>
          <w:tcPr>
            <w:tcW w:w="1418" w:type="dxa"/>
            <w:tcBorders>
              <w:top w:val="single" w:sz="4" w:space="0" w:color="000000"/>
              <w:left w:val="single" w:sz="4" w:space="0" w:color="000000"/>
              <w:bottom w:val="single" w:sz="4" w:space="0" w:color="000000"/>
            </w:tcBorders>
            <w:shd w:val="clear" w:color="auto" w:fill="FFFFFF"/>
            <w:vAlign w:val="center"/>
          </w:tcPr>
          <w:p w14:paraId="65A3B1C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53E7F89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93FEF"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3407B44E" w14:textId="77777777">
        <w:tc>
          <w:tcPr>
            <w:tcW w:w="542" w:type="dxa"/>
            <w:tcBorders>
              <w:top w:val="single" w:sz="4" w:space="0" w:color="000000"/>
              <w:left w:val="single" w:sz="4" w:space="0" w:color="000000"/>
              <w:bottom w:val="single" w:sz="4" w:space="0" w:color="000000"/>
            </w:tcBorders>
            <w:shd w:val="clear" w:color="auto" w:fill="FFFFFF"/>
            <w:vAlign w:val="center"/>
          </w:tcPr>
          <w:p w14:paraId="0C4777D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143" w:type="dxa"/>
            <w:tcBorders>
              <w:top w:val="single" w:sz="4" w:space="0" w:color="000000"/>
              <w:left w:val="single" w:sz="4" w:space="0" w:color="000000"/>
              <w:bottom w:val="single" w:sz="4" w:space="0" w:color="000000"/>
            </w:tcBorders>
            <w:shd w:val="clear" w:color="auto" w:fill="FFFFFF"/>
            <w:vAlign w:val="center"/>
          </w:tcPr>
          <w:p w14:paraId="2CCD7DE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Gmina Pieńsk – Jan Magda</w:t>
            </w:r>
          </w:p>
        </w:tc>
        <w:tc>
          <w:tcPr>
            <w:tcW w:w="1418" w:type="dxa"/>
            <w:tcBorders>
              <w:top w:val="single" w:sz="4" w:space="0" w:color="000000"/>
              <w:left w:val="single" w:sz="4" w:space="0" w:color="000000"/>
              <w:bottom w:val="single" w:sz="4" w:space="0" w:color="000000"/>
            </w:tcBorders>
            <w:shd w:val="clear" w:color="auto" w:fill="FFFFFF"/>
            <w:vAlign w:val="center"/>
          </w:tcPr>
          <w:p w14:paraId="6262CB83"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032646A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JST</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25A86"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1424EA08" w14:textId="77777777">
        <w:tc>
          <w:tcPr>
            <w:tcW w:w="542" w:type="dxa"/>
            <w:tcBorders>
              <w:top w:val="single" w:sz="4" w:space="0" w:color="000000"/>
              <w:left w:val="single" w:sz="4" w:space="0" w:color="000000"/>
              <w:bottom w:val="single" w:sz="4" w:space="0" w:color="000000"/>
            </w:tcBorders>
            <w:shd w:val="clear" w:color="auto" w:fill="FFFFFF"/>
            <w:vAlign w:val="center"/>
          </w:tcPr>
          <w:p w14:paraId="269CD4D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143" w:type="dxa"/>
            <w:tcBorders>
              <w:top w:val="single" w:sz="4" w:space="0" w:color="000000"/>
              <w:left w:val="single" w:sz="4" w:space="0" w:color="000000"/>
              <w:bottom w:val="single" w:sz="4" w:space="0" w:color="000000"/>
            </w:tcBorders>
            <w:shd w:val="clear" w:color="auto" w:fill="FFFFFF"/>
            <w:vAlign w:val="center"/>
          </w:tcPr>
          <w:p w14:paraId="699E71B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Fundacja Ekologiczna „Zielona Akcja”- Irena Krukowska – Szopa </w:t>
            </w:r>
          </w:p>
        </w:tc>
        <w:tc>
          <w:tcPr>
            <w:tcW w:w="1418" w:type="dxa"/>
            <w:tcBorders>
              <w:top w:val="single" w:sz="4" w:space="0" w:color="000000"/>
              <w:left w:val="single" w:sz="4" w:space="0" w:color="000000"/>
              <w:bottom w:val="single" w:sz="4" w:space="0" w:color="000000"/>
            </w:tcBorders>
            <w:shd w:val="clear" w:color="auto" w:fill="FFFFFF"/>
            <w:vAlign w:val="center"/>
          </w:tcPr>
          <w:p w14:paraId="7E7DF82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41A625F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Prezes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A81DE"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6DD34376" w14:textId="77777777">
        <w:tc>
          <w:tcPr>
            <w:tcW w:w="542" w:type="dxa"/>
            <w:tcBorders>
              <w:top w:val="single" w:sz="4" w:space="0" w:color="000000"/>
              <w:left w:val="single" w:sz="4" w:space="0" w:color="000000"/>
              <w:bottom w:val="single" w:sz="4" w:space="0" w:color="000000"/>
            </w:tcBorders>
            <w:shd w:val="clear" w:color="auto" w:fill="FFFFFF"/>
            <w:vAlign w:val="center"/>
          </w:tcPr>
          <w:p w14:paraId="6732FA3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143" w:type="dxa"/>
            <w:tcBorders>
              <w:top w:val="single" w:sz="4" w:space="0" w:color="000000"/>
              <w:left w:val="single" w:sz="4" w:space="0" w:color="000000"/>
              <w:bottom w:val="single" w:sz="4" w:space="0" w:color="000000"/>
            </w:tcBorders>
            <w:shd w:val="clear" w:color="auto" w:fill="FFFFFF"/>
            <w:vAlign w:val="center"/>
          </w:tcPr>
          <w:p w14:paraId="29B5EA7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Fundacja Lubuska Akademia Sztuki „ „CHICHY – ART.” W Małomicach – Leokadia Brudzińska-Dobrowolska</w:t>
            </w:r>
          </w:p>
        </w:tc>
        <w:tc>
          <w:tcPr>
            <w:tcW w:w="1418" w:type="dxa"/>
            <w:tcBorders>
              <w:top w:val="single" w:sz="4" w:space="0" w:color="000000"/>
              <w:left w:val="single" w:sz="4" w:space="0" w:color="000000"/>
              <w:bottom w:val="single" w:sz="4" w:space="0" w:color="000000"/>
            </w:tcBorders>
            <w:shd w:val="clear" w:color="auto" w:fill="FFFFFF"/>
            <w:vAlign w:val="center"/>
          </w:tcPr>
          <w:p w14:paraId="42F1CDC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5170E5C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Prezes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BAE86"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7F518064" w14:textId="77777777">
        <w:tc>
          <w:tcPr>
            <w:tcW w:w="542" w:type="dxa"/>
            <w:tcBorders>
              <w:top w:val="single" w:sz="4" w:space="0" w:color="000000"/>
              <w:left w:val="single" w:sz="4" w:space="0" w:color="000000"/>
              <w:bottom w:val="single" w:sz="4" w:space="0" w:color="000000"/>
            </w:tcBorders>
            <w:shd w:val="clear" w:color="auto" w:fill="FFFFFF"/>
            <w:vAlign w:val="center"/>
          </w:tcPr>
          <w:p w14:paraId="5CCFFE93"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143" w:type="dxa"/>
            <w:tcBorders>
              <w:top w:val="single" w:sz="4" w:space="0" w:color="000000"/>
              <w:left w:val="single" w:sz="4" w:space="0" w:color="000000"/>
              <w:bottom w:val="single" w:sz="4" w:space="0" w:color="000000"/>
            </w:tcBorders>
            <w:shd w:val="clear" w:color="auto" w:fill="FFFFFF"/>
            <w:vAlign w:val="center"/>
          </w:tcPr>
          <w:p w14:paraId="32663F3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Stowarzyszenie Muzyków Ludowych w Bożnowie – „Złote Łany – Tadeusz Błach</w:t>
            </w:r>
          </w:p>
        </w:tc>
        <w:tc>
          <w:tcPr>
            <w:tcW w:w="1418" w:type="dxa"/>
            <w:tcBorders>
              <w:top w:val="single" w:sz="4" w:space="0" w:color="000000"/>
              <w:left w:val="single" w:sz="4" w:space="0" w:color="000000"/>
              <w:bottom w:val="single" w:sz="4" w:space="0" w:color="000000"/>
            </w:tcBorders>
            <w:shd w:val="clear" w:color="auto" w:fill="FFFFFF"/>
            <w:vAlign w:val="center"/>
          </w:tcPr>
          <w:p w14:paraId="17941DD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28487F9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2B0B3"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1AB65649" w14:textId="77777777">
        <w:tc>
          <w:tcPr>
            <w:tcW w:w="542" w:type="dxa"/>
            <w:tcBorders>
              <w:top w:val="single" w:sz="4" w:space="0" w:color="000000"/>
              <w:left w:val="single" w:sz="4" w:space="0" w:color="000000"/>
              <w:bottom w:val="single" w:sz="4" w:space="0" w:color="000000"/>
            </w:tcBorders>
            <w:shd w:val="clear" w:color="auto" w:fill="FFFFFF"/>
            <w:vAlign w:val="center"/>
          </w:tcPr>
          <w:p w14:paraId="74B7737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143" w:type="dxa"/>
            <w:tcBorders>
              <w:top w:val="single" w:sz="4" w:space="0" w:color="000000"/>
              <w:left w:val="single" w:sz="4" w:space="0" w:color="000000"/>
              <w:bottom w:val="single" w:sz="4" w:space="0" w:color="000000"/>
            </w:tcBorders>
            <w:shd w:val="clear" w:color="auto" w:fill="FFFFFF"/>
            <w:vAlign w:val="center"/>
          </w:tcPr>
          <w:p w14:paraId="3CD57D1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Towarzystwo Przyjaciół Starego Węglińca – Henryk Kapeluch</w:t>
            </w:r>
          </w:p>
        </w:tc>
        <w:tc>
          <w:tcPr>
            <w:tcW w:w="1418" w:type="dxa"/>
            <w:tcBorders>
              <w:top w:val="single" w:sz="4" w:space="0" w:color="000000"/>
              <w:left w:val="single" w:sz="4" w:space="0" w:color="000000"/>
              <w:bottom w:val="single" w:sz="4" w:space="0" w:color="000000"/>
            </w:tcBorders>
            <w:shd w:val="clear" w:color="auto" w:fill="FFFFFF"/>
            <w:vAlign w:val="center"/>
          </w:tcPr>
          <w:p w14:paraId="652D962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20E54C9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876E8"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4FC9CEC8" w14:textId="77777777">
        <w:tc>
          <w:tcPr>
            <w:tcW w:w="542" w:type="dxa"/>
            <w:tcBorders>
              <w:top w:val="single" w:sz="4" w:space="0" w:color="000000"/>
              <w:left w:val="single" w:sz="4" w:space="0" w:color="000000"/>
              <w:bottom w:val="single" w:sz="4" w:space="0" w:color="000000"/>
            </w:tcBorders>
            <w:shd w:val="clear" w:color="auto" w:fill="FFFFFF"/>
            <w:vAlign w:val="center"/>
          </w:tcPr>
          <w:p w14:paraId="6018E43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143" w:type="dxa"/>
            <w:tcBorders>
              <w:top w:val="single" w:sz="4" w:space="0" w:color="000000"/>
              <w:left w:val="single" w:sz="4" w:space="0" w:color="000000"/>
              <w:bottom w:val="single" w:sz="4" w:space="0" w:color="000000"/>
            </w:tcBorders>
            <w:shd w:val="clear" w:color="auto" w:fill="FFFFFF"/>
            <w:vAlign w:val="center"/>
          </w:tcPr>
          <w:p w14:paraId="35F9016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Ewelina Rzepka</w:t>
            </w:r>
          </w:p>
          <w:p w14:paraId="2CB8A9CF" w14:textId="77777777" w:rsidR="00294BD0" w:rsidRDefault="00294BD0">
            <w:pPr>
              <w:autoSpaceDE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tcBorders>
            <w:shd w:val="clear" w:color="auto" w:fill="FFFFFF"/>
            <w:vAlign w:val="center"/>
          </w:tcPr>
          <w:p w14:paraId="435743A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05CBA5F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A4945"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2329C22A" w14:textId="77777777">
        <w:tc>
          <w:tcPr>
            <w:tcW w:w="542" w:type="dxa"/>
            <w:tcBorders>
              <w:top w:val="single" w:sz="4" w:space="0" w:color="000000"/>
              <w:left w:val="single" w:sz="4" w:space="0" w:color="000000"/>
              <w:bottom w:val="single" w:sz="4" w:space="0" w:color="000000"/>
            </w:tcBorders>
            <w:shd w:val="clear" w:color="auto" w:fill="FFFFFF"/>
            <w:vAlign w:val="center"/>
          </w:tcPr>
          <w:p w14:paraId="0C0EAC1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3143" w:type="dxa"/>
            <w:tcBorders>
              <w:top w:val="single" w:sz="4" w:space="0" w:color="000000"/>
              <w:left w:val="single" w:sz="4" w:space="0" w:color="000000"/>
              <w:bottom w:val="single" w:sz="4" w:space="0" w:color="000000"/>
            </w:tcBorders>
            <w:shd w:val="clear" w:color="auto" w:fill="FFFFFF"/>
            <w:vAlign w:val="center"/>
          </w:tcPr>
          <w:p w14:paraId="29ECDB9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Joanna Gajdzińska</w:t>
            </w:r>
          </w:p>
        </w:tc>
        <w:tc>
          <w:tcPr>
            <w:tcW w:w="1418" w:type="dxa"/>
            <w:tcBorders>
              <w:top w:val="single" w:sz="4" w:space="0" w:color="000000"/>
              <w:left w:val="single" w:sz="4" w:space="0" w:color="000000"/>
              <w:bottom w:val="single" w:sz="4" w:space="0" w:color="000000"/>
            </w:tcBorders>
            <w:shd w:val="clear" w:color="auto" w:fill="FFFFFF"/>
            <w:vAlign w:val="center"/>
          </w:tcPr>
          <w:p w14:paraId="7EB1765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7915C7C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F5918"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108389F7" w14:textId="77777777">
        <w:tc>
          <w:tcPr>
            <w:tcW w:w="542" w:type="dxa"/>
            <w:tcBorders>
              <w:top w:val="single" w:sz="4" w:space="0" w:color="000000"/>
              <w:left w:val="single" w:sz="4" w:space="0" w:color="000000"/>
              <w:bottom w:val="single" w:sz="4" w:space="0" w:color="000000"/>
            </w:tcBorders>
            <w:shd w:val="clear" w:color="auto" w:fill="FFFFFF"/>
            <w:vAlign w:val="center"/>
          </w:tcPr>
          <w:p w14:paraId="140A93E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3143" w:type="dxa"/>
            <w:tcBorders>
              <w:top w:val="single" w:sz="4" w:space="0" w:color="000000"/>
              <w:left w:val="single" w:sz="4" w:space="0" w:color="000000"/>
              <w:bottom w:val="single" w:sz="4" w:space="0" w:color="000000"/>
            </w:tcBorders>
            <w:shd w:val="clear" w:color="auto" w:fill="FFFFFF"/>
            <w:vAlign w:val="center"/>
          </w:tcPr>
          <w:p w14:paraId="74DA070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Krystyna Michałów</w:t>
            </w:r>
          </w:p>
        </w:tc>
        <w:tc>
          <w:tcPr>
            <w:tcW w:w="1418" w:type="dxa"/>
            <w:tcBorders>
              <w:top w:val="single" w:sz="4" w:space="0" w:color="000000"/>
              <w:left w:val="single" w:sz="4" w:space="0" w:color="000000"/>
              <w:bottom w:val="single" w:sz="4" w:space="0" w:color="000000"/>
            </w:tcBorders>
            <w:shd w:val="clear" w:color="auto" w:fill="FFFFFF"/>
            <w:vAlign w:val="center"/>
          </w:tcPr>
          <w:p w14:paraId="6B4C4AC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68DE30E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5E734"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585D359D" w14:textId="77777777">
        <w:tc>
          <w:tcPr>
            <w:tcW w:w="542" w:type="dxa"/>
            <w:tcBorders>
              <w:top w:val="single" w:sz="4" w:space="0" w:color="000000"/>
              <w:left w:val="single" w:sz="4" w:space="0" w:color="000000"/>
              <w:bottom w:val="single" w:sz="4" w:space="0" w:color="000000"/>
            </w:tcBorders>
            <w:shd w:val="clear" w:color="auto" w:fill="FFFFFF"/>
            <w:vAlign w:val="center"/>
          </w:tcPr>
          <w:p w14:paraId="2150749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18</w:t>
            </w:r>
          </w:p>
        </w:tc>
        <w:tc>
          <w:tcPr>
            <w:tcW w:w="3143" w:type="dxa"/>
            <w:tcBorders>
              <w:top w:val="single" w:sz="4" w:space="0" w:color="000000"/>
              <w:left w:val="single" w:sz="4" w:space="0" w:color="000000"/>
              <w:bottom w:val="single" w:sz="4" w:space="0" w:color="000000"/>
            </w:tcBorders>
            <w:shd w:val="clear" w:color="auto" w:fill="FFFFFF"/>
            <w:vAlign w:val="center"/>
          </w:tcPr>
          <w:p w14:paraId="26949C1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Integer – Zamek Kliczków</w:t>
            </w:r>
            <w:r>
              <w:rPr>
                <w:rFonts w:ascii="Times New Roman" w:eastAsia="Times New Roman" w:hAnsi="Times New Roman" w:cs="Times New Roman"/>
                <w:color w:val="000000"/>
              </w:rPr>
              <w:br/>
              <w:t>Magdalena Piasecka –Ludwin</w:t>
            </w:r>
          </w:p>
        </w:tc>
        <w:tc>
          <w:tcPr>
            <w:tcW w:w="1418" w:type="dxa"/>
            <w:tcBorders>
              <w:top w:val="single" w:sz="4" w:space="0" w:color="000000"/>
              <w:left w:val="single" w:sz="4" w:space="0" w:color="000000"/>
              <w:bottom w:val="single" w:sz="4" w:space="0" w:color="000000"/>
            </w:tcBorders>
            <w:shd w:val="clear" w:color="auto" w:fill="FFFFFF"/>
            <w:vAlign w:val="center"/>
          </w:tcPr>
          <w:p w14:paraId="2E3602A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Gospodarczy</w:t>
            </w:r>
          </w:p>
        </w:tc>
        <w:tc>
          <w:tcPr>
            <w:tcW w:w="2025" w:type="dxa"/>
            <w:tcBorders>
              <w:top w:val="single" w:sz="4" w:space="0" w:color="000000"/>
              <w:left w:val="single" w:sz="4" w:space="0" w:color="000000"/>
              <w:bottom w:val="single" w:sz="4" w:space="0" w:color="000000"/>
            </w:tcBorders>
            <w:shd w:val="clear" w:color="auto" w:fill="FFFFFF"/>
            <w:vAlign w:val="center"/>
          </w:tcPr>
          <w:p w14:paraId="69101BF3"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firmy Integer – Zamek Kliczków</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3955"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3C237FA6" w14:textId="77777777">
        <w:tc>
          <w:tcPr>
            <w:tcW w:w="542" w:type="dxa"/>
            <w:tcBorders>
              <w:top w:val="single" w:sz="4" w:space="0" w:color="000000"/>
              <w:left w:val="single" w:sz="4" w:space="0" w:color="000000"/>
              <w:bottom w:val="single" w:sz="4" w:space="0" w:color="000000"/>
            </w:tcBorders>
            <w:shd w:val="clear" w:color="auto" w:fill="FFFFFF"/>
            <w:vAlign w:val="center"/>
          </w:tcPr>
          <w:p w14:paraId="0ADEA9A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143" w:type="dxa"/>
            <w:tcBorders>
              <w:top w:val="single" w:sz="4" w:space="0" w:color="000000"/>
              <w:left w:val="single" w:sz="4" w:space="0" w:color="000000"/>
              <w:bottom w:val="single" w:sz="4" w:space="0" w:color="000000"/>
            </w:tcBorders>
            <w:shd w:val="clear" w:color="auto" w:fill="FFFFFF"/>
            <w:vAlign w:val="center"/>
          </w:tcPr>
          <w:p w14:paraId="1B1FD29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Jolanta Strojna</w:t>
            </w:r>
          </w:p>
        </w:tc>
        <w:tc>
          <w:tcPr>
            <w:tcW w:w="1418" w:type="dxa"/>
            <w:tcBorders>
              <w:top w:val="single" w:sz="4" w:space="0" w:color="000000"/>
              <w:left w:val="single" w:sz="4" w:space="0" w:color="000000"/>
              <w:bottom w:val="single" w:sz="4" w:space="0" w:color="000000"/>
            </w:tcBorders>
            <w:shd w:val="clear" w:color="auto" w:fill="FFFFFF"/>
            <w:vAlign w:val="center"/>
          </w:tcPr>
          <w:p w14:paraId="2EDF0A6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Gospodarczy</w:t>
            </w:r>
          </w:p>
        </w:tc>
        <w:tc>
          <w:tcPr>
            <w:tcW w:w="2025" w:type="dxa"/>
            <w:tcBorders>
              <w:top w:val="single" w:sz="4" w:space="0" w:color="000000"/>
              <w:left w:val="single" w:sz="4" w:space="0" w:color="000000"/>
              <w:bottom w:val="single" w:sz="4" w:space="0" w:color="000000"/>
            </w:tcBorders>
            <w:shd w:val="clear" w:color="auto" w:fill="FFFFFF"/>
            <w:vAlign w:val="center"/>
          </w:tcPr>
          <w:p w14:paraId="3D9DFA1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 prowadząca działalność gospodarczą</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F14F2"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461D6789" w14:textId="77777777">
        <w:tc>
          <w:tcPr>
            <w:tcW w:w="542" w:type="dxa"/>
            <w:tcBorders>
              <w:top w:val="single" w:sz="4" w:space="0" w:color="000000"/>
              <w:left w:val="single" w:sz="4" w:space="0" w:color="000000"/>
              <w:bottom w:val="single" w:sz="4" w:space="0" w:color="000000"/>
            </w:tcBorders>
            <w:shd w:val="clear" w:color="auto" w:fill="FFFFFF"/>
            <w:vAlign w:val="center"/>
          </w:tcPr>
          <w:p w14:paraId="38E4E75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143" w:type="dxa"/>
            <w:tcBorders>
              <w:top w:val="single" w:sz="4" w:space="0" w:color="000000"/>
              <w:left w:val="single" w:sz="4" w:space="0" w:color="000000"/>
              <w:bottom w:val="single" w:sz="4" w:space="0" w:color="000000"/>
            </w:tcBorders>
            <w:shd w:val="clear" w:color="auto" w:fill="FFFFFF"/>
            <w:vAlign w:val="center"/>
          </w:tcPr>
          <w:p w14:paraId="408B948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Gminna Spółdzielnia „Samopomoc Chłopska” –Roman Lichwiarz</w:t>
            </w:r>
          </w:p>
        </w:tc>
        <w:tc>
          <w:tcPr>
            <w:tcW w:w="1418" w:type="dxa"/>
            <w:tcBorders>
              <w:top w:val="single" w:sz="4" w:space="0" w:color="000000"/>
              <w:left w:val="single" w:sz="4" w:space="0" w:color="000000"/>
              <w:bottom w:val="single" w:sz="4" w:space="0" w:color="000000"/>
            </w:tcBorders>
            <w:shd w:val="clear" w:color="auto" w:fill="FFFFFF"/>
            <w:vAlign w:val="center"/>
          </w:tcPr>
          <w:p w14:paraId="45CDC10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Gospodarczy</w:t>
            </w:r>
          </w:p>
        </w:tc>
        <w:tc>
          <w:tcPr>
            <w:tcW w:w="2025" w:type="dxa"/>
            <w:tcBorders>
              <w:top w:val="single" w:sz="4" w:space="0" w:color="000000"/>
              <w:left w:val="single" w:sz="4" w:space="0" w:color="000000"/>
              <w:bottom w:val="single" w:sz="4" w:space="0" w:color="000000"/>
            </w:tcBorders>
            <w:shd w:val="clear" w:color="auto" w:fill="FFFFFF"/>
            <w:vAlign w:val="center"/>
          </w:tcPr>
          <w:p w14:paraId="017410E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Gminnej Spółdzielni „Samopomoc Chłopska”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92716" w14:textId="77777777" w:rsidR="00294BD0" w:rsidRDefault="00294BD0">
            <w:pPr>
              <w:autoSpaceDE w:val="0"/>
              <w:spacing w:after="0" w:line="240" w:lineRule="auto"/>
            </w:pPr>
            <w:r>
              <w:rPr>
                <w:rFonts w:ascii="Times New Roman" w:eastAsia="Times New Roman" w:hAnsi="Times New Roman" w:cs="Times New Roman"/>
                <w:color w:val="000000"/>
              </w:rPr>
              <w:t>Członek organu decyzyjnego</w:t>
            </w:r>
          </w:p>
        </w:tc>
      </w:tr>
      <w:tr w:rsidR="00294BD0" w14:paraId="06FFB8D0" w14:textId="77777777">
        <w:tc>
          <w:tcPr>
            <w:tcW w:w="542" w:type="dxa"/>
            <w:tcBorders>
              <w:top w:val="single" w:sz="4" w:space="0" w:color="000000"/>
              <w:left w:val="single" w:sz="4" w:space="0" w:color="000000"/>
              <w:bottom w:val="single" w:sz="4" w:space="0" w:color="000000"/>
            </w:tcBorders>
            <w:shd w:val="clear" w:color="auto" w:fill="FFFFFF"/>
            <w:vAlign w:val="center"/>
          </w:tcPr>
          <w:p w14:paraId="7119D15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143" w:type="dxa"/>
            <w:tcBorders>
              <w:top w:val="single" w:sz="4" w:space="0" w:color="000000"/>
              <w:left w:val="single" w:sz="4" w:space="0" w:color="000000"/>
              <w:bottom w:val="single" w:sz="4" w:space="0" w:color="000000"/>
            </w:tcBorders>
            <w:shd w:val="clear" w:color="auto" w:fill="FFFFFF"/>
            <w:vAlign w:val="center"/>
          </w:tcPr>
          <w:p w14:paraId="06806633"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Stowarzyszenie Promocji Ziemi Pieńskiej – Paweł Czapliński</w:t>
            </w:r>
          </w:p>
        </w:tc>
        <w:tc>
          <w:tcPr>
            <w:tcW w:w="1418" w:type="dxa"/>
            <w:tcBorders>
              <w:top w:val="single" w:sz="4" w:space="0" w:color="000000"/>
              <w:left w:val="single" w:sz="4" w:space="0" w:color="000000"/>
              <w:bottom w:val="single" w:sz="4" w:space="0" w:color="000000"/>
            </w:tcBorders>
            <w:shd w:val="clear" w:color="auto" w:fill="FFFFFF"/>
            <w:vAlign w:val="center"/>
          </w:tcPr>
          <w:p w14:paraId="06DD6E8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77E6B74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28831" w14:textId="77777777"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14:paraId="0B8A8985" w14:textId="77777777">
        <w:tc>
          <w:tcPr>
            <w:tcW w:w="542" w:type="dxa"/>
            <w:tcBorders>
              <w:top w:val="single" w:sz="4" w:space="0" w:color="000000"/>
              <w:left w:val="single" w:sz="4" w:space="0" w:color="000000"/>
              <w:bottom w:val="single" w:sz="4" w:space="0" w:color="000000"/>
            </w:tcBorders>
            <w:shd w:val="clear" w:color="auto" w:fill="FFFFFF"/>
            <w:vAlign w:val="center"/>
          </w:tcPr>
          <w:p w14:paraId="1B61C47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143" w:type="dxa"/>
            <w:tcBorders>
              <w:top w:val="single" w:sz="4" w:space="0" w:color="000000"/>
              <w:left w:val="single" w:sz="4" w:space="0" w:color="000000"/>
              <w:bottom w:val="single" w:sz="4" w:space="0" w:color="000000"/>
            </w:tcBorders>
            <w:shd w:val="clear" w:color="auto" w:fill="FFFFFF"/>
            <w:vAlign w:val="center"/>
          </w:tcPr>
          <w:p w14:paraId="10BA552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Fundacja Pro Culturae Bono w Wrocławiu –Jerzy Ludwin</w:t>
            </w:r>
          </w:p>
        </w:tc>
        <w:tc>
          <w:tcPr>
            <w:tcW w:w="1418" w:type="dxa"/>
            <w:tcBorders>
              <w:top w:val="single" w:sz="4" w:space="0" w:color="000000"/>
              <w:left w:val="single" w:sz="4" w:space="0" w:color="000000"/>
              <w:bottom w:val="single" w:sz="4" w:space="0" w:color="000000"/>
            </w:tcBorders>
            <w:shd w:val="clear" w:color="auto" w:fill="FFFFFF"/>
            <w:vAlign w:val="center"/>
          </w:tcPr>
          <w:p w14:paraId="5761B02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59AFB31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65AEA" w14:textId="77777777"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14:paraId="49A2E176" w14:textId="77777777">
        <w:tc>
          <w:tcPr>
            <w:tcW w:w="542" w:type="dxa"/>
            <w:tcBorders>
              <w:top w:val="single" w:sz="4" w:space="0" w:color="000000"/>
              <w:left w:val="single" w:sz="4" w:space="0" w:color="000000"/>
              <w:bottom w:val="single" w:sz="4" w:space="0" w:color="000000"/>
            </w:tcBorders>
            <w:shd w:val="clear" w:color="auto" w:fill="FFFFFF"/>
            <w:vAlign w:val="center"/>
          </w:tcPr>
          <w:p w14:paraId="5CCA63D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143" w:type="dxa"/>
            <w:tcBorders>
              <w:top w:val="single" w:sz="4" w:space="0" w:color="000000"/>
              <w:left w:val="single" w:sz="4" w:space="0" w:color="000000"/>
              <w:bottom w:val="single" w:sz="4" w:space="0" w:color="000000"/>
            </w:tcBorders>
            <w:shd w:val="clear" w:color="auto" w:fill="FFFFFF"/>
            <w:vAlign w:val="center"/>
          </w:tcPr>
          <w:p w14:paraId="5B66307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Fundacja „Bory Dolnośląskie” w Iłowej – Jan Woronik</w:t>
            </w:r>
          </w:p>
        </w:tc>
        <w:tc>
          <w:tcPr>
            <w:tcW w:w="1418" w:type="dxa"/>
            <w:tcBorders>
              <w:top w:val="single" w:sz="4" w:space="0" w:color="000000"/>
              <w:left w:val="single" w:sz="4" w:space="0" w:color="000000"/>
              <w:bottom w:val="single" w:sz="4" w:space="0" w:color="000000"/>
            </w:tcBorders>
            <w:shd w:val="clear" w:color="auto" w:fill="FFFFFF"/>
            <w:vAlign w:val="center"/>
          </w:tcPr>
          <w:p w14:paraId="7A5DFF8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03209DA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Prezes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181E" w14:textId="77777777"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14:paraId="1B09B564" w14:textId="77777777">
        <w:tc>
          <w:tcPr>
            <w:tcW w:w="542" w:type="dxa"/>
            <w:tcBorders>
              <w:top w:val="single" w:sz="4" w:space="0" w:color="000000"/>
              <w:left w:val="single" w:sz="4" w:space="0" w:color="000000"/>
              <w:bottom w:val="single" w:sz="4" w:space="0" w:color="000000"/>
            </w:tcBorders>
            <w:shd w:val="clear" w:color="auto" w:fill="FFFFFF"/>
            <w:vAlign w:val="center"/>
          </w:tcPr>
          <w:p w14:paraId="08B03CF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143" w:type="dxa"/>
            <w:tcBorders>
              <w:top w:val="single" w:sz="4" w:space="0" w:color="000000"/>
              <w:left w:val="single" w:sz="4" w:space="0" w:color="000000"/>
              <w:bottom w:val="single" w:sz="4" w:space="0" w:color="000000"/>
            </w:tcBorders>
            <w:shd w:val="clear" w:color="auto" w:fill="FFFFFF"/>
            <w:vAlign w:val="center"/>
          </w:tcPr>
          <w:p w14:paraId="6C1EB18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Ochotnicza Straż Pożarna w Przewozie – Mirosława Klisowska </w:t>
            </w:r>
          </w:p>
        </w:tc>
        <w:tc>
          <w:tcPr>
            <w:tcW w:w="1418" w:type="dxa"/>
            <w:tcBorders>
              <w:top w:val="single" w:sz="4" w:space="0" w:color="000000"/>
              <w:left w:val="single" w:sz="4" w:space="0" w:color="000000"/>
              <w:bottom w:val="single" w:sz="4" w:space="0" w:color="000000"/>
            </w:tcBorders>
            <w:shd w:val="clear" w:color="auto" w:fill="FFFFFF"/>
            <w:vAlign w:val="center"/>
          </w:tcPr>
          <w:p w14:paraId="708E83C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2662586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69C5F" w14:textId="77777777"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14:paraId="44DEC09C" w14:textId="77777777">
        <w:tc>
          <w:tcPr>
            <w:tcW w:w="542" w:type="dxa"/>
            <w:tcBorders>
              <w:top w:val="single" w:sz="4" w:space="0" w:color="000000"/>
              <w:left w:val="single" w:sz="4" w:space="0" w:color="000000"/>
              <w:bottom w:val="single" w:sz="4" w:space="0" w:color="000000"/>
            </w:tcBorders>
            <w:shd w:val="clear" w:color="auto" w:fill="FFFFFF"/>
            <w:vAlign w:val="center"/>
          </w:tcPr>
          <w:p w14:paraId="5E807EBD"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143" w:type="dxa"/>
            <w:tcBorders>
              <w:top w:val="single" w:sz="4" w:space="0" w:color="000000"/>
              <w:left w:val="single" w:sz="4" w:space="0" w:color="000000"/>
              <w:bottom w:val="single" w:sz="4" w:space="0" w:color="000000"/>
            </w:tcBorders>
            <w:shd w:val="clear" w:color="auto" w:fill="FFFFFF"/>
            <w:vAlign w:val="center"/>
          </w:tcPr>
          <w:p w14:paraId="028B087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Ewa Grzelak</w:t>
            </w:r>
          </w:p>
        </w:tc>
        <w:tc>
          <w:tcPr>
            <w:tcW w:w="1418" w:type="dxa"/>
            <w:tcBorders>
              <w:top w:val="single" w:sz="4" w:space="0" w:color="000000"/>
              <w:left w:val="single" w:sz="4" w:space="0" w:color="000000"/>
              <w:bottom w:val="single" w:sz="4" w:space="0" w:color="000000"/>
            </w:tcBorders>
            <w:shd w:val="clear" w:color="auto" w:fill="FFFFFF"/>
            <w:vAlign w:val="center"/>
          </w:tcPr>
          <w:p w14:paraId="2AD0244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0E0CA558"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FDA84" w14:textId="77777777"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14:paraId="29617F88" w14:textId="77777777">
        <w:tc>
          <w:tcPr>
            <w:tcW w:w="542" w:type="dxa"/>
            <w:tcBorders>
              <w:top w:val="single" w:sz="4" w:space="0" w:color="000000"/>
              <w:left w:val="single" w:sz="4" w:space="0" w:color="000000"/>
              <w:bottom w:val="single" w:sz="4" w:space="0" w:color="000000"/>
            </w:tcBorders>
            <w:shd w:val="clear" w:color="auto" w:fill="FFFFFF"/>
            <w:vAlign w:val="center"/>
          </w:tcPr>
          <w:p w14:paraId="3090058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143" w:type="dxa"/>
            <w:tcBorders>
              <w:top w:val="single" w:sz="4" w:space="0" w:color="000000"/>
              <w:left w:val="single" w:sz="4" w:space="0" w:color="000000"/>
              <w:bottom w:val="single" w:sz="4" w:space="0" w:color="000000"/>
            </w:tcBorders>
            <w:shd w:val="clear" w:color="auto" w:fill="FFFFFF"/>
            <w:vAlign w:val="center"/>
          </w:tcPr>
          <w:p w14:paraId="2030D241"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Mariusz Leszczyński</w:t>
            </w:r>
          </w:p>
        </w:tc>
        <w:tc>
          <w:tcPr>
            <w:tcW w:w="1418" w:type="dxa"/>
            <w:tcBorders>
              <w:top w:val="single" w:sz="4" w:space="0" w:color="000000"/>
              <w:left w:val="single" w:sz="4" w:space="0" w:color="000000"/>
              <w:bottom w:val="single" w:sz="4" w:space="0" w:color="000000"/>
            </w:tcBorders>
            <w:shd w:val="clear" w:color="auto" w:fill="FFFFFF"/>
            <w:vAlign w:val="center"/>
          </w:tcPr>
          <w:p w14:paraId="0BFEC2A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477E85F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633E3" w14:textId="77777777" w:rsidR="00294BD0" w:rsidRDefault="00294BD0">
            <w:pPr>
              <w:autoSpaceDE w:val="0"/>
              <w:spacing w:after="0" w:line="240" w:lineRule="auto"/>
            </w:pPr>
            <w:r>
              <w:rPr>
                <w:rFonts w:ascii="Times New Roman" w:eastAsia="Times New Roman" w:hAnsi="Times New Roman" w:cs="Times New Roman"/>
                <w:color w:val="000000"/>
              </w:rPr>
              <w:t>Członek zarządu</w:t>
            </w:r>
          </w:p>
        </w:tc>
      </w:tr>
      <w:tr w:rsidR="00294BD0" w14:paraId="688A02EC" w14:textId="77777777">
        <w:tc>
          <w:tcPr>
            <w:tcW w:w="542" w:type="dxa"/>
            <w:tcBorders>
              <w:top w:val="single" w:sz="4" w:space="0" w:color="000000"/>
              <w:left w:val="single" w:sz="4" w:space="0" w:color="000000"/>
              <w:bottom w:val="single" w:sz="4" w:space="0" w:color="000000"/>
            </w:tcBorders>
            <w:shd w:val="clear" w:color="auto" w:fill="FFFFFF"/>
            <w:vAlign w:val="center"/>
          </w:tcPr>
          <w:p w14:paraId="1C6645BF"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26</w:t>
            </w:r>
          </w:p>
        </w:tc>
        <w:tc>
          <w:tcPr>
            <w:tcW w:w="3143" w:type="dxa"/>
            <w:tcBorders>
              <w:top w:val="single" w:sz="4" w:space="0" w:color="000000"/>
              <w:left w:val="single" w:sz="4" w:space="0" w:color="000000"/>
              <w:bottom w:val="single" w:sz="4" w:space="0" w:color="000000"/>
            </w:tcBorders>
            <w:shd w:val="clear" w:color="auto" w:fill="FFFFFF"/>
            <w:vAlign w:val="center"/>
          </w:tcPr>
          <w:p w14:paraId="1A8E72DA"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Gminna Biblioteka Publiczna w Przewozie – Joanna Jaworska</w:t>
            </w:r>
          </w:p>
        </w:tc>
        <w:tc>
          <w:tcPr>
            <w:tcW w:w="1418" w:type="dxa"/>
            <w:tcBorders>
              <w:top w:val="single" w:sz="4" w:space="0" w:color="000000"/>
              <w:left w:val="single" w:sz="4" w:space="0" w:color="000000"/>
              <w:bottom w:val="single" w:sz="4" w:space="0" w:color="000000"/>
            </w:tcBorders>
            <w:shd w:val="clear" w:color="auto" w:fill="FFFFFF"/>
            <w:vAlign w:val="center"/>
          </w:tcPr>
          <w:p w14:paraId="65D8CD17"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4940D887"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Przedstawiciel samorządowej instytucji kultury</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F7F78" w14:textId="77777777" w:rsidR="00294BD0" w:rsidRDefault="00294BD0">
            <w:pPr>
              <w:autoSpaceDE w:val="0"/>
              <w:spacing w:after="0" w:line="240" w:lineRule="auto"/>
            </w:pPr>
            <w:r>
              <w:rPr>
                <w:rFonts w:ascii="Times New Roman" w:eastAsia="Times New Roman" w:hAnsi="Times New Roman" w:cs="Times New Roman"/>
              </w:rPr>
              <w:t>Przewodnicząca Komisji Rewizyjnej</w:t>
            </w:r>
          </w:p>
        </w:tc>
      </w:tr>
      <w:tr w:rsidR="00294BD0" w14:paraId="502D7094" w14:textId="77777777">
        <w:tc>
          <w:tcPr>
            <w:tcW w:w="542" w:type="dxa"/>
            <w:tcBorders>
              <w:top w:val="single" w:sz="4" w:space="0" w:color="000000"/>
              <w:left w:val="single" w:sz="4" w:space="0" w:color="000000"/>
              <w:bottom w:val="single" w:sz="4" w:space="0" w:color="000000"/>
            </w:tcBorders>
            <w:shd w:val="clear" w:color="auto" w:fill="FFFFFF"/>
            <w:vAlign w:val="center"/>
          </w:tcPr>
          <w:p w14:paraId="119EF9E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43" w:type="dxa"/>
            <w:tcBorders>
              <w:top w:val="single" w:sz="4" w:space="0" w:color="000000"/>
              <w:left w:val="single" w:sz="4" w:space="0" w:color="000000"/>
              <w:bottom w:val="single" w:sz="4" w:space="0" w:color="000000"/>
            </w:tcBorders>
            <w:shd w:val="clear" w:color="auto" w:fill="FFFFFF"/>
            <w:vAlign w:val="center"/>
          </w:tcPr>
          <w:p w14:paraId="1AE577B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Miejsko – Gminny Ośrodek Kultury w Węglińcu – Izabela Uśpieńska- Domagała</w:t>
            </w:r>
          </w:p>
        </w:tc>
        <w:tc>
          <w:tcPr>
            <w:tcW w:w="1418" w:type="dxa"/>
            <w:tcBorders>
              <w:top w:val="single" w:sz="4" w:space="0" w:color="000000"/>
              <w:left w:val="single" w:sz="4" w:space="0" w:color="000000"/>
              <w:bottom w:val="single" w:sz="4" w:space="0" w:color="000000"/>
            </w:tcBorders>
            <w:shd w:val="clear" w:color="auto" w:fill="FFFFFF"/>
            <w:vAlign w:val="center"/>
          </w:tcPr>
          <w:p w14:paraId="702EAA2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494291F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samorządowej instytucji kultury</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70EBF" w14:textId="77777777" w:rsidR="00294BD0" w:rsidRDefault="00294BD0">
            <w:pPr>
              <w:autoSpaceDE w:val="0"/>
              <w:spacing w:after="0" w:line="240" w:lineRule="auto"/>
            </w:pPr>
            <w:r>
              <w:rPr>
                <w:rFonts w:ascii="Times New Roman" w:eastAsia="Times New Roman" w:hAnsi="Times New Roman" w:cs="Times New Roman"/>
                <w:color w:val="000000"/>
              </w:rPr>
              <w:t>Członek Komisji Rewizyjnej</w:t>
            </w:r>
          </w:p>
        </w:tc>
      </w:tr>
      <w:tr w:rsidR="00294BD0" w14:paraId="01A5E57B" w14:textId="77777777">
        <w:tc>
          <w:tcPr>
            <w:tcW w:w="542" w:type="dxa"/>
            <w:tcBorders>
              <w:top w:val="single" w:sz="4" w:space="0" w:color="000000"/>
              <w:left w:val="single" w:sz="4" w:space="0" w:color="000000"/>
              <w:bottom w:val="single" w:sz="4" w:space="0" w:color="000000"/>
            </w:tcBorders>
            <w:shd w:val="clear" w:color="auto" w:fill="FFFFFF"/>
            <w:vAlign w:val="center"/>
          </w:tcPr>
          <w:p w14:paraId="7A44CAA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143" w:type="dxa"/>
            <w:tcBorders>
              <w:top w:val="single" w:sz="4" w:space="0" w:color="000000"/>
              <w:left w:val="single" w:sz="4" w:space="0" w:color="000000"/>
              <w:bottom w:val="single" w:sz="4" w:space="0" w:color="000000"/>
            </w:tcBorders>
            <w:shd w:val="clear" w:color="auto" w:fill="FFFFFF"/>
            <w:vAlign w:val="center"/>
          </w:tcPr>
          <w:p w14:paraId="3C1EA62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Gminny Ośrodek Kultury i Sportu w Osiecznicy – Monika Kumosz </w:t>
            </w:r>
          </w:p>
        </w:tc>
        <w:tc>
          <w:tcPr>
            <w:tcW w:w="1418" w:type="dxa"/>
            <w:tcBorders>
              <w:top w:val="single" w:sz="4" w:space="0" w:color="000000"/>
              <w:left w:val="single" w:sz="4" w:space="0" w:color="000000"/>
              <w:bottom w:val="single" w:sz="4" w:space="0" w:color="000000"/>
            </w:tcBorders>
            <w:shd w:val="clear" w:color="auto" w:fill="FFFFFF"/>
            <w:vAlign w:val="center"/>
          </w:tcPr>
          <w:p w14:paraId="7ED834C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Publiczny</w:t>
            </w:r>
          </w:p>
        </w:tc>
        <w:tc>
          <w:tcPr>
            <w:tcW w:w="2025" w:type="dxa"/>
            <w:tcBorders>
              <w:top w:val="single" w:sz="4" w:space="0" w:color="000000"/>
              <w:left w:val="single" w:sz="4" w:space="0" w:color="000000"/>
              <w:bottom w:val="single" w:sz="4" w:space="0" w:color="000000"/>
            </w:tcBorders>
            <w:shd w:val="clear" w:color="auto" w:fill="FFFFFF"/>
            <w:vAlign w:val="center"/>
          </w:tcPr>
          <w:p w14:paraId="476E7D2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samorządowej instytucji kultury</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3411D" w14:textId="77777777" w:rsidR="00294BD0" w:rsidRDefault="00294BD0">
            <w:pPr>
              <w:autoSpaceDE w:val="0"/>
              <w:spacing w:after="0" w:line="240" w:lineRule="auto"/>
            </w:pPr>
            <w:r>
              <w:rPr>
                <w:rFonts w:ascii="Times New Roman" w:eastAsia="Times New Roman" w:hAnsi="Times New Roman" w:cs="Times New Roman"/>
                <w:color w:val="000000"/>
              </w:rPr>
              <w:t>Członek Komisji Rewizyjnej</w:t>
            </w:r>
          </w:p>
        </w:tc>
      </w:tr>
      <w:tr w:rsidR="00294BD0" w14:paraId="28B70AF8" w14:textId="77777777">
        <w:tc>
          <w:tcPr>
            <w:tcW w:w="542" w:type="dxa"/>
            <w:tcBorders>
              <w:top w:val="single" w:sz="4" w:space="0" w:color="000000"/>
              <w:left w:val="single" w:sz="4" w:space="0" w:color="000000"/>
              <w:bottom w:val="single" w:sz="4" w:space="0" w:color="000000"/>
            </w:tcBorders>
            <w:shd w:val="clear" w:color="auto" w:fill="FFFFFF"/>
            <w:vAlign w:val="center"/>
          </w:tcPr>
          <w:p w14:paraId="5461618B"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29</w:t>
            </w:r>
          </w:p>
        </w:tc>
        <w:tc>
          <w:tcPr>
            <w:tcW w:w="3143" w:type="dxa"/>
            <w:tcBorders>
              <w:top w:val="single" w:sz="4" w:space="0" w:color="000000"/>
              <w:left w:val="single" w:sz="4" w:space="0" w:color="000000"/>
              <w:bottom w:val="single" w:sz="4" w:space="0" w:color="000000"/>
            </w:tcBorders>
            <w:shd w:val="clear" w:color="auto" w:fill="FFFFFF"/>
            <w:vAlign w:val="center"/>
          </w:tcPr>
          <w:p w14:paraId="36E804BD"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Lucyna Smoczyńska</w:t>
            </w:r>
          </w:p>
        </w:tc>
        <w:tc>
          <w:tcPr>
            <w:tcW w:w="1418" w:type="dxa"/>
            <w:tcBorders>
              <w:top w:val="single" w:sz="4" w:space="0" w:color="000000"/>
              <w:left w:val="single" w:sz="4" w:space="0" w:color="000000"/>
              <w:bottom w:val="single" w:sz="4" w:space="0" w:color="000000"/>
            </w:tcBorders>
            <w:shd w:val="clear" w:color="auto" w:fill="FFFFFF"/>
            <w:vAlign w:val="center"/>
          </w:tcPr>
          <w:p w14:paraId="7E0A9388"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76CAD68B"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5825D" w14:textId="77777777"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14:paraId="3542C5CA" w14:textId="77777777">
        <w:tc>
          <w:tcPr>
            <w:tcW w:w="542" w:type="dxa"/>
            <w:tcBorders>
              <w:top w:val="single" w:sz="4" w:space="0" w:color="000000"/>
              <w:left w:val="single" w:sz="4" w:space="0" w:color="000000"/>
              <w:bottom w:val="single" w:sz="4" w:space="0" w:color="000000"/>
            </w:tcBorders>
            <w:shd w:val="clear" w:color="auto" w:fill="FFFFFF"/>
            <w:vAlign w:val="center"/>
          </w:tcPr>
          <w:p w14:paraId="112C9620"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30</w:t>
            </w:r>
          </w:p>
        </w:tc>
        <w:tc>
          <w:tcPr>
            <w:tcW w:w="3143" w:type="dxa"/>
            <w:tcBorders>
              <w:top w:val="single" w:sz="4" w:space="0" w:color="000000"/>
              <w:left w:val="single" w:sz="4" w:space="0" w:color="000000"/>
              <w:bottom w:val="single" w:sz="4" w:space="0" w:color="000000"/>
            </w:tcBorders>
            <w:shd w:val="clear" w:color="auto" w:fill="FFFFFF"/>
            <w:vAlign w:val="center"/>
          </w:tcPr>
          <w:p w14:paraId="76880EC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Stowarzyszenie Kulturowo – Oświatowe Równać Szanse –Marcin Wiśniewski</w:t>
            </w:r>
          </w:p>
        </w:tc>
        <w:tc>
          <w:tcPr>
            <w:tcW w:w="1418" w:type="dxa"/>
            <w:tcBorders>
              <w:top w:val="single" w:sz="4" w:space="0" w:color="000000"/>
              <w:left w:val="single" w:sz="4" w:space="0" w:color="000000"/>
              <w:bottom w:val="single" w:sz="4" w:space="0" w:color="000000"/>
            </w:tcBorders>
            <w:shd w:val="clear" w:color="auto" w:fill="FFFFFF"/>
            <w:vAlign w:val="center"/>
          </w:tcPr>
          <w:p w14:paraId="5CAC0198"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4DC616A2"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F2CB4" w14:textId="77777777"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14:paraId="1DB67554" w14:textId="77777777">
        <w:tc>
          <w:tcPr>
            <w:tcW w:w="542" w:type="dxa"/>
            <w:tcBorders>
              <w:top w:val="single" w:sz="4" w:space="0" w:color="000000"/>
              <w:left w:val="single" w:sz="4" w:space="0" w:color="000000"/>
              <w:bottom w:val="single" w:sz="4" w:space="0" w:color="000000"/>
            </w:tcBorders>
            <w:shd w:val="clear" w:color="auto" w:fill="FFFFFF"/>
            <w:vAlign w:val="center"/>
          </w:tcPr>
          <w:p w14:paraId="5DAAAC6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143" w:type="dxa"/>
            <w:tcBorders>
              <w:top w:val="single" w:sz="4" w:space="0" w:color="000000"/>
              <w:left w:val="single" w:sz="4" w:space="0" w:color="000000"/>
              <w:bottom w:val="single" w:sz="4" w:space="0" w:color="000000"/>
            </w:tcBorders>
            <w:shd w:val="clear" w:color="auto" w:fill="FFFFFF"/>
            <w:vAlign w:val="center"/>
          </w:tcPr>
          <w:p w14:paraId="77A4B2F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Krzysztof Szustka</w:t>
            </w:r>
          </w:p>
        </w:tc>
        <w:tc>
          <w:tcPr>
            <w:tcW w:w="1418" w:type="dxa"/>
            <w:tcBorders>
              <w:top w:val="single" w:sz="4" w:space="0" w:color="000000"/>
              <w:left w:val="single" w:sz="4" w:space="0" w:color="000000"/>
              <w:bottom w:val="single" w:sz="4" w:space="0" w:color="000000"/>
            </w:tcBorders>
            <w:shd w:val="clear" w:color="auto" w:fill="FFFFFF"/>
            <w:vAlign w:val="center"/>
          </w:tcPr>
          <w:p w14:paraId="0472E63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46F63A8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FF427" w14:textId="77777777"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14:paraId="3FD511E9" w14:textId="77777777">
        <w:tc>
          <w:tcPr>
            <w:tcW w:w="542" w:type="dxa"/>
            <w:tcBorders>
              <w:top w:val="single" w:sz="4" w:space="0" w:color="000000"/>
              <w:left w:val="single" w:sz="4" w:space="0" w:color="000000"/>
              <w:bottom w:val="single" w:sz="4" w:space="0" w:color="000000"/>
            </w:tcBorders>
            <w:shd w:val="clear" w:color="auto" w:fill="FFFFFF"/>
            <w:vAlign w:val="center"/>
          </w:tcPr>
          <w:p w14:paraId="7BBFE669"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32</w:t>
            </w:r>
          </w:p>
        </w:tc>
        <w:tc>
          <w:tcPr>
            <w:tcW w:w="3143" w:type="dxa"/>
            <w:tcBorders>
              <w:top w:val="single" w:sz="4" w:space="0" w:color="000000"/>
              <w:left w:val="single" w:sz="4" w:space="0" w:color="000000"/>
              <w:bottom w:val="single" w:sz="4" w:space="0" w:color="000000"/>
            </w:tcBorders>
            <w:shd w:val="clear" w:color="auto" w:fill="FFFFFF"/>
            <w:vAlign w:val="center"/>
          </w:tcPr>
          <w:p w14:paraId="0BF7549E"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Ochotnicza Straż Pożarna w Gozdnicy – Jarosław Bąk</w:t>
            </w:r>
          </w:p>
        </w:tc>
        <w:tc>
          <w:tcPr>
            <w:tcW w:w="1418" w:type="dxa"/>
            <w:tcBorders>
              <w:top w:val="single" w:sz="4" w:space="0" w:color="000000"/>
              <w:left w:val="single" w:sz="4" w:space="0" w:color="000000"/>
              <w:bottom w:val="single" w:sz="4" w:space="0" w:color="000000"/>
            </w:tcBorders>
            <w:shd w:val="clear" w:color="auto" w:fill="FFFFFF"/>
            <w:vAlign w:val="center"/>
          </w:tcPr>
          <w:p w14:paraId="2A75D84A"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05F74CC7"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Przedstawiciel stowarzyszenia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9231D" w14:textId="77777777"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14:paraId="458E8696" w14:textId="77777777">
        <w:tc>
          <w:tcPr>
            <w:tcW w:w="542" w:type="dxa"/>
            <w:tcBorders>
              <w:top w:val="single" w:sz="4" w:space="0" w:color="000000"/>
              <w:left w:val="single" w:sz="4" w:space="0" w:color="000000"/>
              <w:bottom w:val="single" w:sz="4" w:space="0" w:color="000000"/>
            </w:tcBorders>
            <w:shd w:val="clear" w:color="auto" w:fill="FFFFFF"/>
            <w:vAlign w:val="center"/>
          </w:tcPr>
          <w:p w14:paraId="6C1CF39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143" w:type="dxa"/>
            <w:tcBorders>
              <w:top w:val="single" w:sz="4" w:space="0" w:color="000000"/>
              <w:left w:val="single" w:sz="4" w:space="0" w:color="000000"/>
              <w:bottom w:val="single" w:sz="4" w:space="0" w:color="000000"/>
            </w:tcBorders>
            <w:shd w:val="clear" w:color="auto" w:fill="FFFFFF"/>
            <w:vAlign w:val="center"/>
          </w:tcPr>
          <w:p w14:paraId="2DB9701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Agata Adamczyk</w:t>
            </w:r>
          </w:p>
        </w:tc>
        <w:tc>
          <w:tcPr>
            <w:tcW w:w="1418" w:type="dxa"/>
            <w:tcBorders>
              <w:top w:val="single" w:sz="4" w:space="0" w:color="000000"/>
              <w:left w:val="single" w:sz="4" w:space="0" w:color="000000"/>
              <w:bottom w:val="single" w:sz="4" w:space="0" w:color="000000"/>
            </w:tcBorders>
            <w:shd w:val="clear" w:color="auto" w:fill="FFFFFF"/>
            <w:vAlign w:val="center"/>
          </w:tcPr>
          <w:p w14:paraId="3E0E485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44F9587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2BB0C" w14:textId="77777777"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14:paraId="263C6F96" w14:textId="77777777">
        <w:tc>
          <w:tcPr>
            <w:tcW w:w="542" w:type="dxa"/>
            <w:tcBorders>
              <w:top w:val="single" w:sz="4" w:space="0" w:color="000000"/>
              <w:left w:val="single" w:sz="4" w:space="0" w:color="000000"/>
              <w:bottom w:val="single" w:sz="4" w:space="0" w:color="000000"/>
            </w:tcBorders>
            <w:shd w:val="clear" w:color="auto" w:fill="FFFFFF"/>
            <w:vAlign w:val="center"/>
          </w:tcPr>
          <w:p w14:paraId="07CE106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143" w:type="dxa"/>
            <w:tcBorders>
              <w:top w:val="single" w:sz="4" w:space="0" w:color="000000"/>
              <w:left w:val="single" w:sz="4" w:space="0" w:color="000000"/>
              <w:bottom w:val="single" w:sz="4" w:space="0" w:color="000000"/>
            </w:tcBorders>
            <w:shd w:val="clear" w:color="auto" w:fill="FFFFFF"/>
            <w:vAlign w:val="center"/>
          </w:tcPr>
          <w:p w14:paraId="0758B03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Anna Lubas</w:t>
            </w:r>
          </w:p>
          <w:p w14:paraId="706DE60E"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418" w:type="dxa"/>
            <w:tcBorders>
              <w:top w:val="single" w:sz="4" w:space="0" w:color="000000"/>
              <w:left w:val="single" w:sz="4" w:space="0" w:color="000000"/>
              <w:bottom w:val="single" w:sz="4" w:space="0" w:color="000000"/>
            </w:tcBorders>
            <w:shd w:val="clear" w:color="auto" w:fill="FFFFFF"/>
            <w:vAlign w:val="center"/>
          </w:tcPr>
          <w:p w14:paraId="431F956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2DB2927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 prowadząca działalność gospodarczą</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9AC1C" w14:textId="77777777"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14:paraId="6AB31E21" w14:textId="77777777">
        <w:tc>
          <w:tcPr>
            <w:tcW w:w="542" w:type="dxa"/>
            <w:tcBorders>
              <w:top w:val="single" w:sz="4" w:space="0" w:color="000000"/>
              <w:left w:val="single" w:sz="4" w:space="0" w:color="000000"/>
              <w:bottom w:val="single" w:sz="4" w:space="0" w:color="000000"/>
            </w:tcBorders>
            <w:shd w:val="clear" w:color="auto" w:fill="FFFFFF"/>
            <w:vAlign w:val="center"/>
          </w:tcPr>
          <w:p w14:paraId="779196E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3143" w:type="dxa"/>
            <w:tcBorders>
              <w:top w:val="single" w:sz="4" w:space="0" w:color="000000"/>
              <w:left w:val="single" w:sz="4" w:space="0" w:color="000000"/>
              <w:bottom w:val="single" w:sz="4" w:space="0" w:color="000000"/>
            </w:tcBorders>
            <w:shd w:val="clear" w:color="auto" w:fill="FFFFFF"/>
            <w:vAlign w:val="center"/>
          </w:tcPr>
          <w:p w14:paraId="2757B5E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Artur Gradecki</w:t>
            </w:r>
          </w:p>
        </w:tc>
        <w:tc>
          <w:tcPr>
            <w:tcW w:w="1418" w:type="dxa"/>
            <w:tcBorders>
              <w:top w:val="single" w:sz="4" w:space="0" w:color="000000"/>
              <w:left w:val="single" w:sz="4" w:space="0" w:color="000000"/>
              <w:bottom w:val="single" w:sz="4" w:space="0" w:color="000000"/>
            </w:tcBorders>
            <w:shd w:val="clear" w:color="auto" w:fill="FFFFFF"/>
            <w:vAlign w:val="center"/>
          </w:tcPr>
          <w:p w14:paraId="6AE919A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0B892BB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fizyczna</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F4A53" w14:textId="77777777"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14:paraId="6A4E415D" w14:textId="77777777">
        <w:tc>
          <w:tcPr>
            <w:tcW w:w="542" w:type="dxa"/>
            <w:tcBorders>
              <w:top w:val="single" w:sz="4" w:space="0" w:color="000000"/>
              <w:left w:val="single" w:sz="4" w:space="0" w:color="000000"/>
              <w:bottom w:val="single" w:sz="4" w:space="0" w:color="000000"/>
            </w:tcBorders>
            <w:shd w:val="clear" w:color="auto" w:fill="FFFFFF"/>
            <w:vAlign w:val="center"/>
          </w:tcPr>
          <w:p w14:paraId="7497B8DE"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36</w:t>
            </w:r>
          </w:p>
        </w:tc>
        <w:tc>
          <w:tcPr>
            <w:tcW w:w="3143" w:type="dxa"/>
            <w:tcBorders>
              <w:top w:val="single" w:sz="4" w:space="0" w:color="000000"/>
              <w:left w:val="single" w:sz="4" w:space="0" w:color="000000"/>
              <w:bottom w:val="single" w:sz="4" w:space="0" w:color="000000"/>
            </w:tcBorders>
            <w:shd w:val="clear" w:color="auto" w:fill="FFFFFF"/>
            <w:vAlign w:val="center"/>
          </w:tcPr>
          <w:p w14:paraId="7B9C1787"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Wincenty Chłostowski</w:t>
            </w:r>
          </w:p>
        </w:tc>
        <w:tc>
          <w:tcPr>
            <w:tcW w:w="1418" w:type="dxa"/>
            <w:tcBorders>
              <w:top w:val="single" w:sz="4" w:space="0" w:color="000000"/>
              <w:left w:val="single" w:sz="4" w:space="0" w:color="000000"/>
              <w:bottom w:val="single" w:sz="4" w:space="0" w:color="000000"/>
            </w:tcBorders>
            <w:shd w:val="clear" w:color="auto" w:fill="FFFFFF"/>
            <w:vAlign w:val="center"/>
          </w:tcPr>
          <w:p w14:paraId="2E3F920D"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57D2C7E0" w14:textId="77777777" w:rsidR="00294BD0" w:rsidRDefault="00294BD0">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ABD55" w14:textId="77777777" w:rsidR="00294BD0" w:rsidRDefault="00294BD0">
            <w:pPr>
              <w:autoSpaceDE w:val="0"/>
              <w:spacing w:after="0" w:line="240" w:lineRule="auto"/>
            </w:pPr>
            <w:r>
              <w:rPr>
                <w:rFonts w:ascii="Times New Roman" w:eastAsia="Times New Roman" w:hAnsi="Times New Roman" w:cs="Times New Roman"/>
              </w:rPr>
              <w:t xml:space="preserve">Członek zwyczajny </w:t>
            </w:r>
          </w:p>
        </w:tc>
      </w:tr>
      <w:tr w:rsidR="00294BD0" w14:paraId="6FA0247B" w14:textId="77777777">
        <w:tc>
          <w:tcPr>
            <w:tcW w:w="542" w:type="dxa"/>
            <w:tcBorders>
              <w:top w:val="single" w:sz="4" w:space="0" w:color="000000"/>
              <w:left w:val="single" w:sz="4" w:space="0" w:color="000000"/>
              <w:bottom w:val="single" w:sz="4" w:space="0" w:color="000000"/>
            </w:tcBorders>
            <w:shd w:val="clear" w:color="auto" w:fill="FFFFFF"/>
            <w:vAlign w:val="center"/>
          </w:tcPr>
          <w:p w14:paraId="572E84A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3143" w:type="dxa"/>
            <w:tcBorders>
              <w:top w:val="single" w:sz="4" w:space="0" w:color="000000"/>
              <w:left w:val="single" w:sz="4" w:space="0" w:color="000000"/>
              <w:bottom w:val="single" w:sz="4" w:space="0" w:color="000000"/>
            </w:tcBorders>
            <w:shd w:val="clear" w:color="auto" w:fill="FFFFFF"/>
            <w:vAlign w:val="center"/>
          </w:tcPr>
          <w:p w14:paraId="2EA485F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Jolanta Marciniak</w:t>
            </w:r>
          </w:p>
        </w:tc>
        <w:tc>
          <w:tcPr>
            <w:tcW w:w="1418" w:type="dxa"/>
            <w:tcBorders>
              <w:top w:val="single" w:sz="4" w:space="0" w:color="000000"/>
              <w:left w:val="single" w:sz="4" w:space="0" w:color="000000"/>
              <w:bottom w:val="single" w:sz="4" w:space="0" w:color="000000"/>
            </w:tcBorders>
            <w:shd w:val="clear" w:color="auto" w:fill="FFFFFF"/>
            <w:vAlign w:val="center"/>
          </w:tcPr>
          <w:p w14:paraId="78B31EA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0AABDE0A"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Osoba fizyczna </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D25D" w14:textId="77777777" w:rsidR="00294BD0" w:rsidRDefault="00294BD0">
            <w:pPr>
              <w:autoSpaceDE w:val="0"/>
              <w:spacing w:after="0" w:line="240" w:lineRule="auto"/>
            </w:pPr>
            <w:r>
              <w:rPr>
                <w:rFonts w:ascii="Times New Roman" w:eastAsia="Times New Roman" w:hAnsi="Times New Roman" w:cs="Times New Roman"/>
                <w:color w:val="000000"/>
              </w:rPr>
              <w:t xml:space="preserve">Członek zwyczajny </w:t>
            </w:r>
          </w:p>
        </w:tc>
      </w:tr>
      <w:tr w:rsidR="00294BD0" w14:paraId="0BB0FD33" w14:textId="77777777">
        <w:tc>
          <w:tcPr>
            <w:tcW w:w="542" w:type="dxa"/>
            <w:tcBorders>
              <w:top w:val="single" w:sz="4" w:space="0" w:color="000000"/>
              <w:left w:val="single" w:sz="4" w:space="0" w:color="000000"/>
              <w:bottom w:val="single" w:sz="4" w:space="0" w:color="000000"/>
            </w:tcBorders>
            <w:shd w:val="clear" w:color="auto" w:fill="FFFFFF"/>
            <w:vAlign w:val="center"/>
          </w:tcPr>
          <w:p w14:paraId="6DA475B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3143" w:type="dxa"/>
            <w:tcBorders>
              <w:top w:val="single" w:sz="4" w:space="0" w:color="000000"/>
              <w:left w:val="single" w:sz="4" w:space="0" w:color="000000"/>
              <w:bottom w:val="single" w:sz="4" w:space="0" w:color="000000"/>
            </w:tcBorders>
            <w:shd w:val="clear" w:color="auto" w:fill="FFFFFF"/>
            <w:vAlign w:val="center"/>
          </w:tcPr>
          <w:p w14:paraId="594426F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Justyna Lichwiarz</w:t>
            </w:r>
          </w:p>
        </w:tc>
        <w:tc>
          <w:tcPr>
            <w:tcW w:w="1418" w:type="dxa"/>
            <w:tcBorders>
              <w:top w:val="single" w:sz="4" w:space="0" w:color="000000"/>
              <w:left w:val="single" w:sz="4" w:space="0" w:color="000000"/>
              <w:bottom w:val="single" w:sz="4" w:space="0" w:color="000000"/>
            </w:tcBorders>
            <w:shd w:val="clear" w:color="auto" w:fill="FFFFFF"/>
            <w:vAlign w:val="center"/>
          </w:tcPr>
          <w:p w14:paraId="2697FB4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2F90481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fundacji</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B282C" w14:textId="77777777" w:rsidR="00294BD0" w:rsidRDefault="00294BD0">
            <w:pPr>
              <w:autoSpaceDE w:val="0"/>
              <w:spacing w:after="0" w:line="240" w:lineRule="auto"/>
            </w:pPr>
            <w:r>
              <w:rPr>
                <w:rFonts w:ascii="Times New Roman" w:eastAsia="Times New Roman" w:hAnsi="Times New Roman" w:cs="Times New Roman"/>
                <w:color w:val="000000"/>
              </w:rPr>
              <w:t>Członek zwyczajny</w:t>
            </w:r>
          </w:p>
        </w:tc>
      </w:tr>
      <w:tr w:rsidR="00294BD0" w14:paraId="2C5BA4E1" w14:textId="77777777">
        <w:tc>
          <w:tcPr>
            <w:tcW w:w="542" w:type="dxa"/>
            <w:tcBorders>
              <w:top w:val="single" w:sz="4" w:space="0" w:color="000000"/>
              <w:left w:val="single" w:sz="4" w:space="0" w:color="000000"/>
              <w:bottom w:val="single" w:sz="4" w:space="0" w:color="000000"/>
            </w:tcBorders>
            <w:shd w:val="clear" w:color="auto" w:fill="FFFFFF"/>
            <w:vAlign w:val="center"/>
          </w:tcPr>
          <w:p w14:paraId="1FEE3F82"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3143" w:type="dxa"/>
            <w:tcBorders>
              <w:top w:val="single" w:sz="4" w:space="0" w:color="000000"/>
              <w:left w:val="single" w:sz="4" w:space="0" w:color="000000"/>
              <w:bottom w:val="single" w:sz="4" w:space="0" w:color="000000"/>
            </w:tcBorders>
            <w:shd w:val="clear" w:color="auto" w:fill="FFFFFF"/>
            <w:vAlign w:val="center"/>
          </w:tcPr>
          <w:p w14:paraId="120717A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Miejski Klub Sportowy „Budowlani” w Gozdnicy  - Marek Goc</w:t>
            </w:r>
          </w:p>
        </w:tc>
        <w:tc>
          <w:tcPr>
            <w:tcW w:w="1418" w:type="dxa"/>
            <w:tcBorders>
              <w:top w:val="single" w:sz="4" w:space="0" w:color="000000"/>
              <w:left w:val="single" w:sz="4" w:space="0" w:color="000000"/>
              <w:bottom w:val="single" w:sz="4" w:space="0" w:color="000000"/>
            </w:tcBorders>
            <w:shd w:val="clear" w:color="auto" w:fill="FFFFFF"/>
            <w:vAlign w:val="center"/>
          </w:tcPr>
          <w:p w14:paraId="35220DD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Społeczny</w:t>
            </w:r>
          </w:p>
        </w:tc>
        <w:tc>
          <w:tcPr>
            <w:tcW w:w="2025" w:type="dxa"/>
            <w:tcBorders>
              <w:top w:val="single" w:sz="4" w:space="0" w:color="000000"/>
              <w:left w:val="single" w:sz="4" w:space="0" w:color="000000"/>
              <w:bottom w:val="single" w:sz="4" w:space="0" w:color="000000"/>
            </w:tcBorders>
            <w:shd w:val="clear" w:color="auto" w:fill="FFFFFF"/>
            <w:vAlign w:val="center"/>
          </w:tcPr>
          <w:p w14:paraId="767A049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Przedstawiciel Klubu</w:t>
            </w:r>
          </w:p>
        </w:tc>
        <w:tc>
          <w:tcPr>
            <w:tcW w:w="2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DF422" w14:textId="77777777" w:rsidR="00294BD0" w:rsidRDefault="00294BD0">
            <w:pPr>
              <w:autoSpaceDE w:val="0"/>
              <w:spacing w:after="0" w:line="240" w:lineRule="auto"/>
            </w:pPr>
            <w:r>
              <w:rPr>
                <w:rFonts w:ascii="Times New Roman" w:eastAsia="Times New Roman" w:hAnsi="Times New Roman" w:cs="Times New Roman"/>
                <w:color w:val="000000"/>
              </w:rPr>
              <w:t>Członek zwyczajny</w:t>
            </w:r>
          </w:p>
        </w:tc>
      </w:tr>
    </w:tbl>
    <w:p w14:paraId="52D10E20" w14:textId="77777777" w:rsidR="00294BD0" w:rsidRDefault="00294BD0">
      <w:pPr>
        <w:autoSpaceDE w:val="0"/>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i/>
          <w:color w:val="000000"/>
        </w:rPr>
        <w:t>(Tabela nr 2 – Charakterystyka pełnionych funkcji w Stowarzyszeniu LGD Bory Dolnośląskie na dzień 13.05.2013r. Źródło – dane własne)</w:t>
      </w:r>
    </w:p>
    <w:p w14:paraId="3917B8EB" w14:textId="77777777" w:rsidR="00294BD0" w:rsidRDefault="00294BD0">
      <w:pPr>
        <w:spacing w:after="0" w:line="240" w:lineRule="auto"/>
        <w:rPr>
          <w:rFonts w:ascii="Times New Roman" w:eastAsia="Times New Roman" w:hAnsi="Times New Roman" w:cs="Times New Roman"/>
          <w:color w:val="000000"/>
        </w:rPr>
      </w:pPr>
    </w:p>
    <w:p w14:paraId="5E1DDA4C"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W okresie programowania 2007-2013 Lokalna Strategia Rozwoju zakładała realizację trzech celów głównych:</w:t>
      </w:r>
    </w:p>
    <w:p w14:paraId="3A4C8807" w14:textId="77777777" w:rsidR="00294BD0" w:rsidRDefault="00294BD0">
      <w:pPr>
        <w:numPr>
          <w:ilvl w:val="0"/>
          <w:numId w:val="7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Lepsze wykorzystanie potencjału przyrodniczego i historycznego regionu. </w:t>
      </w:r>
    </w:p>
    <w:p w14:paraId="250B3608" w14:textId="77777777" w:rsidR="00294BD0" w:rsidRDefault="00294BD0">
      <w:pPr>
        <w:spacing w:after="0" w:line="240" w:lineRule="auto"/>
        <w:ind w:left="786"/>
        <w:jc w:val="both"/>
        <w:rPr>
          <w:rFonts w:ascii="Times New Roman" w:eastAsia="Times New Roman" w:hAnsi="Times New Roman" w:cs="Times New Roman"/>
          <w:color w:val="000000"/>
        </w:rPr>
      </w:pPr>
      <w:r>
        <w:rPr>
          <w:rFonts w:ascii="Times New Roman" w:eastAsia="Times New Roman" w:hAnsi="Times New Roman" w:cs="Times New Roman"/>
          <w:color w:val="000000"/>
        </w:rPr>
        <w:t>W cel ten wpisywały się kolejne trzy cele szczegółowe takie jak:</w:t>
      </w:r>
    </w:p>
    <w:p w14:paraId="3A24A14E"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rozwój infrastruktury turystycznej,</w:t>
      </w:r>
    </w:p>
    <w:p w14:paraId="2A4D035B"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promocja regionu Bory Dolnośląskie,</w:t>
      </w:r>
    </w:p>
    <w:p w14:paraId="6786819D"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ochrona potencjału przyrodniczo-historycznego.</w:t>
      </w:r>
    </w:p>
    <w:p w14:paraId="2E274FC9"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b. Wzrost miejsc pracy na obszarach wiejskich.</w:t>
      </w:r>
    </w:p>
    <w:p w14:paraId="352C8D24"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Do tego celu przypisano kolejne trzy cele szczegółowe takie jak:</w:t>
      </w:r>
    </w:p>
    <w:p w14:paraId="092F5D9F"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sieciowanie producentów, usługodawców i wytwórców produktów lokalnych,</w:t>
      </w:r>
    </w:p>
    <w:p w14:paraId="7927516F"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promowanie mikroprzedsiębiorczości i wsparcie firm usługowych,</w:t>
      </w:r>
    </w:p>
    <w:p w14:paraId="746C03C3"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różnicowanie w gospodarstwach rolnych.</w:t>
      </w:r>
    </w:p>
    <w:p w14:paraId="6ED9342B"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Wzrost kapitału społecznego w Borach Dolnośląskich. </w:t>
      </w:r>
    </w:p>
    <w:p w14:paraId="1DB337DB"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Na cel ten składały się również trzy cele szczegółowe:</w:t>
      </w:r>
    </w:p>
    <w:p w14:paraId="7F728520"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integracja grup społecznych i gmin na obszarze Borów Dolnośląskich,</w:t>
      </w:r>
    </w:p>
    <w:p w14:paraId="676A2225"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zwiększenie lokalnej aktywności,</w:t>
      </w:r>
    </w:p>
    <w:p w14:paraId="6DACD9A7" w14:textId="77777777" w:rsidR="00294BD0" w:rsidRDefault="00294BD0">
      <w:pPr>
        <w:spacing w:after="0" w:line="240"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 rozwój współpracy partnerskiej.</w:t>
      </w:r>
    </w:p>
    <w:p w14:paraId="1B26D14F" w14:textId="77777777" w:rsidR="00294BD0" w:rsidRDefault="00294BD0">
      <w:pPr>
        <w:spacing w:after="0" w:line="240" w:lineRule="auto"/>
        <w:ind w:left="851"/>
        <w:jc w:val="both"/>
        <w:rPr>
          <w:rFonts w:ascii="Times New Roman" w:eastAsia="Times New Roman" w:hAnsi="Times New Roman" w:cs="Times New Roman"/>
          <w:color w:val="000000"/>
        </w:rPr>
      </w:pPr>
    </w:p>
    <w:p w14:paraId="3B387E12" w14:textId="77777777" w:rsidR="00294BD0" w:rsidRDefault="00294BD0">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Stopień wykorzystania budżetu określonego w ostatnim aneksie do umowy ramowej w stosunku do wniosków wybranych do dofinansowani przez Stowarzyszenie LGD Bory Dolnośląskie i dla których została wypłacona pomoc finansowa wynosi 71,16%.</w:t>
      </w:r>
    </w:p>
    <w:p w14:paraId="01493F20" w14:textId="77777777" w:rsidR="00294BD0" w:rsidRDefault="00294BD0">
      <w:pPr>
        <w:spacing w:after="0" w:line="240" w:lineRule="auto"/>
        <w:jc w:val="both"/>
        <w:rPr>
          <w:rFonts w:ascii="Times New Roman" w:eastAsia="Times New Roman" w:hAnsi="Times New Roman" w:cs="Times New Roman"/>
          <w:color w:val="000000"/>
          <w:sz w:val="24"/>
          <w:szCs w:val="24"/>
        </w:rPr>
      </w:pPr>
    </w:p>
    <w:p w14:paraId="72076625" w14:textId="77777777"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Wskaźniki jakie wówczas przyjęto potwierdzają, że o</w:t>
      </w:r>
      <w:r>
        <w:rPr>
          <w:rFonts w:ascii="Times New Roman" w:eastAsia="Times New Roman" w:hAnsi="Times New Roman" w:cs="Times New Roman"/>
        </w:rPr>
        <w:t xml:space="preserve">gólny poziom ich realizacji był generalnie dość zadowalający - zwłaszcza w kontekście wskaźników produktu i rezultatu. Osiągnięte wartości tych dwóch typów wskaźników jeśli nie przekraczały wartości zakładanych lub równały się z nimi, to zazwyczaj nie były od nich relatywnie niższe. </w:t>
      </w:r>
    </w:p>
    <w:p w14:paraId="20E68A23" w14:textId="77777777"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analizy osiągniętych wskaźników uznać należy, że istnieje dalsza potrzeba rozwoju regionu jakim są Bory Dolnośląskie w założonym wcześniej kierunku.</w:t>
      </w:r>
    </w:p>
    <w:p w14:paraId="474E26EC" w14:textId="77777777"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Przyglądając się szczególnie zrealizowanym operacjom uznać należy, że przyczyniły się one z jednej strony do zintegrowania zasobów osobowych takich jak sami mieszkańcy, którzy zaczynają identyfikować się z regionem jak również zasobów instytucjonalnych. Poziom współpracy zarówno samorządów jak i przedsiębiorców skupionych wokół Lokalnej Grupy Działania znacznie się polepszył a poziom współpracy wzrósł. Relacje pomiędzy przedstawicielami z różnych sektorów polepszyły się, rozluźniły i nabrały charakteru wspólnego zaufania ale i poczucia, że tylko współpraca rodzić może obfite plony.</w:t>
      </w:r>
    </w:p>
    <w:p w14:paraId="1C380D25" w14:textId="77777777" w:rsidR="00294BD0" w:rsidRDefault="00294BD0">
      <w:pPr>
        <w:spacing w:after="0" w:line="240"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Potencjał ten powinien zostać wykorzystany poprzez dalszy, systematyczny ich rozwój, doinwestowanie a także dokształcenie zasobów zaangażowanych w realizację poszczególnych działań.</w:t>
      </w:r>
    </w:p>
    <w:p w14:paraId="2D5CFD04" w14:textId="77777777" w:rsidR="00294BD0" w:rsidRDefault="00294BD0">
      <w:pPr>
        <w:spacing w:after="0" w:line="240" w:lineRule="auto"/>
        <w:ind w:left="425"/>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Tak zintegrowany kapitał ludzki wykorzystany zostanie do dalszego rozwoju regionu w zakresie kultywowania odziedziczonych wartości kulturowych, realizacji działań edukacyjnych oraz rozwoju bazy pozwalającej na dalszą integrację zasobów osobowych i instytucjonalnych.</w:t>
      </w:r>
    </w:p>
    <w:p w14:paraId="63633B3F" w14:textId="77777777" w:rsidR="00294BD0" w:rsidRDefault="00294BD0">
      <w:pPr>
        <w:spacing w:after="0" w:line="240" w:lineRule="auto"/>
        <w:ind w:left="426"/>
        <w:jc w:val="both"/>
        <w:rPr>
          <w:rFonts w:ascii="Times New Roman" w:eastAsia="Times New Roman" w:hAnsi="Times New Roman" w:cs="Times New Roman"/>
          <w:b/>
          <w:color w:val="000000"/>
          <w:u w:val="single"/>
        </w:rPr>
      </w:pPr>
    </w:p>
    <w:p w14:paraId="70E4D3F3"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Stowarzyszenie LGD Bory Dolnośląskie w roku 2010 realizowała dodatkowo projekt współfinansowany ze środków Ministerstwa Pracy i Polityki Społecznej w ramach Programu Fundusz Inicjatyw Obywatelskich pt. „Sprawne LGD gwarancją rozwoju województwa lubuskiego”. Celem projektu była poprawa skuteczności LGD w budowaniu współpracy międzysektorowej na rzecz rozwoju obszarów wiejskich, rozwój wiedzy członków LGD  z zakresu form, narzędzi i instrumentów ekonomii społecznej, alternatywnych form zatrudniania społeczności wiejskiej oraz źródeł finansowania działań aktywizujących społeczność lokalną. Wartość projektu wynosiła 124.520 zł, z czego kwota dotacji stanowiła 111.100 zł. Umowa na realizację zadania stanowi załącznik do wniosku o wybór LGD do realizacji Strategii.</w:t>
      </w:r>
    </w:p>
    <w:p w14:paraId="15A3F8FB" w14:textId="77777777" w:rsidR="00294BD0" w:rsidRDefault="00294BD0">
      <w:pPr>
        <w:spacing w:after="0" w:line="240" w:lineRule="auto"/>
        <w:ind w:left="426"/>
        <w:jc w:val="both"/>
        <w:rPr>
          <w:rFonts w:ascii="Times New Roman" w:eastAsia="Times New Roman" w:hAnsi="Times New Roman" w:cs="Times New Roman"/>
          <w:color w:val="000000"/>
        </w:rPr>
      </w:pPr>
    </w:p>
    <w:p w14:paraId="4E9377A5" w14:textId="77777777" w:rsidR="00294BD0" w:rsidRDefault="00294BD0">
      <w:pPr>
        <w:spacing w:after="0" w:line="240" w:lineRule="auto"/>
        <w:ind w:left="426"/>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Stowarzyszenie LGD Bory Dolnośląskie w latach 2012-2014 było partnerem w realizacji projektu współpracy o akronimie SZKOT tj. Szlaki Konne Orężem Turystyki. Drugim partnerem projektu była LGD Pogórze Izerskie, natomiast liderem była LGD Wzgórza Dalkowskie. Projekt ten posiadał charakter regionalny i realizowany był przez 3 partnerów równolegle.</w:t>
      </w:r>
    </w:p>
    <w:p w14:paraId="0A61D334" w14:textId="77777777" w:rsidR="00294BD0" w:rsidRDefault="00294BD0">
      <w:pPr>
        <w:spacing w:after="0" w:line="240" w:lineRule="auto"/>
        <w:ind w:left="426"/>
        <w:jc w:val="both"/>
        <w:rPr>
          <w:rFonts w:ascii="Times New Roman" w:eastAsia="Times New Roman" w:hAnsi="Times New Roman" w:cs="Times New Roman"/>
          <w:b/>
          <w:color w:val="000000"/>
          <w:u w:val="single"/>
        </w:rPr>
      </w:pPr>
    </w:p>
    <w:p w14:paraId="65F038B2"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Stowarzyszenie LGD w okresie 2007-2013 posiadało również swoje biuro. Personel biura to te same osoby, które rozpoczęły prace jeszcze przy Schemacie II Leadera+ w Fundacji Bory Dolnośląskie. Zgodnie z przyjętym statutem personel zatrudniany jest przez Zarząd. Zarząd także dostosowuje skład osobowy biura do realnych potrzeb Stowarzyszenia oraz jego możliwości finansowych i organizacyjnych. Biurem Stowarzyszenia kieruje Dyrektor Biura. Odpowiada on bezpośrednio za organizację pracy całego personelu. Biuro Stowarzyszenia pracuje według uchwalonego regulaminu.</w:t>
      </w:r>
    </w:p>
    <w:p w14:paraId="4BBBF774" w14:textId="77777777" w:rsidR="00294BD0" w:rsidRDefault="00294BD0">
      <w:pPr>
        <w:spacing w:after="0" w:line="240" w:lineRule="auto"/>
        <w:ind w:left="426"/>
        <w:jc w:val="both"/>
        <w:rPr>
          <w:rFonts w:ascii="Times New Roman" w:eastAsia="Times New Roman" w:hAnsi="Times New Roman" w:cs="Times New Roman"/>
          <w:color w:val="000000"/>
        </w:rPr>
      </w:pPr>
    </w:p>
    <w:p w14:paraId="05110179" w14:textId="77777777" w:rsidR="00294BD0" w:rsidRDefault="00294BD0">
      <w:pP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Struktura organizacyjna Biura Stowarzyszenia przedstawiała się następująco.</w:t>
      </w:r>
    </w:p>
    <w:p w14:paraId="78723ABF" w14:textId="77777777"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Dyrektor Biura – Mariusz Leszczyński</w:t>
      </w:r>
    </w:p>
    <w:p w14:paraId="5144AFA4" w14:textId="77777777"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Główny Księgowy – Edyta Sawicka</w:t>
      </w:r>
    </w:p>
    <w:p w14:paraId="531302F7" w14:textId="77777777"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Specjalista ds. rozwoju obszarów wiejskich – Jolanta Marciniak-Sych</w:t>
      </w:r>
    </w:p>
    <w:p w14:paraId="1B659626" w14:textId="77777777" w:rsidR="00294BD0" w:rsidRDefault="00294BD0">
      <w:pPr>
        <w:numPr>
          <w:ilvl w:val="1"/>
          <w:numId w:val="52"/>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Animator ds. projektów społecznych – Urszula Antończyk</w:t>
      </w:r>
    </w:p>
    <w:p w14:paraId="233DF02C" w14:textId="77777777" w:rsidR="00294BD0" w:rsidRDefault="00294BD0">
      <w:pPr>
        <w:numPr>
          <w:ilvl w:val="1"/>
          <w:numId w:val="53"/>
        </w:numPr>
        <w:tabs>
          <w:tab w:val="left" w:pos="993"/>
        </w:tabs>
        <w:spacing w:after="0" w:line="240" w:lineRule="auto"/>
        <w:ind w:left="426"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Kontroler prac w terenie (umowa zlecenie) – Agata Tymczyszyn</w:t>
      </w:r>
    </w:p>
    <w:p w14:paraId="1A337C96" w14:textId="77777777" w:rsidR="00294BD0" w:rsidRDefault="00294BD0">
      <w:pPr>
        <w:tabs>
          <w:tab w:val="left" w:pos="1440"/>
        </w:tabs>
        <w:spacing w:after="0" w:line="240" w:lineRule="auto"/>
        <w:ind w:left="426"/>
        <w:jc w:val="both"/>
        <w:rPr>
          <w:rFonts w:ascii="Times New Roman" w:eastAsia="Times New Roman" w:hAnsi="Times New Roman" w:cs="Times New Roman"/>
          <w:color w:val="000000"/>
        </w:rPr>
      </w:pPr>
    </w:p>
    <w:p w14:paraId="443F4D99" w14:textId="77777777" w:rsidR="00294BD0" w:rsidRDefault="00294BD0">
      <w:pPr>
        <w:tabs>
          <w:tab w:val="left" w:pos="1440"/>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Wszyscy z zatrudnionych pracowników dzięki swojej wieloletniej pracy zdobyli solidne doświadczenie, wiedzę oraz praktykę niezbędną w nowym okresie programowania. Doświadczenie pracowników biura oraz opis stanowisk stanowi załącznik do wniosku o wybór LGD do realizacji Strategii.</w:t>
      </w:r>
    </w:p>
    <w:p w14:paraId="4B90CEE2" w14:textId="77777777" w:rsidR="00294BD0" w:rsidRDefault="00294BD0">
      <w:pPr>
        <w:spacing w:after="0" w:line="240" w:lineRule="auto"/>
        <w:jc w:val="both"/>
        <w:rPr>
          <w:rFonts w:ascii="Times New Roman" w:eastAsia="Times New Roman" w:hAnsi="Times New Roman" w:cs="Times New Roman"/>
          <w:color w:val="000000"/>
        </w:rPr>
      </w:pPr>
    </w:p>
    <w:p w14:paraId="0D5D87F3" w14:textId="77777777" w:rsidR="00294BD0" w:rsidRDefault="00294BD0">
      <w:pPr>
        <w:keepNext/>
        <w:numPr>
          <w:ilvl w:val="0"/>
          <w:numId w:val="43"/>
        </w:numPr>
        <w:spacing w:after="0" w:line="240" w:lineRule="auto"/>
        <w:ind w:left="284" w:hanging="284"/>
        <w:jc w:val="both"/>
        <w:rPr>
          <w:rFonts w:ascii="Times New Roman" w:eastAsia="Times New Roman" w:hAnsi="Times New Roman" w:cs="Times New Roman"/>
          <w:bCs/>
          <w:color w:val="000000"/>
        </w:rPr>
      </w:pPr>
      <w:r>
        <w:rPr>
          <w:rFonts w:ascii="Times New Roman" w:eastAsia="Times New Roman" w:hAnsi="Times New Roman" w:cs="Times New Roman"/>
          <w:b/>
          <w:bCs/>
          <w:color w:val="000000"/>
          <w:kern w:val="1"/>
        </w:rPr>
        <w:t>Opis struktury LGD</w:t>
      </w:r>
    </w:p>
    <w:p w14:paraId="58353291"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color w:val="000000"/>
        </w:rPr>
        <w:t>Obecnie struktura</w:t>
      </w:r>
      <w:r>
        <w:rPr>
          <w:rFonts w:ascii="Times New Roman" w:eastAsia="Times New Roman" w:hAnsi="Times New Roman" w:cs="Times New Roman"/>
          <w:color w:val="000000"/>
        </w:rPr>
        <w:t xml:space="preserve"> Stowarzyszenia Lokalna Grupa Działania Bory Dolnośląskie jest tak skonstruowana, aby oddawać w sposób reprezentatywny obszar LGD i społeczność zamieszkującą na jego obszarze. </w:t>
      </w:r>
    </w:p>
    <w:p w14:paraId="0BE1D4D9"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Obecnie Lokalną Grupę Działania tworzy 58 podmiotów, z czego sektor publiczny reprezentuje 13 podmiotów, sektor gospodarczy 13 podmiotów, sektor społeczny 15 podmiotów oraz 17 mieszkańców. Poniższa tabela w sposób szczegółowy prezentuje skład Stowarzyszenia LGD Bory Dolnośląskie.</w:t>
      </w:r>
    </w:p>
    <w:p w14:paraId="71AF3915" w14:textId="77777777" w:rsidR="00294BD0" w:rsidRDefault="00294BD0">
      <w:pPr>
        <w:spacing w:after="0" w:line="240" w:lineRule="auto"/>
        <w:ind w:left="284"/>
        <w:jc w:val="both"/>
        <w:rPr>
          <w:rFonts w:ascii="Times New Roman" w:eastAsia="Times New Roman" w:hAnsi="Times New Roman" w:cs="Times New Roman"/>
          <w:color w:val="000000"/>
        </w:rPr>
      </w:pPr>
    </w:p>
    <w:tbl>
      <w:tblPr>
        <w:tblW w:w="0" w:type="auto"/>
        <w:tblInd w:w="377" w:type="dxa"/>
        <w:tblLayout w:type="fixed"/>
        <w:tblLook w:val="0000" w:firstRow="0" w:lastRow="0" w:firstColumn="0" w:lastColumn="0" w:noHBand="0" w:noVBand="0"/>
      </w:tblPr>
      <w:tblGrid>
        <w:gridCol w:w="864"/>
        <w:gridCol w:w="2079"/>
        <w:gridCol w:w="2563"/>
        <w:gridCol w:w="3285"/>
        <w:gridCol w:w="1529"/>
      </w:tblGrid>
      <w:tr w:rsidR="00294BD0" w14:paraId="42C95881" w14:textId="77777777">
        <w:tc>
          <w:tcPr>
            <w:tcW w:w="864" w:type="dxa"/>
            <w:tcBorders>
              <w:top w:val="single" w:sz="4" w:space="0" w:color="000000"/>
              <w:left w:val="single" w:sz="4" w:space="0" w:color="000000"/>
              <w:bottom w:val="single" w:sz="4" w:space="0" w:color="000000"/>
            </w:tcBorders>
            <w:shd w:val="clear" w:color="auto" w:fill="D9D9D9"/>
          </w:tcPr>
          <w:p w14:paraId="6A2DD9EE"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Gmina</w:t>
            </w:r>
          </w:p>
        </w:tc>
        <w:tc>
          <w:tcPr>
            <w:tcW w:w="2079" w:type="dxa"/>
            <w:tcBorders>
              <w:top w:val="single" w:sz="4" w:space="0" w:color="000000"/>
              <w:left w:val="single" w:sz="4" w:space="0" w:color="000000"/>
              <w:bottom w:val="single" w:sz="4" w:space="0" w:color="000000"/>
            </w:tcBorders>
            <w:shd w:val="clear" w:color="auto" w:fill="D9D9D9"/>
          </w:tcPr>
          <w:p w14:paraId="7C0E70AD"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Sektor publiczny</w:t>
            </w:r>
          </w:p>
          <w:p w14:paraId="5105884B" w14:textId="77777777" w:rsidR="00294BD0" w:rsidRDefault="00294BD0">
            <w:pPr>
              <w:spacing w:after="0" w:line="240" w:lineRule="auto"/>
              <w:jc w:val="center"/>
              <w:rPr>
                <w:rFonts w:ascii="Times New Roman" w:hAnsi="Times New Roman" w:cs="Times New Roman"/>
                <w:b/>
              </w:rPr>
            </w:pPr>
          </w:p>
        </w:tc>
        <w:tc>
          <w:tcPr>
            <w:tcW w:w="2563" w:type="dxa"/>
            <w:tcBorders>
              <w:top w:val="single" w:sz="4" w:space="0" w:color="000000"/>
              <w:left w:val="single" w:sz="4" w:space="0" w:color="000000"/>
              <w:bottom w:val="single" w:sz="4" w:space="0" w:color="000000"/>
            </w:tcBorders>
            <w:shd w:val="clear" w:color="auto" w:fill="D9D9D9"/>
          </w:tcPr>
          <w:p w14:paraId="5C4A915E"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Sektor gospodarczy</w:t>
            </w:r>
          </w:p>
        </w:tc>
        <w:tc>
          <w:tcPr>
            <w:tcW w:w="3285" w:type="dxa"/>
            <w:tcBorders>
              <w:top w:val="single" w:sz="4" w:space="0" w:color="000000"/>
              <w:left w:val="single" w:sz="4" w:space="0" w:color="000000"/>
              <w:bottom w:val="single" w:sz="4" w:space="0" w:color="000000"/>
            </w:tcBorders>
            <w:shd w:val="clear" w:color="auto" w:fill="D9D9D9"/>
          </w:tcPr>
          <w:p w14:paraId="33B7A11C"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Sektor społeczny</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6AC8079" w14:textId="77777777" w:rsidR="00294BD0" w:rsidRDefault="00294BD0">
            <w:pPr>
              <w:tabs>
                <w:tab w:val="left" w:pos="1136"/>
              </w:tabs>
              <w:spacing w:after="0" w:line="240" w:lineRule="auto"/>
              <w:jc w:val="center"/>
            </w:pPr>
            <w:r>
              <w:rPr>
                <w:rFonts w:ascii="Times New Roman" w:hAnsi="Times New Roman" w:cs="Times New Roman"/>
                <w:b/>
              </w:rPr>
              <w:t>Mieszkańcy</w:t>
            </w:r>
          </w:p>
        </w:tc>
      </w:tr>
      <w:tr w:rsidR="00294BD0" w14:paraId="32617E8F"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41552FB2"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Małomice</w:t>
            </w:r>
          </w:p>
        </w:tc>
        <w:tc>
          <w:tcPr>
            <w:tcW w:w="2079" w:type="dxa"/>
            <w:tcBorders>
              <w:top w:val="single" w:sz="4" w:space="0" w:color="000000"/>
              <w:left w:val="single" w:sz="4" w:space="0" w:color="000000"/>
              <w:bottom w:val="single" w:sz="4" w:space="0" w:color="000000"/>
            </w:tcBorders>
            <w:shd w:val="clear" w:color="auto" w:fill="FFFFFF"/>
          </w:tcPr>
          <w:p w14:paraId="7C13898A"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Miejski w Małomicach reprezentowany przez:</w:t>
            </w:r>
          </w:p>
          <w:p w14:paraId="14907716"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Małgorzatę Sendecką </w:t>
            </w:r>
          </w:p>
          <w:p w14:paraId="05353587"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2563" w:type="dxa"/>
            <w:tcBorders>
              <w:top w:val="single" w:sz="4" w:space="0" w:color="000000"/>
              <w:left w:val="single" w:sz="4" w:space="0" w:color="000000"/>
              <w:bottom w:val="single" w:sz="4" w:space="0" w:color="000000"/>
            </w:tcBorders>
            <w:shd w:val="clear" w:color="auto" w:fill="FFFFFF"/>
          </w:tcPr>
          <w:p w14:paraId="655327CD" w14:textId="77777777" w:rsidR="00294BD0" w:rsidRDefault="00294BD0">
            <w:pPr>
              <w:spacing w:after="0" w:line="240" w:lineRule="auto"/>
              <w:rPr>
                <w:rFonts w:ascii="Times New Roman" w:hAnsi="Times New Roman" w:cs="Times New Roman"/>
              </w:rPr>
            </w:pPr>
            <w:r>
              <w:rPr>
                <w:rFonts w:ascii="Times New Roman" w:hAnsi="Times New Roman" w:cs="Times New Roman"/>
              </w:rPr>
              <w:t>Katering Halinka reprezentowana przez:</w:t>
            </w:r>
          </w:p>
          <w:p w14:paraId="422AC04F" w14:textId="77777777" w:rsidR="00294BD0" w:rsidRDefault="00294BD0">
            <w:pPr>
              <w:spacing w:after="0" w:line="240" w:lineRule="auto"/>
              <w:rPr>
                <w:rFonts w:ascii="Times New Roman" w:hAnsi="Times New Roman" w:cs="Times New Roman"/>
              </w:rPr>
            </w:pPr>
            <w:r>
              <w:rPr>
                <w:rFonts w:ascii="Times New Roman" w:hAnsi="Times New Roman" w:cs="Times New Roman"/>
              </w:rPr>
              <w:t>Elżbietę Sieniuć</w:t>
            </w:r>
          </w:p>
          <w:p w14:paraId="7D20728F"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3285" w:type="dxa"/>
            <w:tcBorders>
              <w:top w:val="single" w:sz="4" w:space="0" w:color="000000"/>
              <w:left w:val="single" w:sz="4" w:space="0" w:color="000000"/>
              <w:bottom w:val="single" w:sz="4" w:space="0" w:color="000000"/>
            </w:tcBorders>
            <w:shd w:val="clear" w:color="auto" w:fill="FFFFFF"/>
          </w:tcPr>
          <w:p w14:paraId="60D7CC50" w14:textId="77777777" w:rsidR="00294BD0" w:rsidRDefault="00294BD0">
            <w:pPr>
              <w:spacing w:after="0" w:line="240" w:lineRule="auto"/>
              <w:rPr>
                <w:rFonts w:ascii="Times New Roman" w:hAnsi="Times New Roman" w:cs="Times New Roman"/>
              </w:rPr>
            </w:pPr>
            <w:r>
              <w:rPr>
                <w:rFonts w:ascii="Times New Roman" w:hAnsi="Times New Roman" w:cs="Times New Roman"/>
              </w:rPr>
              <w:t>Fundacja Chichy Art. Reprezentowaną przez: Leokadię Brudzińską-Dobrowolską</w:t>
            </w:r>
          </w:p>
          <w:p w14:paraId="51C5F659" w14:textId="77777777" w:rsidR="00294BD0" w:rsidRDefault="00294BD0">
            <w:pPr>
              <w:spacing w:after="0" w:line="240" w:lineRule="auto"/>
              <w:rPr>
                <w:rFonts w:ascii="Times New Roman" w:hAnsi="Times New Roman" w:cs="Times New Roman"/>
              </w:rPr>
            </w:pPr>
          </w:p>
          <w:p w14:paraId="328893A4" w14:textId="77777777" w:rsidR="00294BD0" w:rsidRDefault="00294BD0">
            <w:pPr>
              <w:spacing w:after="0" w:line="240" w:lineRule="auto"/>
              <w:rPr>
                <w:rFonts w:ascii="Times New Roman" w:hAnsi="Times New Roman" w:cs="Times New Roman"/>
              </w:rPr>
            </w:pPr>
            <w:r>
              <w:rPr>
                <w:rFonts w:ascii="Times New Roman" w:hAnsi="Times New Roman" w:cs="Times New Roman"/>
              </w:rPr>
              <w:t>Fundacja A Priori reprezentowana przez:</w:t>
            </w:r>
          </w:p>
          <w:p w14:paraId="3C94D637" w14:textId="77777777" w:rsidR="00294BD0" w:rsidRDefault="00294BD0">
            <w:pPr>
              <w:spacing w:after="0" w:line="240" w:lineRule="auto"/>
              <w:rPr>
                <w:rFonts w:ascii="Times New Roman" w:hAnsi="Times New Roman" w:cs="Times New Roman"/>
              </w:rPr>
            </w:pPr>
            <w:r>
              <w:rPr>
                <w:rFonts w:ascii="Times New Roman" w:hAnsi="Times New Roman" w:cs="Times New Roman"/>
              </w:rPr>
              <w:t>Mariusza Leszczyńskiego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34EADB71" w14:textId="77777777" w:rsidR="00294BD0" w:rsidRDefault="00294BD0">
            <w:pPr>
              <w:spacing w:after="0" w:line="240" w:lineRule="auto"/>
              <w:rPr>
                <w:rFonts w:ascii="Times New Roman" w:hAnsi="Times New Roman" w:cs="Times New Roman"/>
              </w:rPr>
            </w:pPr>
            <w:r>
              <w:rPr>
                <w:rFonts w:ascii="Times New Roman" w:hAnsi="Times New Roman" w:cs="Times New Roman"/>
              </w:rPr>
              <w:t>Ewa Ciućmańska</w:t>
            </w:r>
          </w:p>
          <w:p w14:paraId="30F14143" w14:textId="77777777" w:rsidR="00294BD0" w:rsidRDefault="00294BD0">
            <w:pPr>
              <w:spacing w:after="0" w:line="240" w:lineRule="auto"/>
            </w:pPr>
            <w:r>
              <w:rPr>
                <w:rFonts w:ascii="Times New Roman" w:hAnsi="Times New Roman" w:cs="Times New Roman"/>
              </w:rPr>
              <w:t xml:space="preserve"> </w:t>
            </w:r>
          </w:p>
        </w:tc>
      </w:tr>
      <w:tr w:rsidR="00294BD0" w14:paraId="4D8AC57D"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6140F7E8"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Gozdnica</w:t>
            </w:r>
          </w:p>
        </w:tc>
        <w:tc>
          <w:tcPr>
            <w:tcW w:w="2079" w:type="dxa"/>
            <w:tcBorders>
              <w:top w:val="single" w:sz="4" w:space="0" w:color="000000"/>
              <w:left w:val="single" w:sz="4" w:space="0" w:color="000000"/>
              <w:bottom w:val="single" w:sz="4" w:space="0" w:color="000000"/>
            </w:tcBorders>
            <w:shd w:val="clear" w:color="auto" w:fill="FFFFFF"/>
          </w:tcPr>
          <w:p w14:paraId="147375D2"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Gozdnica reprezentowany przez:</w:t>
            </w:r>
          </w:p>
          <w:p w14:paraId="2C7BBA67"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Krzysztofa Jarosza </w:t>
            </w:r>
          </w:p>
        </w:tc>
        <w:tc>
          <w:tcPr>
            <w:tcW w:w="2563" w:type="dxa"/>
            <w:tcBorders>
              <w:top w:val="single" w:sz="4" w:space="0" w:color="000000"/>
              <w:left w:val="single" w:sz="4" w:space="0" w:color="000000"/>
              <w:bottom w:val="single" w:sz="4" w:space="0" w:color="000000"/>
            </w:tcBorders>
            <w:shd w:val="clear" w:color="auto" w:fill="FFFFFF"/>
          </w:tcPr>
          <w:p w14:paraId="21AAD557" w14:textId="77777777" w:rsidR="00294BD0" w:rsidRDefault="00294BD0">
            <w:pPr>
              <w:spacing w:after="0" w:line="240" w:lineRule="auto"/>
              <w:rPr>
                <w:rFonts w:ascii="Times New Roman" w:hAnsi="Times New Roman" w:cs="Times New Roman"/>
              </w:rPr>
            </w:pPr>
            <w:r>
              <w:rPr>
                <w:rFonts w:ascii="Times New Roman" w:hAnsi="Times New Roman" w:cs="Times New Roman"/>
              </w:rPr>
              <w:t>MARKET PLUS ECOWOOD reprezentowany przez:</w:t>
            </w:r>
          </w:p>
          <w:p w14:paraId="31C72EDE" w14:textId="77777777" w:rsidR="00294BD0" w:rsidRDefault="00294BD0">
            <w:pPr>
              <w:spacing w:after="0" w:line="240" w:lineRule="auto"/>
              <w:rPr>
                <w:rFonts w:ascii="Times New Roman" w:hAnsi="Times New Roman" w:cs="Times New Roman"/>
              </w:rPr>
            </w:pPr>
            <w:r>
              <w:rPr>
                <w:rFonts w:ascii="Times New Roman" w:hAnsi="Times New Roman" w:cs="Times New Roman"/>
              </w:rPr>
              <w:t>Jarosława Podyma</w:t>
            </w:r>
          </w:p>
        </w:tc>
        <w:tc>
          <w:tcPr>
            <w:tcW w:w="3285" w:type="dxa"/>
            <w:tcBorders>
              <w:top w:val="single" w:sz="4" w:space="0" w:color="000000"/>
              <w:left w:val="single" w:sz="4" w:space="0" w:color="000000"/>
              <w:bottom w:val="single" w:sz="4" w:space="0" w:color="000000"/>
            </w:tcBorders>
            <w:shd w:val="clear" w:color="auto" w:fill="FFFFFF"/>
          </w:tcPr>
          <w:p w14:paraId="415DC055" w14:textId="77777777" w:rsidR="00294BD0" w:rsidRDefault="00294BD0">
            <w:pPr>
              <w:spacing w:after="0" w:line="240" w:lineRule="auto"/>
              <w:rPr>
                <w:rFonts w:ascii="Times New Roman" w:hAnsi="Times New Roman" w:cs="Times New Roman"/>
              </w:rPr>
            </w:pPr>
            <w:r>
              <w:rPr>
                <w:rFonts w:ascii="Times New Roman" w:hAnsi="Times New Roman" w:cs="Times New Roman"/>
              </w:rPr>
              <w:t>Fundacja Instytut Wsparcia Aktywności Społecznej reprezentowany przez:</w:t>
            </w:r>
          </w:p>
          <w:p w14:paraId="44A853DF" w14:textId="77777777" w:rsidR="00294BD0" w:rsidRDefault="00294BD0">
            <w:pPr>
              <w:spacing w:after="0" w:line="240" w:lineRule="auto"/>
              <w:rPr>
                <w:rFonts w:ascii="Times New Roman" w:hAnsi="Times New Roman" w:cs="Times New Roman"/>
              </w:rPr>
            </w:pPr>
            <w:r>
              <w:rPr>
                <w:rFonts w:ascii="Times New Roman" w:hAnsi="Times New Roman" w:cs="Times New Roman"/>
              </w:rPr>
              <w:t>Joannę Gajdzińską</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08A6676F" w14:textId="77777777" w:rsidR="00294BD0" w:rsidRDefault="00294BD0">
            <w:pPr>
              <w:spacing w:after="0" w:line="240" w:lineRule="auto"/>
              <w:rPr>
                <w:rFonts w:ascii="Times New Roman" w:eastAsia="Times New Roman" w:hAnsi="Times New Roman" w:cs="Times New Roman"/>
              </w:rPr>
            </w:pPr>
            <w:r>
              <w:rPr>
                <w:rFonts w:ascii="Times New Roman" w:hAnsi="Times New Roman" w:cs="Times New Roman"/>
              </w:rPr>
              <w:t>Ewa Grzelak</w:t>
            </w:r>
          </w:p>
          <w:p w14:paraId="72DAC37F" w14:textId="77777777" w:rsidR="00294BD0" w:rsidRDefault="00294BD0">
            <w:pPr>
              <w:spacing w:after="0" w:line="240" w:lineRule="auto"/>
            </w:pPr>
            <w:r>
              <w:rPr>
                <w:rFonts w:ascii="Times New Roman" w:eastAsia="Times New Roman" w:hAnsi="Times New Roman" w:cs="Times New Roman"/>
              </w:rPr>
              <w:t xml:space="preserve"> </w:t>
            </w:r>
          </w:p>
        </w:tc>
      </w:tr>
      <w:tr w:rsidR="00294BD0" w14:paraId="5A2D4D62"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5FC72B0B"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Wymiarki</w:t>
            </w:r>
          </w:p>
        </w:tc>
        <w:tc>
          <w:tcPr>
            <w:tcW w:w="2079" w:type="dxa"/>
            <w:tcBorders>
              <w:top w:val="single" w:sz="4" w:space="0" w:color="000000"/>
              <w:left w:val="single" w:sz="4" w:space="0" w:color="000000"/>
              <w:bottom w:val="single" w:sz="4" w:space="0" w:color="000000"/>
            </w:tcBorders>
            <w:shd w:val="clear" w:color="auto" w:fill="FFFFFF"/>
          </w:tcPr>
          <w:p w14:paraId="76CB2EA4"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w Wymiarkach reprezentowany przez:</w:t>
            </w:r>
          </w:p>
          <w:p w14:paraId="6BC94E20" w14:textId="77777777" w:rsidR="00294BD0" w:rsidRDefault="00294BD0">
            <w:pPr>
              <w:spacing w:after="0" w:line="240" w:lineRule="auto"/>
              <w:rPr>
                <w:rFonts w:ascii="Times New Roman" w:hAnsi="Times New Roman" w:cs="Times New Roman"/>
              </w:rPr>
            </w:pPr>
            <w:r>
              <w:rPr>
                <w:rFonts w:ascii="Times New Roman" w:hAnsi="Times New Roman" w:cs="Times New Roman"/>
              </w:rPr>
              <w:t>Wojciecha Olszewskiego</w:t>
            </w:r>
          </w:p>
          <w:p w14:paraId="24C707E7" w14:textId="77777777" w:rsidR="00294BD0" w:rsidRDefault="00294BD0">
            <w:pPr>
              <w:spacing w:after="0" w:line="240" w:lineRule="auto"/>
              <w:rPr>
                <w:rFonts w:ascii="Times New Roman" w:hAnsi="Times New Roman" w:cs="Times New Roman"/>
              </w:rPr>
            </w:pPr>
          </w:p>
          <w:p w14:paraId="02870083"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rPr>
              <w:t>Gminny Ośrodek Kultury i Biblioteki reprezentowany przez:</w:t>
            </w:r>
          </w:p>
          <w:p w14:paraId="102B6208" w14:textId="77777777" w:rsidR="00294BD0" w:rsidRDefault="00294BD0">
            <w:pPr>
              <w:spacing w:after="0" w:line="240" w:lineRule="auto"/>
              <w:rPr>
                <w:rFonts w:ascii="Times New Roman" w:hAnsi="Times New Roman" w:cs="Times New Roman"/>
              </w:rPr>
            </w:pPr>
            <w:r>
              <w:rPr>
                <w:rFonts w:ascii="Times New Roman" w:hAnsi="Times New Roman" w:cs="Times New Roman"/>
                <w:lang w:val="en-US"/>
              </w:rPr>
              <w:t>Annę Janus-Szymańską</w:t>
            </w:r>
          </w:p>
        </w:tc>
        <w:tc>
          <w:tcPr>
            <w:tcW w:w="2563" w:type="dxa"/>
            <w:tcBorders>
              <w:top w:val="single" w:sz="4" w:space="0" w:color="000000"/>
              <w:left w:val="single" w:sz="4" w:space="0" w:color="000000"/>
              <w:bottom w:val="single" w:sz="4" w:space="0" w:color="000000"/>
            </w:tcBorders>
            <w:shd w:val="clear" w:color="auto" w:fill="FFFFFF"/>
          </w:tcPr>
          <w:p w14:paraId="6B5C8879" w14:textId="77777777" w:rsidR="00294BD0" w:rsidRDefault="00294BD0">
            <w:pPr>
              <w:spacing w:after="0" w:line="240" w:lineRule="auto"/>
              <w:rPr>
                <w:rFonts w:ascii="Times New Roman" w:hAnsi="Times New Roman" w:cs="Times New Roman"/>
              </w:rPr>
            </w:pPr>
            <w:r>
              <w:rPr>
                <w:rFonts w:ascii="Times New Roman" w:hAnsi="Times New Roman" w:cs="Times New Roman"/>
              </w:rPr>
              <w:t>„MeVi” reprezentowane przez:</w:t>
            </w:r>
          </w:p>
          <w:p w14:paraId="57EC8A4F" w14:textId="77777777" w:rsidR="00294BD0" w:rsidRDefault="00294BD0">
            <w:pPr>
              <w:spacing w:after="0" w:line="240" w:lineRule="auto"/>
              <w:rPr>
                <w:rFonts w:ascii="Times New Roman" w:hAnsi="Times New Roman" w:cs="Times New Roman"/>
              </w:rPr>
            </w:pPr>
            <w:r>
              <w:rPr>
                <w:rFonts w:ascii="Times New Roman" w:hAnsi="Times New Roman" w:cs="Times New Roman"/>
              </w:rPr>
              <w:t>Jarosława Biesiadeckiego</w:t>
            </w:r>
          </w:p>
          <w:p w14:paraId="2882D862"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p w14:paraId="3EB3FFB8" w14:textId="77777777" w:rsidR="00294BD0" w:rsidRDefault="00294BD0">
            <w:pPr>
              <w:spacing w:after="0" w:line="240" w:lineRule="auto"/>
              <w:rPr>
                <w:rFonts w:ascii="Times New Roman" w:hAnsi="Times New Roman" w:cs="Times New Roman"/>
              </w:rPr>
            </w:pPr>
            <w:r>
              <w:rPr>
                <w:rFonts w:ascii="Times New Roman" w:hAnsi="Times New Roman" w:cs="Times New Roman"/>
              </w:rPr>
              <w:t>Zakład Mararniczy „Czarniecki i syn” reprezentowany przez:</w:t>
            </w:r>
          </w:p>
          <w:p w14:paraId="1A6600B3" w14:textId="77777777" w:rsidR="00294BD0" w:rsidRDefault="00294BD0">
            <w:pPr>
              <w:spacing w:after="0" w:line="240" w:lineRule="auto"/>
              <w:rPr>
                <w:rFonts w:ascii="Times New Roman" w:hAnsi="Times New Roman" w:cs="Times New Roman"/>
              </w:rPr>
            </w:pPr>
            <w:r>
              <w:rPr>
                <w:rFonts w:ascii="Times New Roman" w:hAnsi="Times New Roman" w:cs="Times New Roman"/>
              </w:rPr>
              <w:t>Jarosława Czarnieckiego</w:t>
            </w:r>
          </w:p>
          <w:p w14:paraId="5635981C"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p w14:paraId="61195624" w14:textId="77777777" w:rsidR="00294BD0" w:rsidRDefault="00294BD0">
            <w:pPr>
              <w:spacing w:after="0" w:line="240" w:lineRule="auto"/>
              <w:rPr>
                <w:rFonts w:ascii="Times New Roman" w:hAnsi="Times New Roman" w:cs="Times New Roman"/>
              </w:rPr>
            </w:pPr>
            <w:r>
              <w:rPr>
                <w:rFonts w:ascii="Times New Roman" w:hAnsi="Times New Roman" w:cs="Times New Roman"/>
              </w:rPr>
              <w:t>STUDIO DEKORACJI ŚLUBNEJ „EVII” reprezentowane przez:</w:t>
            </w:r>
          </w:p>
          <w:p w14:paraId="240A9978" w14:textId="77777777" w:rsidR="00294BD0" w:rsidRDefault="00294BD0">
            <w:pPr>
              <w:spacing w:after="0" w:line="240" w:lineRule="auto"/>
              <w:rPr>
                <w:rFonts w:ascii="Times New Roman" w:hAnsi="Times New Roman" w:cs="Times New Roman"/>
              </w:rPr>
            </w:pPr>
            <w:r>
              <w:rPr>
                <w:rFonts w:ascii="Times New Roman" w:hAnsi="Times New Roman" w:cs="Times New Roman"/>
              </w:rPr>
              <w:t>Ewelinę Podyma</w:t>
            </w:r>
          </w:p>
        </w:tc>
        <w:tc>
          <w:tcPr>
            <w:tcW w:w="3285" w:type="dxa"/>
            <w:tcBorders>
              <w:top w:val="single" w:sz="4" w:space="0" w:color="000000"/>
              <w:left w:val="single" w:sz="4" w:space="0" w:color="000000"/>
              <w:bottom w:val="single" w:sz="4" w:space="0" w:color="000000"/>
            </w:tcBorders>
            <w:shd w:val="clear" w:color="auto" w:fill="FFFFFF"/>
          </w:tcPr>
          <w:p w14:paraId="45AE43C5" w14:textId="77777777" w:rsidR="00294BD0" w:rsidRDefault="00294BD0">
            <w:pPr>
              <w:spacing w:after="0" w:line="240" w:lineRule="auto"/>
              <w:rPr>
                <w:rFonts w:ascii="Times New Roman" w:hAnsi="Times New Roman" w:cs="Times New Roman"/>
              </w:rPr>
            </w:pPr>
            <w:r>
              <w:rPr>
                <w:rFonts w:ascii="Times New Roman" w:hAnsi="Times New Roman" w:cs="Times New Roman"/>
              </w:rPr>
              <w:t>Stowarzyszenie kulturalno-Sportowe ISKRA reprezentowane przez:</w:t>
            </w:r>
          </w:p>
          <w:p w14:paraId="496AB8BA"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rPr>
              <w:t>Ireneusza Klejszta</w:t>
            </w:r>
          </w:p>
          <w:p w14:paraId="1E3DA172" w14:textId="77777777"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3D675F24" w14:textId="77777777" w:rsidR="00294BD0" w:rsidRDefault="00294BD0">
            <w:pPr>
              <w:spacing w:after="0" w:line="240" w:lineRule="auto"/>
              <w:rPr>
                <w:rFonts w:ascii="Times New Roman" w:hAnsi="Times New Roman" w:cs="Times New Roman"/>
              </w:rPr>
            </w:pPr>
            <w:r>
              <w:rPr>
                <w:rFonts w:ascii="Times New Roman" w:hAnsi="Times New Roman" w:cs="Times New Roman"/>
              </w:rPr>
              <w:t>Krystyna Michałów</w:t>
            </w:r>
          </w:p>
          <w:p w14:paraId="41B9C1EB" w14:textId="77777777" w:rsidR="00294BD0" w:rsidRDefault="00294BD0">
            <w:pPr>
              <w:spacing w:after="0" w:line="240" w:lineRule="auto"/>
              <w:rPr>
                <w:rFonts w:ascii="Times New Roman" w:hAnsi="Times New Roman" w:cs="Times New Roman"/>
                <w:color w:val="FF0000"/>
              </w:rPr>
            </w:pPr>
            <w:r>
              <w:rPr>
                <w:rFonts w:ascii="Times New Roman" w:hAnsi="Times New Roman" w:cs="Times New Roman"/>
              </w:rPr>
              <w:t xml:space="preserve"> </w:t>
            </w:r>
          </w:p>
          <w:p w14:paraId="0E51260C" w14:textId="77777777" w:rsidR="00294BD0" w:rsidRDefault="00294BD0">
            <w:pPr>
              <w:spacing w:after="0" w:line="240" w:lineRule="auto"/>
              <w:rPr>
                <w:rFonts w:ascii="Times New Roman" w:hAnsi="Times New Roman" w:cs="Times New Roman"/>
                <w:color w:val="FF0000"/>
              </w:rPr>
            </w:pPr>
          </w:p>
        </w:tc>
      </w:tr>
      <w:tr w:rsidR="00294BD0" w14:paraId="458B2D60"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16FE9D31"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Żagań</w:t>
            </w:r>
          </w:p>
        </w:tc>
        <w:tc>
          <w:tcPr>
            <w:tcW w:w="2079" w:type="dxa"/>
            <w:tcBorders>
              <w:top w:val="single" w:sz="4" w:space="0" w:color="000000"/>
              <w:left w:val="single" w:sz="4" w:space="0" w:color="000000"/>
              <w:bottom w:val="single" w:sz="4" w:space="0" w:color="000000"/>
            </w:tcBorders>
            <w:shd w:val="clear" w:color="auto" w:fill="FFFFFF"/>
          </w:tcPr>
          <w:p w14:paraId="40E12C8E"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Żagań reprezentowany przez:</w:t>
            </w:r>
          </w:p>
          <w:p w14:paraId="19770F91" w14:textId="77777777" w:rsidR="00294BD0" w:rsidRDefault="00294BD0">
            <w:pPr>
              <w:spacing w:after="0" w:line="240" w:lineRule="auto"/>
              <w:ind w:hanging="21"/>
              <w:rPr>
                <w:rFonts w:ascii="Times New Roman" w:hAnsi="Times New Roman" w:cs="Times New Roman"/>
              </w:rPr>
            </w:pPr>
            <w:r>
              <w:rPr>
                <w:rFonts w:ascii="Times New Roman" w:hAnsi="Times New Roman" w:cs="Times New Roman"/>
              </w:rPr>
              <w:t>Agnieszkę Antosz</w:t>
            </w:r>
          </w:p>
        </w:tc>
        <w:tc>
          <w:tcPr>
            <w:tcW w:w="2563" w:type="dxa"/>
            <w:tcBorders>
              <w:top w:val="single" w:sz="4" w:space="0" w:color="000000"/>
              <w:left w:val="single" w:sz="4" w:space="0" w:color="000000"/>
              <w:bottom w:val="single" w:sz="4" w:space="0" w:color="000000"/>
            </w:tcBorders>
            <w:shd w:val="clear" w:color="auto" w:fill="FFFFFF"/>
          </w:tcPr>
          <w:p w14:paraId="079CE833" w14:textId="77777777" w:rsidR="00294BD0" w:rsidRDefault="00294BD0">
            <w:pPr>
              <w:spacing w:after="0" w:line="240" w:lineRule="auto"/>
              <w:rPr>
                <w:rFonts w:ascii="Times New Roman" w:hAnsi="Times New Roman" w:cs="Times New Roman"/>
              </w:rPr>
            </w:pPr>
            <w:r>
              <w:rPr>
                <w:rFonts w:ascii="Times New Roman" w:hAnsi="Times New Roman" w:cs="Times New Roman"/>
              </w:rPr>
              <w:t>AUTO – CZĘŚCI reprezentowane przez:</w:t>
            </w:r>
          </w:p>
          <w:p w14:paraId="29849AAF" w14:textId="77777777" w:rsidR="00294BD0" w:rsidRDefault="00294BD0">
            <w:pPr>
              <w:spacing w:after="0" w:line="240" w:lineRule="auto"/>
              <w:rPr>
                <w:rFonts w:ascii="Times New Roman" w:hAnsi="Times New Roman" w:cs="Times New Roman"/>
              </w:rPr>
            </w:pPr>
            <w:r>
              <w:rPr>
                <w:rFonts w:ascii="Times New Roman" w:hAnsi="Times New Roman" w:cs="Times New Roman"/>
              </w:rPr>
              <w:t>Monikę Lipską</w:t>
            </w:r>
          </w:p>
          <w:p w14:paraId="5F2F0137" w14:textId="77777777" w:rsidR="00294BD0" w:rsidRDefault="00294BD0">
            <w:pPr>
              <w:spacing w:after="0" w:line="240" w:lineRule="auto"/>
              <w:rPr>
                <w:rFonts w:ascii="Times New Roman" w:hAnsi="Times New Roman" w:cs="Times New Roman"/>
                <w:color w:val="000000"/>
              </w:rPr>
            </w:pPr>
            <w:r>
              <w:rPr>
                <w:rFonts w:ascii="Times New Roman" w:hAnsi="Times New Roman" w:cs="Times New Roman"/>
              </w:rPr>
              <w:t xml:space="preserve"> </w:t>
            </w:r>
          </w:p>
        </w:tc>
        <w:tc>
          <w:tcPr>
            <w:tcW w:w="3285" w:type="dxa"/>
            <w:tcBorders>
              <w:top w:val="single" w:sz="4" w:space="0" w:color="000000"/>
              <w:left w:val="single" w:sz="4" w:space="0" w:color="000000"/>
              <w:bottom w:val="single" w:sz="4" w:space="0" w:color="000000"/>
            </w:tcBorders>
            <w:shd w:val="clear" w:color="auto" w:fill="FFFFFF"/>
          </w:tcPr>
          <w:p w14:paraId="294E8C6C" w14:textId="77777777"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Stowarzyszenie Muzyków Ludowych „Złote Łany” reprezentowane przez:</w:t>
            </w:r>
          </w:p>
          <w:p w14:paraId="456DE539" w14:textId="77777777"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Tadeusza Błacha</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23FF9B51" w14:textId="77777777" w:rsidR="00294BD0" w:rsidRDefault="00294BD0">
            <w:pPr>
              <w:spacing w:after="0" w:line="240" w:lineRule="auto"/>
              <w:rPr>
                <w:rFonts w:ascii="Times New Roman" w:hAnsi="Times New Roman" w:cs="Times New Roman"/>
                <w:color w:val="000000"/>
                <w:lang w:val="en-US"/>
              </w:rPr>
            </w:pPr>
            <w:r>
              <w:rPr>
                <w:rFonts w:ascii="Times New Roman" w:hAnsi="Times New Roman" w:cs="Times New Roman"/>
                <w:color w:val="000000"/>
              </w:rPr>
              <w:t>Adam Górniak</w:t>
            </w:r>
          </w:p>
          <w:p w14:paraId="1FF64393" w14:textId="77777777" w:rsidR="00294BD0" w:rsidRDefault="00294BD0">
            <w:pPr>
              <w:spacing w:after="0" w:line="240" w:lineRule="auto"/>
            </w:pPr>
            <w:r>
              <w:rPr>
                <w:rFonts w:ascii="Times New Roman" w:hAnsi="Times New Roman" w:cs="Times New Roman"/>
                <w:color w:val="000000"/>
                <w:lang w:val="en-US"/>
              </w:rPr>
              <w:t xml:space="preserve"> </w:t>
            </w:r>
          </w:p>
        </w:tc>
      </w:tr>
      <w:tr w:rsidR="00294BD0" w14:paraId="65CE1B08"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0758A6F4"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Żary</w:t>
            </w:r>
          </w:p>
        </w:tc>
        <w:tc>
          <w:tcPr>
            <w:tcW w:w="2079" w:type="dxa"/>
            <w:tcBorders>
              <w:top w:val="single" w:sz="4" w:space="0" w:color="000000"/>
              <w:left w:val="single" w:sz="4" w:space="0" w:color="000000"/>
              <w:bottom w:val="single" w:sz="4" w:space="0" w:color="000000"/>
            </w:tcBorders>
            <w:shd w:val="clear" w:color="auto" w:fill="FFFFFF"/>
          </w:tcPr>
          <w:p w14:paraId="6F098168"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w Żarach reprezentowany przez:</w:t>
            </w:r>
          </w:p>
          <w:p w14:paraId="5AB65769" w14:textId="77777777" w:rsidR="00294BD0" w:rsidRDefault="00294BD0">
            <w:pPr>
              <w:spacing w:after="0" w:line="240" w:lineRule="auto"/>
              <w:rPr>
                <w:rFonts w:ascii="Times New Roman" w:hAnsi="Times New Roman" w:cs="Times New Roman"/>
              </w:rPr>
            </w:pPr>
            <w:r>
              <w:rPr>
                <w:rFonts w:ascii="Times New Roman" w:hAnsi="Times New Roman" w:cs="Times New Roman"/>
              </w:rPr>
              <w:t>Leszka Mrożka</w:t>
            </w:r>
          </w:p>
          <w:p w14:paraId="20442EE3"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2563" w:type="dxa"/>
            <w:tcBorders>
              <w:top w:val="single" w:sz="4" w:space="0" w:color="000000"/>
              <w:left w:val="single" w:sz="4" w:space="0" w:color="000000"/>
              <w:bottom w:val="single" w:sz="4" w:space="0" w:color="000000"/>
            </w:tcBorders>
            <w:shd w:val="clear" w:color="auto" w:fill="FFFFFF"/>
          </w:tcPr>
          <w:p w14:paraId="72C788D6" w14:textId="77777777" w:rsidR="00294BD0" w:rsidRDefault="00294BD0">
            <w:pPr>
              <w:spacing w:after="0" w:line="240" w:lineRule="auto"/>
              <w:rPr>
                <w:rFonts w:ascii="Times New Roman" w:hAnsi="Times New Roman" w:cs="Times New Roman"/>
              </w:rPr>
            </w:pPr>
            <w:r>
              <w:rPr>
                <w:rFonts w:ascii="Times New Roman" w:hAnsi="Times New Roman" w:cs="Times New Roman"/>
              </w:rPr>
              <w:t>Gminna Spółdzielnia „Samopomoc Chłopska” reprezentowana przez:</w:t>
            </w:r>
          </w:p>
          <w:p w14:paraId="6BD979CB" w14:textId="77777777" w:rsidR="00294BD0" w:rsidRDefault="00294BD0">
            <w:pPr>
              <w:spacing w:after="0" w:line="240" w:lineRule="auto"/>
              <w:rPr>
                <w:rFonts w:ascii="Times New Roman" w:hAnsi="Times New Roman" w:cs="Times New Roman"/>
                <w:color w:val="000000"/>
              </w:rPr>
            </w:pPr>
            <w:r>
              <w:rPr>
                <w:rFonts w:ascii="Times New Roman" w:hAnsi="Times New Roman" w:cs="Times New Roman"/>
              </w:rPr>
              <w:t>Romana Lichwiarza</w:t>
            </w:r>
          </w:p>
        </w:tc>
        <w:tc>
          <w:tcPr>
            <w:tcW w:w="3285" w:type="dxa"/>
            <w:tcBorders>
              <w:top w:val="single" w:sz="4" w:space="0" w:color="000000"/>
              <w:left w:val="single" w:sz="4" w:space="0" w:color="000000"/>
              <w:bottom w:val="single" w:sz="4" w:space="0" w:color="000000"/>
            </w:tcBorders>
            <w:shd w:val="clear" w:color="auto" w:fill="FFFFFF"/>
          </w:tcPr>
          <w:p w14:paraId="11224AEC" w14:textId="77777777"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Stowarzyszenie „Łaz – Zielony Las” reprezentowane przez:</w:t>
            </w:r>
          </w:p>
          <w:p w14:paraId="6BA1020B" w14:textId="77777777" w:rsidR="00294BD0" w:rsidRDefault="00294BD0">
            <w:pPr>
              <w:spacing w:after="0" w:line="240" w:lineRule="auto"/>
              <w:rPr>
                <w:rFonts w:ascii="Times New Roman" w:hAnsi="Times New Roman" w:cs="Times New Roman"/>
                <w:color w:val="000000"/>
              </w:rPr>
            </w:pPr>
            <w:r>
              <w:rPr>
                <w:rFonts w:ascii="Times New Roman" w:hAnsi="Times New Roman" w:cs="Times New Roman"/>
                <w:color w:val="000000"/>
              </w:rPr>
              <w:t>Danutę Lichwiarz</w:t>
            </w:r>
          </w:p>
          <w:p w14:paraId="1AD856AF" w14:textId="77777777" w:rsidR="00294BD0" w:rsidRDefault="00294BD0">
            <w:pPr>
              <w:spacing w:after="0" w:line="240" w:lineRule="auto"/>
              <w:rPr>
                <w:rFonts w:ascii="Times New Roman" w:hAnsi="Times New Roman" w:cs="Times New Roman"/>
                <w:color w:val="000000"/>
              </w:rPr>
            </w:pPr>
          </w:p>
          <w:p w14:paraId="7882469F" w14:textId="77777777" w:rsidR="00294BD0" w:rsidRDefault="00294BD0">
            <w:pPr>
              <w:spacing w:after="0" w:line="240" w:lineRule="auto"/>
              <w:rPr>
                <w:rFonts w:ascii="Times New Roman" w:hAnsi="Times New Roman" w:cs="Times New Roman"/>
                <w:color w:val="000000"/>
                <w:lang w:val="en-US"/>
              </w:rPr>
            </w:pPr>
            <w:r>
              <w:rPr>
                <w:rFonts w:ascii="Times New Roman" w:hAnsi="Times New Roman" w:cs="Times New Roman"/>
                <w:color w:val="000000"/>
              </w:rPr>
              <w:t>Fundacja Natura Polska reprezentowana przez: Krzysztofa Piasecznego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38DC33CE" w14:textId="77777777" w:rsidR="00294BD0" w:rsidRDefault="00294BD0">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Ewelina Wentlant</w:t>
            </w:r>
          </w:p>
          <w:p w14:paraId="72BC2AFE" w14:textId="77777777" w:rsidR="00294BD0" w:rsidRDefault="00294BD0">
            <w:pPr>
              <w:spacing w:after="0" w:line="240" w:lineRule="auto"/>
              <w:rPr>
                <w:rFonts w:ascii="Times New Roman" w:hAnsi="Times New Roman" w:cs="Times New Roman"/>
                <w:color w:val="000000"/>
                <w:lang w:val="en-US"/>
              </w:rPr>
            </w:pPr>
          </w:p>
          <w:p w14:paraId="37CA4537" w14:textId="77777777" w:rsidR="00294BD0" w:rsidRDefault="00294BD0">
            <w:pPr>
              <w:spacing w:after="0" w:line="240" w:lineRule="auto"/>
            </w:pPr>
            <w:r>
              <w:rPr>
                <w:rFonts w:ascii="Times New Roman" w:hAnsi="Times New Roman" w:cs="Times New Roman"/>
                <w:color w:val="000000"/>
              </w:rPr>
              <w:t>Genowefa Jurec</w:t>
            </w:r>
          </w:p>
        </w:tc>
      </w:tr>
      <w:tr w:rsidR="00294BD0" w14:paraId="12C31676"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2EEFE9C2"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lastRenderedPageBreak/>
              <w:t>Przewóz</w:t>
            </w:r>
          </w:p>
        </w:tc>
        <w:tc>
          <w:tcPr>
            <w:tcW w:w="2079" w:type="dxa"/>
            <w:tcBorders>
              <w:top w:val="single" w:sz="4" w:space="0" w:color="000000"/>
              <w:left w:val="single" w:sz="4" w:space="0" w:color="000000"/>
              <w:bottom w:val="single" w:sz="4" w:space="0" w:color="000000"/>
            </w:tcBorders>
            <w:shd w:val="clear" w:color="auto" w:fill="FFFFFF"/>
          </w:tcPr>
          <w:p w14:paraId="44E787E0"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Przewóz reprezentowana przez:</w:t>
            </w:r>
          </w:p>
          <w:p w14:paraId="01547266" w14:textId="77777777" w:rsidR="00294BD0" w:rsidRDefault="00294BD0">
            <w:pPr>
              <w:spacing w:after="0" w:line="240" w:lineRule="auto"/>
              <w:rPr>
                <w:rFonts w:ascii="Times New Roman" w:hAnsi="Times New Roman" w:cs="Times New Roman"/>
              </w:rPr>
            </w:pPr>
            <w:r>
              <w:rPr>
                <w:rFonts w:ascii="Times New Roman" w:hAnsi="Times New Roman" w:cs="Times New Roman"/>
              </w:rPr>
              <w:t>Ryszarda Klisowskiego</w:t>
            </w:r>
          </w:p>
          <w:p w14:paraId="1FB55440" w14:textId="77777777" w:rsidR="00294BD0" w:rsidRDefault="00294BD0">
            <w:pPr>
              <w:spacing w:after="0" w:line="240" w:lineRule="auto"/>
              <w:rPr>
                <w:rFonts w:ascii="Times New Roman" w:hAnsi="Times New Roman" w:cs="Times New Roman"/>
              </w:rPr>
            </w:pPr>
          </w:p>
          <w:p w14:paraId="0A6DE0A3" w14:textId="77777777" w:rsidR="00294BD0" w:rsidRDefault="00294BD0">
            <w:pPr>
              <w:spacing w:after="0" w:line="240" w:lineRule="auto"/>
              <w:rPr>
                <w:rFonts w:ascii="Times New Roman" w:hAnsi="Times New Roman" w:cs="Times New Roman"/>
                <w:lang w:val="en-US"/>
              </w:rPr>
            </w:pPr>
          </w:p>
        </w:tc>
        <w:tc>
          <w:tcPr>
            <w:tcW w:w="2563" w:type="dxa"/>
            <w:tcBorders>
              <w:top w:val="single" w:sz="4" w:space="0" w:color="000000"/>
              <w:left w:val="single" w:sz="4" w:space="0" w:color="000000"/>
              <w:bottom w:val="single" w:sz="4" w:space="0" w:color="000000"/>
            </w:tcBorders>
            <w:shd w:val="clear" w:color="auto" w:fill="FFFFFF"/>
          </w:tcPr>
          <w:p w14:paraId="344F93D6" w14:textId="77777777"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Stawicki Andrzej PHU MASINEXPORT BIKE HOSTEL -  </w:t>
            </w:r>
          </w:p>
          <w:p w14:paraId="6BE746ED" w14:textId="77777777" w:rsidR="00294BD0" w:rsidRDefault="00294BD0">
            <w:pPr>
              <w:spacing w:after="0" w:line="240" w:lineRule="auto"/>
              <w:rPr>
                <w:rFonts w:ascii="Times New Roman" w:hAnsi="Times New Roman" w:cs="Times New Roman"/>
              </w:rPr>
            </w:pPr>
            <w:r>
              <w:rPr>
                <w:rFonts w:ascii="Times New Roman" w:hAnsi="Times New Roman" w:cs="Times New Roman"/>
              </w:rPr>
              <w:t>reprezentowany przez:</w:t>
            </w:r>
          </w:p>
          <w:p w14:paraId="2298F3EA"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Andrzeja Stawickiego </w:t>
            </w:r>
          </w:p>
        </w:tc>
        <w:tc>
          <w:tcPr>
            <w:tcW w:w="3285" w:type="dxa"/>
            <w:tcBorders>
              <w:top w:val="single" w:sz="4" w:space="0" w:color="000000"/>
              <w:left w:val="single" w:sz="4" w:space="0" w:color="000000"/>
              <w:bottom w:val="single" w:sz="4" w:space="0" w:color="000000"/>
            </w:tcBorders>
            <w:shd w:val="clear" w:color="auto" w:fill="FFFFFF"/>
          </w:tcPr>
          <w:p w14:paraId="60D212FA" w14:textId="77777777" w:rsidR="00294BD0" w:rsidRDefault="00294BD0">
            <w:pPr>
              <w:spacing w:after="0" w:line="240" w:lineRule="auto"/>
              <w:rPr>
                <w:rFonts w:ascii="Times New Roman" w:hAnsi="Times New Roman" w:cs="Times New Roman"/>
              </w:rPr>
            </w:pPr>
            <w:r>
              <w:rPr>
                <w:rFonts w:ascii="Times New Roman" w:hAnsi="Times New Roman" w:cs="Times New Roman"/>
              </w:rPr>
              <w:t>Ochotnicza Straż Pożarna w Przewozie reprezentowana przez:</w:t>
            </w:r>
          </w:p>
          <w:p w14:paraId="762ED8C8" w14:textId="77777777" w:rsidR="00294BD0" w:rsidRDefault="00294BD0">
            <w:pPr>
              <w:spacing w:after="0" w:line="240" w:lineRule="auto"/>
              <w:rPr>
                <w:rFonts w:ascii="Times New Roman" w:hAnsi="Times New Roman" w:cs="Times New Roman"/>
              </w:rPr>
            </w:pPr>
            <w:r>
              <w:rPr>
                <w:rFonts w:ascii="Times New Roman" w:hAnsi="Times New Roman" w:cs="Times New Roman"/>
              </w:rPr>
              <w:t>Mirosławę Klisowską</w:t>
            </w:r>
          </w:p>
          <w:p w14:paraId="7E3F7A4C" w14:textId="77777777" w:rsidR="00294BD0" w:rsidRDefault="00294BD0">
            <w:pPr>
              <w:spacing w:after="0" w:line="240" w:lineRule="auto"/>
              <w:rPr>
                <w:rFonts w:ascii="Times New Roman" w:hAnsi="Times New Roman" w:cs="Times New Roman"/>
              </w:rPr>
            </w:pPr>
          </w:p>
          <w:p w14:paraId="6443A95F" w14:textId="77777777" w:rsidR="00294BD0" w:rsidRDefault="00294BD0">
            <w:pPr>
              <w:spacing w:after="0" w:line="240" w:lineRule="auto"/>
              <w:rPr>
                <w:rFonts w:ascii="Times New Roman" w:hAnsi="Times New Roman" w:cs="Times New Roman"/>
              </w:rPr>
            </w:pPr>
            <w:r>
              <w:rPr>
                <w:rFonts w:ascii="Times New Roman" w:hAnsi="Times New Roman" w:cs="Times New Roman"/>
              </w:rPr>
              <w:t>Stowarzyszenie na rzecz rozwoju Dobrochowa reprezentowane przez: Bożenę Staniek</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12C593C8" w14:textId="77777777" w:rsidR="00294BD0" w:rsidRDefault="00294BD0">
            <w:pPr>
              <w:spacing w:after="0" w:line="240" w:lineRule="auto"/>
              <w:rPr>
                <w:rFonts w:ascii="Times New Roman" w:hAnsi="Times New Roman" w:cs="Times New Roman"/>
              </w:rPr>
            </w:pPr>
            <w:r>
              <w:rPr>
                <w:rFonts w:ascii="Times New Roman" w:hAnsi="Times New Roman" w:cs="Times New Roman"/>
              </w:rPr>
              <w:t>Ewelina Rzepka</w:t>
            </w:r>
          </w:p>
          <w:p w14:paraId="40C31335" w14:textId="77777777" w:rsidR="00294BD0" w:rsidRDefault="00294BD0">
            <w:pPr>
              <w:spacing w:after="0" w:line="240" w:lineRule="auto"/>
              <w:rPr>
                <w:rFonts w:ascii="Times New Roman" w:hAnsi="Times New Roman" w:cs="Times New Roman"/>
              </w:rPr>
            </w:pPr>
          </w:p>
          <w:p w14:paraId="16C4B0E6" w14:textId="77777777" w:rsidR="00294BD0" w:rsidRDefault="00294BD0">
            <w:pPr>
              <w:spacing w:after="0" w:line="240" w:lineRule="auto"/>
            </w:pPr>
            <w:r>
              <w:rPr>
                <w:rFonts w:ascii="Times New Roman" w:hAnsi="Times New Roman" w:cs="Times New Roman"/>
              </w:rPr>
              <w:t xml:space="preserve">Joanna Jaworska </w:t>
            </w:r>
          </w:p>
        </w:tc>
      </w:tr>
      <w:tr w:rsidR="00294BD0" w14:paraId="42D4B97C"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61417B77"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Iłowa</w:t>
            </w:r>
          </w:p>
        </w:tc>
        <w:tc>
          <w:tcPr>
            <w:tcW w:w="2079" w:type="dxa"/>
            <w:tcBorders>
              <w:top w:val="single" w:sz="4" w:space="0" w:color="000000"/>
              <w:left w:val="single" w:sz="4" w:space="0" w:color="000000"/>
              <w:bottom w:val="single" w:sz="4" w:space="0" w:color="000000"/>
            </w:tcBorders>
            <w:shd w:val="clear" w:color="auto" w:fill="FFFFFF"/>
          </w:tcPr>
          <w:p w14:paraId="282A72D4"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w Iłowej reprezentowany przez:</w:t>
            </w:r>
          </w:p>
          <w:p w14:paraId="7F83E662" w14:textId="77777777" w:rsidR="00294BD0" w:rsidRDefault="00294BD0">
            <w:pPr>
              <w:spacing w:after="0" w:line="240" w:lineRule="auto"/>
              <w:rPr>
                <w:rFonts w:ascii="Times New Roman" w:hAnsi="Times New Roman" w:cs="Times New Roman"/>
              </w:rPr>
            </w:pPr>
            <w:r>
              <w:rPr>
                <w:rFonts w:ascii="Times New Roman" w:hAnsi="Times New Roman" w:cs="Times New Roman"/>
              </w:rPr>
              <w:t>Pawła Lichtańskiego</w:t>
            </w:r>
          </w:p>
        </w:tc>
        <w:tc>
          <w:tcPr>
            <w:tcW w:w="2563" w:type="dxa"/>
            <w:tcBorders>
              <w:top w:val="single" w:sz="4" w:space="0" w:color="000000"/>
              <w:left w:val="single" w:sz="4" w:space="0" w:color="000000"/>
              <w:bottom w:val="single" w:sz="4" w:space="0" w:color="000000"/>
            </w:tcBorders>
            <w:shd w:val="clear" w:color="auto" w:fill="FFFFFF"/>
          </w:tcPr>
          <w:p w14:paraId="022A46B9" w14:textId="77777777" w:rsidR="00294BD0" w:rsidRDefault="00294BD0">
            <w:pPr>
              <w:spacing w:after="0" w:line="240" w:lineRule="auto"/>
              <w:rPr>
                <w:rFonts w:ascii="Times New Roman" w:hAnsi="Times New Roman" w:cs="Times New Roman"/>
              </w:rPr>
            </w:pPr>
            <w:r>
              <w:rPr>
                <w:rFonts w:ascii="Times New Roman" w:hAnsi="Times New Roman" w:cs="Times New Roman"/>
              </w:rPr>
              <w:t>Janina Królewicz</w:t>
            </w:r>
          </w:p>
          <w:p w14:paraId="2AE7EA45"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Reprezentowana przez: </w:t>
            </w:r>
          </w:p>
          <w:p w14:paraId="1E13225A"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Janinę Królewicz </w:t>
            </w:r>
          </w:p>
        </w:tc>
        <w:tc>
          <w:tcPr>
            <w:tcW w:w="3285" w:type="dxa"/>
            <w:tcBorders>
              <w:top w:val="single" w:sz="4" w:space="0" w:color="000000"/>
              <w:left w:val="single" w:sz="4" w:space="0" w:color="000000"/>
              <w:bottom w:val="single" w:sz="4" w:space="0" w:color="000000"/>
            </w:tcBorders>
            <w:shd w:val="clear" w:color="auto" w:fill="FFFFFF"/>
          </w:tcPr>
          <w:p w14:paraId="5F199389" w14:textId="77777777" w:rsidR="00294BD0" w:rsidRDefault="00294BD0">
            <w:pPr>
              <w:spacing w:after="0" w:line="240" w:lineRule="auto"/>
              <w:rPr>
                <w:rFonts w:ascii="Times New Roman" w:hAnsi="Times New Roman" w:cs="Times New Roman"/>
              </w:rPr>
            </w:pPr>
            <w:r>
              <w:rPr>
                <w:rFonts w:ascii="Times New Roman" w:hAnsi="Times New Roman" w:cs="Times New Roman"/>
              </w:rPr>
              <w:t>Fundacja Bory Dolnośląskie reprezentowana przez:</w:t>
            </w:r>
          </w:p>
          <w:p w14:paraId="733DDB7D"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Jana Woronika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271A39C1" w14:textId="77777777" w:rsidR="00294BD0" w:rsidRDefault="00294BD0">
            <w:pPr>
              <w:spacing w:after="0" w:line="240" w:lineRule="auto"/>
              <w:rPr>
                <w:rFonts w:ascii="Times New Roman" w:hAnsi="Times New Roman" w:cs="Times New Roman"/>
              </w:rPr>
            </w:pPr>
            <w:r>
              <w:rPr>
                <w:rFonts w:ascii="Times New Roman" w:hAnsi="Times New Roman" w:cs="Times New Roman"/>
              </w:rPr>
              <w:t>Jolanta Marciniak-Sych</w:t>
            </w:r>
          </w:p>
          <w:p w14:paraId="342677F5" w14:textId="77777777" w:rsidR="00294BD0" w:rsidRDefault="00294BD0">
            <w:pPr>
              <w:spacing w:after="0" w:line="240" w:lineRule="auto"/>
            </w:pPr>
            <w:r>
              <w:rPr>
                <w:rFonts w:ascii="Times New Roman" w:hAnsi="Times New Roman" w:cs="Times New Roman"/>
              </w:rPr>
              <w:t xml:space="preserve"> </w:t>
            </w:r>
          </w:p>
        </w:tc>
      </w:tr>
      <w:tr w:rsidR="00294BD0" w14:paraId="147CEBB5"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75DCAED3"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Osiecznica</w:t>
            </w:r>
          </w:p>
        </w:tc>
        <w:tc>
          <w:tcPr>
            <w:tcW w:w="2079" w:type="dxa"/>
            <w:tcBorders>
              <w:top w:val="single" w:sz="4" w:space="0" w:color="000000"/>
              <w:left w:val="single" w:sz="4" w:space="0" w:color="000000"/>
              <w:bottom w:val="single" w:sz="4" w:space="0" w:color="000000"/>
            </w:tcBorders>
            <w:shd w:val="clear" w:color="auto" w:fill="FFFFFF"/>
          </w:tcPr>
          <w:p w14:paraId="2E2BBA42"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Osiecznica reprezentowany przez:</w:t>
            </w:r>
          </w:p>
          <w:p w14:paraId="5E953524" w14:textId="77777777" w:rsidR="00294BD0" w:rsidRDefault="00294BD0">
            <w:pPr>
              <w:spacing w:after="0" w:line="240" w:lineRule="auto"/>
              <w:rPr>
                <w:rFonts w:ascii="Times New Roman" w:hAnsi="Times New Roman" w:cs="Times New Roman"/>
              </w:rPr>
            </w:pPr>
            <w:r>
              <w:rPr>
                <w:rFonts w:ascii="Times New Roman" w:hAnsi="Times New Roman" w:cs="Times New Roman"/>
              </w:rPr>
              <w:t>Waldemara Nalazeka</w:t>
            </w:r>
          </w:p>
          <w:p w14:paraId="1D2484A4" w14:textId="77777777" w:rsidR="00294BD0" w:rsidRDefault="00294BD0">
            <w:pPr>
              <w:spacing w:after="0" w:line="240" w:lineRule="auto"/>
              <w:rPr>
                <w:rFonts w:ascii="Times New Roman" w:hAnsi="Times New Roman" w:cs="Times New Roman"/>
              </w:rPr>
            </w:pPr>
          </w:p>
          <w:p w14:paraId="1D0143E6" w14:textId="77777777" w:rsidR="00294BD0" w:rsidRDefault="00294BD0">
            <w:pPr>
              <w:spacing w:after="0" w:line="240" w:lineRule="auto"/>
              <w:rPr>
                <w:rFonts w:ascii="Times New Roman" w:hAnsi="Times New Roman" w:cs="Times New Roman"/>
              </w:rPr>
            </w:pPr>
            <w:r>
              <w:rPr>
                <w:rFonts w:ascii="Times New Roman" w:hAnsi="Times New Roman" w:cs="Times New Roman"/>
              </w:rPr>
              <w:t>Gminny Ośrodek Kultury i Sportu w Osiecznicy reprezentowany przez:</w:t>
            </w:r>
          </w:p>
          <w:p w14:paraId="54968A7F" w14:textId="77777777" w:rsidR="00294BD0" w:rsidRDefault="00294BD0">
            <w:pPr>
              <w:spacing w:after="0" w:line="240" w:lineRule="auto"/>
              <w:rPr>
                <w:rFonts w:ascii="Times New Roman" w:hAnsi="Times New Roman" w:cs="Times New Roman"/>
              </w:rPr>
            </w:pPr>
            <w:r>
              <w:rPr>
                <w:rFonts w:ascii="Times New Roman" w:hAnsi="Times New Roman" w:cs="Times New Roman"/>
              </w:rPr>
              <w:t>Monikę Kumosz</w:t>
            </w:r>
          </w:p>
        </w:tc>
        <w:tc>
          <w:tcPr>
            <w:tcW w:w="2563" w:type="dxa"/>
            <w:tcBorders>
              <w:top w:val="single" w:sz="4" w:space="0" w:color="000000"/>
              <w:left w:val="single" w:sz="4" w:space="0" w:color="000000"/>
              <w:bottom w:val="single" w:sz="4" w:space="0" w:color="000000"/>
            </w:tcBorders>
            <w:shd w:val="clear" w:color="auto" w:fill="FFFFFF"/>
          </w:tcPr>
          <w:p w14:paraId="2E4C0FF7"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rPr>
              <w:t>Zamek Kliczków sp. z o.o., Centrum konferencyjno –wypoczynkowe reprezentowany przez:</w:t>
            </w:r>
          </w:p>
          <w:p w14:paraId="370D4ACD"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lang w:val="en-US"/>
              </w:rPr>
              <w:t>Magdalenę Piasecką-Ludwin</w:t>
            </w:r>
          </w:p>
          <w:p w14:paraId="13FB6CAC" w14:textId="77777777"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 </w:t>
            </w:r>
          </w:p>
        </w:tc>
        <w:tc>
          <w:tcPr>
            <w:tcW w:w="3285" w:type="dxa"/>
            <w:tcBorders>
              <w:top w:val="single" w:sz="4" w:space="0" w:color="000000"/>
              <w:left w:val="single" w:sz="4" w:space="0" w:color="000000"/>
              <w:bottom w:val="single" w:sz="4" w:space="0" w:color="000000"/>
            </w:tcBorders>
            <w:shd w:val="clear" w:color="auto" w:fill="FFFFFF"/>
          </w:tcPr>
          <w:p w14:paraId="2F84BFED" w14:textId="77777777" w:rsidR="00294BD0" w:rsidRDefault="00294BD0">
            <w:pPr>
              <w:spacing w:after="0" w:line="240" w:lineRule="auto"/>
              <w:rPr>
                <w:rFonts w:ascii="Times New Roman" w:hAnsi="Times New Roman" w:cs="Times New Roman"/>
              </w:rPr>
            </w:pPr>
            <w:r>
              <w:rPr>
                <w:rFonts w:ascii="Times New Roman" w:hAnsi="Times New Roman" w:cs="Times New Roman"/>
              </w:rPr>
              <w:t>Stowarzyszenie „Leśna Ławszowa”</w:t>
            </w:r>
          </w:p>
          <w:p w14:paraId="12C3BED7"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rPr>
              <w:t>reprezentowane przez:</w:t>
            </w:r>
          </w:p>
          <w:p w14:paraId="7A7D0C7A"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lang w:val="en-US"/>
              </w:rPr>
              <w:t>Wandę Abram</w:t>
            </w:r>
          </w:p>
          <w:p w14:paraId="2A54A460" w14:textId="77777777" w:rsidR="00294BD0" w:rsidRDefault="00294BD0">
            <w:pPr>
              <w:spacing w:after="0" w:line="240" w:lineRule="auto"/>
              <w:rPr>
                <w:rFonts w:ascii="Times New Roman" w:hAnsi="Times New Roman" w:cs="Times New Roman"/>
              </w:rPr>
            </w:pPr>
            <w:r>
              <w:rPr>
                <w:rFonts w:ascii="Times New Roman" w:hAnsi="Times New Roman" w:cs="Times New Roman"/>
                <w:lang w:val="en-US"/>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0C32BAB0"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rPr>
              <w:t>Tomasz Słonecki</w:t>
            </w:r>
          </w:p>
          <w:p w14:paraId="1130B42D" w14:textId="77777777" w:rsidR="00294BD0" w:rsidRDefault="00294BD0">
            <w:pPr>
              <w:spacing w:after="0" w:line="240" w:lineRule="auto"/>
            </w:pPr>
            <w:r>
              <w:rPr>
                <w:rFonts w:ascii="Times New Roman" w:hAnsi="Times New Roman" w:cs="Times New Roman"/>
                <w:lang w:val="en-US"/>
              </w:rPr>
              <w:t xml:space="preserve"> </w:t>
            </w:r>
          </w:p>
        </w:tc>
      </w:tr>
      <w:tr w:rsidR="00294BD0" w14:paraId="11F4848D"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176B2B90"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Pieńsk</w:t>
            </w:r>
          </w:p>
        </w:tc>
        <w:tc>
          <w:tcPr>
            <w:tcW w:w="2079" w:type="dxa"/>
            <w:tcBorders>
              <w:top w:val="single" w:sz="4" w:space="0" w:color="000000"/>
              <w:left w:val="single" w:sz="4" w:space="0" w:color="000000"/>
              <w:bottom w:val="single" w:sz="4" w:space="0" w:color="000000"/>
            </w:tcBorders>
            <w:shd w:val="clear" w:color="auto" w:fill="FFFFFF"/>
          </w:tcPr>
          <w:p w14:paraId="0572FE9F" w14:textId="77777777" w:rsidR="00294BD0" w:rsidRDefault="00294BD0">
            <w:pPr>
              <w:spacing w:after="0" w:line="240" w:lineRule="auto"/>
              <w:rPr>
                <w:rFonts w:ascii="Times New Roman" w:hAnsi="Times New Roman" w:cs="Times New Roman"/>
                <w:lang w:val="en-US"/>
              </w:rPr>
            </w:pPr>
            <w:r>
              <w:rPr>
                <w:rFonts w:ascii="Times New Roman" w:hAnsi="Times New Roman" w:cs="Times New Roman"/>
              </w:rPr>
              <w:t>Urząd Miasta i Gminy w Pieńsku reprezentowany przez:</w:t>
            </w:r>
          </w:p>
          <w:p w14:paraId="279EBBEE" w14:textId="77777777" w:rsidR="00294BD0" w:rsidRDefault="00294BD0">
            <w:pPr>
              <w:spacing w:after="0" w:line="240" w:lineRule="auto"/>
              <w:rPr>
                <w:rFonts w:ascii="Times New Roman" w:hAnsi="Times New Roman" w:cs="Times New Roman"/>
              </w:rPr>
            </w:pPr>
            <w:r>
              <w:rPr>
                <w:rFonts w:ascii="Times New Roman" w:hAnsi="Times New Roman" w:cs="Times New Roman"/>
                <w:lang w:val="en-US"/>
              </w:rPr>
              <w:t>Adriannę Wojdak</w:t>
            </w:r>
          </w:p>
        </w:tc>
        <w:tc>
          <w:tcPr>
            <w:tcW w:w="2563" w:type="dxa"/>
            <w:tcBorders>
              <w:top w:val="single" w:sz="4" w:space="0" w:color="000000"/>
              <w:left w:val="single" w:sz="4" w:space="0" w:color="000000"/>
              <w:bottom w:val="single" w:sz="4" w:space="0" w:color="000000"/>
            </w:tcBorders>
            <w:shd w:val="clear" w:color="auto" w:fill="FFFFFF"/>
          </w:tcPr>
          <w:p w14:paraId="0F9C6CB6" w14:textId="77777777" w:rsidR="00294BD0" w:rsidRDefault="00294BD0">
            <w:pPr>
              <w:spacing w:after="0" w:line="240" w:lineRule="auto"/>
              <w:rPr>
                <w:rFonts w:ascii="Times New Roman" w:hAnsi="Times New Roman" w:cs="Times New Roman"/>
              </w:rPr>
            </w:pPr>
            <w:r>
              <w:rPr>
                <w:rFonts w:ascii="Times New Roman" w:hAnsi="Times New Roman" w:cs="Times New Roman"/>
              </w:rPr>
              <w:t>Firma Handlowa „TOM-AR” reprezentowana przez:</w:t>
            </w:r>
          </w:p>
          <w:p w14:paraId="7F032E06"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Jolantę Strojną </w:t>
            </w:r>
          </w:p>
        </w:tc>
        <w:tc>
          <w:tcPr>
            <w:tcW w:w="3285" w:type="dxa"/>
            <w:tcBorders>
              <w:top w:val="single" w:sz="4" w:space="0" w:color="000000"/>
              <w:left w:val="single" w:sz="4" w:space="0" w:color="000000"/>
              <w:bottom w:val="single" w:sz="4" w:space="0" w:color="000000"/>
            </w:tcBorders>
            <w:shd w:val="clear" w:color="auto" w:fill="FFFFFF"/>
          </w:tcPr>
          <w:p w14:paraId="380986F4" w14:textId="77777777" w:rsidR="00294BD0" w:rsidRDefault="00294BD0">
            <w:pPr>
              <w:spacing w:after="0" w:line="240" w:lineRule="auto"/>
              <w:rPr>
                <w:rFonts w:ascii="Times New Roman" w:hAnsi="Times New Roman" w:cs="Times New Roman"/>
              </w:rPr>
            </w:pPr>
            <w:r>
              <w:rPr>
                <w:rFonts w:ascii="Times New Roman" w:hAnsi="Times New Roman" w:cs="Times New Roman"/>
              </w:rPr>
              <w:t>Stowarzyszenie  Promocji Kultury Ziemi Pieńskiej reprezentowane przez:</w:t>
            </w:r>
          </w:p>
          <w:p w14:paraId="608B1255"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Pawła Czaplińskiego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524B42F6" w14:textId="77777777" w:rsidR="00294BD0" w:rsidRDefault="00294BD0">
            <w:pPr>
              <w:spacing w:after="0" w:line="240" w:lineRule="auto"/>
              <w:rPr>
                <w:rFonts w:ascii="Times New Roman" w:hAnsi="Times New Roman" w:cs="Times New Roman"/>
              </w:rPr>
            </w:pPr>
            <w:r>
              <w:rPr>
                <w:rFonts w:ascii="Times New Roman" w:hAnsi="Times New Roman" w:cs="Times New Roman"/>
              </w:rPr>
              <w:t>Jerzy Strojny</w:t>
            </w:r>
          </w:p>
          <w:p w14:paraId="2C54A96A" w14:textId="77777777" w:rsidR="00294BD0" w:rsidRDefault="00294BD0">
            <w:pPr>
              <w:spacing w:after="0" w:line="240" w:lineRule="auto"/>
              <w:rPr>
                <w:rFonts w:ascii="Times New Roman" w:hAnsi="Times New Roman" w:cs="Times New Roman"/>
              </w:rPr>
            </w:pPr>
          </w:p>
          <w:p w14:paraId="46F41D60" w14:textId="77777777" w:rsidR="00294BD0" w:rsidRDefault="00294BD0">
            <w:pPr>
              <w:spacing w:after="0" w:line="240" w:lineRule="auto"/>
              <w:rPr>
                <w:rFonts w:ascii="Times New Roman" w:hAnsi="Times New Roman" w:cs="Times New Roman"/>
              </w:rPr>
            </w:pPr>
            <w:r>
              <w:rPr>
                <w:rFonts w:ascii="Times New Roman" w:hAnsi="Times New Roman" w:cs="Times New Roman"/>
              </w:rPr>
              <w:t>Artur Gradecki</w:t>
            </w:r>
          </w:p>
          <w:p w14:paraId="1E17CBDC" w14:textId="77777777" w:rsidR="00294BD0" w:rsidRDefault="00294BD0">
            <w:pPr>
              <w:spacing w:after="0" w:line="240" w:lineRule="auto"/>
              <w:rPr>
                <w:rFonts w:ascii="Times New Roman" w:hAnsi="Times New Roman" w:cs="Times New Roman"/>
              </w:rPr>
            </w:pPr>
          </w:p>
        </w:tc>
      </w:tr>
      <w:tr w:rsidR="00294BD0" w14:paraId="2C5C45F5" w14:textId="77777777">
        <w:trPr>
          <w:cantSplit/>
          <w:trHeight w:val="1134"/>
        </w:trPr>
        <w:tc>
          <w:tcPr>
            <w:tcW w:w="864" w:type="dxa"/>
            <w:tcBorders>
              <w:top w:val="single" w:sz="4" w:space="0" w:color="000000"/>
              <w:left w:val="single" w:sz="4" w:space="0" w:color="000000"/>
              <w:bottom w:val="single" w:sz="4" w:space="0" w:color="000000"/>
            </w:tcBorders>
            <w:shd w:val="clear" w:color="auto" w:fill="FFFFFF"/>
            <w:textDirection w:val="btLr"/>
          </w:tcPr>
          <w:p w14:paraId="6C8DCF97"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Węgliniec</w:t>
            </w:r>
          </w:p>
        </w:tc>
        <w:tc>
          <w:tcPr>
            <w:tcW w:w="2079" w:type="dxa"/>
            <w:tcBorders>
              <w:top w:val="single" w:sz="4" w:space="0" w:color="000000"/>
              <w:left w:val="single" w:sz="4" w:space="0" w:color="000000"/>
              <w:bottom w:val="single" w:sz="4" w:space="0" w:color="000000"/>
            </w:tcBorders>
            <w:shd w:val="clear" w:color="auto" w:fill="FFFFFF"/>
          </w:tcPr>
          <w:p w14:paraId="1761C0CE" w14:textId="77777777" w:rsidR="00294BD0" w:rsidRDefault="00294BD0">
            <w:pPr>
              <w:spacing w:after="0" w:line="240" w:lineRule="auto"/>
              <w:rPr>
                <w:rFonts w:ascii="Times New Roman" w:hAnsi="Times New Roman" w:cs="Times New Roman"/>
              </w:rPr>
            </w:pPr>
            <w:r>
              <w:rPr>
                <w:rFonts w:ascii="Times New Roman" w:hAnsi="Times New Roman" w:cs="Times New Roman"/>
              </w:rPr>
              <w:t>Urząd Gminy i Miasta Węgliniec reprezentowany przez:</w:t>
            </w:r>
          </w:p>
          <w:p w14:paraId="1C2E5683" w14:textId="77777777" w:rsidR="00294BD0" w:rsidRDefault="00294BD0">
            <w:pPr>
              <w:spacing w:after="0" w:line="240" w:lineRule="auto"/>
              <w:rPr>
                <w:rFonts w:ascii="Times New Roman" w:hAnsi="Times New Roman" w:cs="Times New Roman"/>
              </w:rPr>
            </w:pPr>
            <w:r>
              <w:rPr>
                <w:rFonts w:ascii="Times New Roman" w:hAnsi="Times New Roman" w:cs="Times New Roman"/>
              </w:rPr>
              <w:t>Stanisława Mikołajczyka</w:t>
            </w:r>
          </w:p>
          <w:p w14:paraId="38B9917E" w14:textId="77777777" w:rsidR="00294BD0" w:rsidRDefault="00294BD0">
            <w:pPr>
              <w:spacing w:after="0" w:line="240" w:lineRule="auto"/>
              <w:rPr>
                <w:rFonts w:ascii="Times New Roman" w:hAnsi="Times New Roman" w:cs="Times New Roman"/>
              </w:rPr>
            </w:pPr>
          </w:p>
          <w:p w14:paraId="420F6790" w14:textId="77777777" w:rsidR="00294BD0" w:rsidRDefault="00294BD0">
            <w:pPr>
              <w:spacing w:after="0" w:line="240" w:lineRule="auto"/>
              <w:rPr>
                <w:rFonts w:ascii="Times New Roman" w:hAnsi="Times New Roman" w:cs="Times New Roman"/>
              </w:rPr>
            </w:pPr>
            <w:r>
              <w:rPr>
                <w:rFonts w:ascii="Times New Roman" w:hAnsi="Times New Roman" w:cs="Times New Roman"/>
              </w:rPr>
              <w:t>Miejsko- Gminny Ośrodek Kultury w Węglińcu reprezentowany przez:</w:t>
            </w:r>
          </w:p>
          <w:p w14:paraId="6404E284" w14:textId="77777777" w:rsidR="00294BD0" w:rsidRDefault="00294BD0">
            <w:pPr>
              <w:spacing w:after="0" w:line="240" w:lineRule="auto"/>
              <w:rPr>
                <w:rFonts w:ascii="Times New Roman" w:hAnsi="Times New Roman" w:cs="Times New Roman"/>
              </w:rPr>
            </w:pPr>
            <w:r>
              <w:rPr>
                <w:rFonts w:ascii="Times New Roman" w:hAnsi="Times New Roman" w:cs="Times New Roman"/>
              </w:rPr>
              <w:t>Izabelę Uśpieńską-Domagała</w:t>
            </w:r>
          </w:p>
        </w:tc>
        <w:tc>
          <w:tcPr>
            <w:tcW w:w="2563" w:type="dxa"/>
            <w:tcBorders>
              <w:top w:val="single" w:sz="4" w:space="0" w:color="000000"/>
              <w:left w:val="single" w:sz="4" w:space="0" w:color="000000"/>
              <w:bottom w:val="single" w:sz="4" w:space="0" w:color="000000"/>
            </w:tcBorders>
            <w:shd w:val="clear" w:color="auto" w:fill="FFFFFF"/>
          </w:tcPr>
          <w:p w14:paraId="2A72CEAD" w14:textId="77777777" w:rsidR="00294BD0" w:rsidRDefault="00294BD0">
            <w:pPr>
              <w:spacing w:after="0" w:line="240" w:lineRule="auto"/>
              <w:rPr>
                <w:rFonts w:ascii="Times New Roman" w:hAnsi="Times New Roman" w:cs="Times New Roman"/>
              </w:rPr>
            </w:pPr>
            <w:r>
              <w:rPr>
                <w:rFonts w:ascii="Times New Roman" w:hAnsi="Times New Roman" w:cs="Times New Roman"/>
              </w:rPr>
              <w:t>USŁUGI OGÓLNOBUDOWLANE</w:t>
            </w:r>
          </w:p>
          <w:p w14:paraId="116F8BD5" w14:textId="77777777" w:rsidR="00294BD0" w:rsidRDefault="00294BD0">
            <w:pPr>
              <w:spacing w:after="0" w:line="240" w:lineRule="auto"/>
              <w:rPr>
                <w:rFonts w:ascii="Times New Roman" w:hAnsi="Times New Roman" w:cs="Times New Roman"/>
              </w:rPr>
            </w:pPr>
            <w:r>
              <w:rPr>
                <w:rFonts w:ascii="Times New Roman" w:hAnsi="Times New Roman" w:cs="Times New Roman"/>
              </w:rPr>
              <w:t>reprezentowane przez</w:t>
            </w:r>
          </w:p>
          <w:p w14:paraId="7F541AB4" w14:textId="77777777" w:rsidR="00294BD0" w:rsidRDefault="00294BD0">
            <w:pPr>
              <w:spacing w:after="0" w:line="240" w:lineRule="auto"/>
              <w:rPr>
                <w:rFonts w:ascii="Times New Roman" w:hAnsi="Times New Roman" w:cs="Times New Roman"/>
              </w:rPr>
            </w:pPr>
            <w:r>
              <w:rPr>
                <w:rFonts w:ascii="Times New Roman" w:hAnsi="Times New Roman" w:cs="Times New Roman"/>
              </w:rPr>
              <w:t>Mariusza Wieczorka</w:t>
            </w:r>
          </w:p>
          <w:p w14:paraId="589171A9" w14:textId="77777777" w:rsidR="00294BD0" w:rsidRDefault="00294BD0">
            <w:pPr>
              <w:spacing w:after="0" w:line="240" w:lineRule="auto"/>
              <w:rPr>
                <w:rFonts w:ascii="Times New Roman" w:hAnsi="Times New Roman" w:cs="Times New Roman"/>
              </w:rPr>
            </w:pPr>
          </w:p>
          <w:p w14:paraId="5EC24D6A" w14:textId="77777777" w:rsidR="00294BD0" w:rsidRDefault="00294BD0">
            <w:pPr>
              <w:spacing w:after="0" w:line="240" w:lineRule="auto"/>
              <w:rPr>
                <w:rFonts w:ascii="Times New Roman" w:hAnsi="Times New Roman" w:cs="Times New Roman"/>
              </w:rPr>
            </w:pPr>
            <w:r>
              <w:rPr>
                <w:rFonts w:ascii="Times New Roman" w:hAnsi="Times New Roman" w:cs="Times New Roman"/>
              </w:rPr>
              <w:t>Sklep Wielobranżowy</w:t>
            </w:r>
          </w:p>
          <w:p w14:paraId="5F20C05C" w14:textId="77777777" w:rsidR="00294BD0" w:rsidRDefault="00294BD0">
            <w:pPr>
              <w:spacing w:after="0" w:line="240" w:lineRule="auto"/>
              <w:rPr>
                <w:rFonts w:ascii="Times New Roman" w:hAnsi="Times New Roman" w:cs="Times New Roman"/>
              </w:rPr>
            </w:pPr>
            <w:r>
              <w:rPr>
                <w:rFonts w:ascii="Times New Roman" w:hAnsi="Times New Roman" w:cs="Times New Roman"/>
              </w:rPr>
              <w:t>Reprezentowany przez:</w:t>
            </w:r>
          </w:p>
          <w:p w14:paraId="068075FF" w14:textId="77777777" w:rsidR="00294BD0" w:rsidRDefault="00294BD0">
            <w:pPr>
              <w:spacing w:after="0" w:line="240" w:lineRule="auto"/>
              <w:rPr>
                <w:rFonts w:ascii="Times New Roman" w:hAnsi="Times New Roman" w:cs="Times New Roman"/>
              </w:rPr>
            </w:pPr>
            <w:r>
              <w:rPr>
                <w:rFonts w:ascii="Times New Roman" w:hAnsi="Times New Roman" w:cs="Times New Roman"/>
              </w:rPr>
              <w:t>Beatę Świderską</w:t>
            </w:r>
          </w:p>
          <w:p w14:paraId="093B72AF"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 </w:t>
            </w:r>
          </w:p>
        </w:tc>
        <w:tc>
          <w:tcPr>
            <w:tcW w:w="3285" w:type="dxa"/>
            <w:tcBorders>
              <w:top w:val="single" w:sz="4" w:space="0" w:color="000000"/>
              <w:left w:val="single" w:sz="4" w:space="0" w:color="000000"/>
              <w:bottom w:val="single" w:sz="4" w:space="0" w:color="000000"/>
            </w:tcBorders>
            <w:shd w:val="clear" w:color="auto" w:fill="FFFFFF"/>
          </w:tcPr>
          <w:p w14:paraId="48AB5C25" w14:textId="77777777" w:rsidR="00294BD0" w:rsidRDefault="00294BD0">
            <w:pPr>
              <w:spacing w:after="0" w:line="240" w:lineRule="auto"/>
              <w:rPr>
                <w:rFonts w:ascii="Times New Roman" w:hAnsi="Times New Roman" w:cs="Times New Roman"/>
              </w:rPr>
            </w:pPr>
            <w:r>
              <w:rPr>
                <w:rFonts w:ascii="Times New Roman" w:hAnsi="Times New Roman" w:cs="Times New Roman"/>
              </w:rPr>
              <w:t>Stowarzyszenie Miłośników Ziemi Węglinieckiej reprezentowane przez:</w:t>
            </w:r>
          </w:p>
          <w:p w14:paraId="70FAD699" w14:textId="77777777" w:rsidR="00294BD0" w:rsidRDefault="00294BD0">
            <w:pPr>
              <w:spacing w:after="0" w:line="240" w:lineRule="auto"/>
              <w:rPr>
                <w:rFonts w:ascii="Times New Roman" w:hAnsi="Times New Roman" w:cs="Times New Roman"/>
              </w:rPr>
            </w:pPr>
            <w:r>
              <w:rPr>
                <w:rFonts w:ascii="Times New Roman" w:hAnsi="Times New Roman" w:cs="Times New Roman"/>
              </w:rPr>
              <w:t>Krzysztofa Polewskiego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62079FA5" w14:textId="77777777" w:rsidR="00294BD0" w:rsidRDefault="00294BD0">
            <w:pPr>
              <w:spacing w:after="0" w:line="240" w:lineRule="auto"/>
              <w:rPr>
                <w:rFonts w:ascii="Times New Roman" w:hAnsi="Times New Roman" w:cs="Times New Roman"/>
              </w:rPr>
            </w:pPr>
            <w:r>
              <w:rPr>
                <w:rFonts w:ascii="Times New Roman" w:hAnsi="Times New Roman" w:cs="Times New Roman"/>
              </w:rPr>
              <w:t>Agata Adamczyk</w:t>
            </w:r>
          </w:p>
          <w:p w14:paraId="598464B7" w14:textId="77777777" w:rsidR="00294BD0" w:rsidRDefault="00294BD0">
            <w:pPr>
              <w:spacing w:after="0" w:line="240" w:lineRule="auto"/>
              <w:rPr>
                <w:rFonts w:ascii="Times New Roman" w:hAnsi="Times New Roman" w:cs="Times New Roman"/>
              </w:rPr>
            </w:pPr>
          </w:p>
          <w:p w14:paraId="4718B046" w14:textId="77777777" w:rsidR="00294BD0" w:rsidRDefault="00294BD0">
            <w:pPr>
              <w:spacing w:after="0" w:line="240" w:lineRule="auto"/>
              <w:rPr>
                <w:rFonts w:ascii="Times New Roman" w:hAnsi="Times New Roman" w:cs="Times New Roman"/>
              </w:rPr>
            </w:pPr>
            <w:r>
              <w:rPr>
                <w:rFonts w:ascii="Times New Roman" w:hAnsi="Times New Roman" w:cs="Times New Roman"/>
              </w:rPr>
              <w:t>Edward Remiszewski</w:t>
            </w:r>
          </w:p>
          <w:p w14:paraId="192F4792" w14:textId="77777777" w:rsidR="00294BD0" w:rsidRDefault="00294BD0">
            <w:pPr>
              <w:spacing w:after="0" w:line="240" w:lineRule="auto"/>
              <w:rPr>
                <w:rFonts w:ascii="Times New Roman" w:hAnsi="Times New Roman" w:cs="Times New Roman"/>
              </w:rPr>
            </w:pPr>
          </w:p>
          <w:p w14:paraId="45D97339" w14:textId="77777777" w:rsidR="00294BD0" w:rsidRDefault="00294BD0">
            <w:pPr>
              <w:spacing w:after="0" w:line="240" w:lineRule="auto"/>
              <w:rPr>
                <w:rFonts w:ascii="Times New Roman" w:hAnsi="Times New Roman" w:cs="Times New Roman"/>
              </w:rPr>
            </w:pPr>
            <w:r>
              <w:rPr>
                <w:rFonts w:ascii="Times New Roman" w:hAnsi="Times New Roman" w:cs="Times New Roman"/>
              </w:rPr>
              <w:t>Danuta Wawrzynek</w:t>
            </w:r>
          </w:p>
          <w:p w14:paraId="42261A9D" w14:textId="77777777" w:rsidR="00294BD0" w:rsidRDefault="00294BD0">
            <w:pPr>
              <w:spacing w:after="0" w:line="240" w:lineRule="auto"/>
              <w:rPr>
                <w:rFonts w:ascii="Times New Roman" w:hAnsi="Times New Roman" w:cs="Times New Roman"/>
              </w:rPr>
            </w:pPr>
          </w:p>
          <w:p w14:paraId="4AD7C8C2" w14:textId="77777777" w:rsidR="00294BD0" w:rsidRDefault="00294BD0">
            <w:pPr>
              <w:spacing w:after="0" w:line="240" w:lineRule="auto"/>
              <w:rPr>
                <w:rFonts w:ascii="Times New Roman" w:hAnsi="Times New Roman" w:cs="Times New Roman"/>
              </w:rPr>
            </w:pPr>
            <w:r>
              <w:rPr>
                <w:rFonts w:ascii="Times New Roman" w:hAnsi="Times New Roman" w:cs="Times New Roman"/>
              </w:rPr>
              <w:t>Paweł Lubarski</w:t>
            </w:r>
          </w:p>
          <w:p w14:paraId="533D9E81" w14:textId="77777777" w:rsidR="00294BD0" w:rsidRDefault="00294BD0">
            <w:pPr>
              <w:spacing w:after="0" w:line="240" w:lineRule="auto"/>
              <w:rPr>
                <w:rFonts w:ascii="Times New Roman" w:hAnsi="Times New Roman" w:cs="Times New Roman"/>
              </w:rPr>
            </w:pPr>
          </w:p>
          <w:p w14:paraId="7DF6A781" w14:textId="77777777" w:rsidR="00294BD0" w:rsidRDefault="00294BD0">
            <w:pPr>
              <w:spacing w:after="0" w:line="240" w:lineRule="auto"/>
              <w:rPr>
                <w:rFonts w:ascii="Times New Roman" w:hAnsi="Times New Roman" w:cs="Times New Roman"/>
              </w:rPr>
            </w:pPr>
            <w:r>
              <w:rPr>
                <w:rFonts w:ascii="Times New Roman" w:hAnsi="Times New Roman" w:cs="Times New Roman"/>
              </w:rPr>
              <w:t>Jadwiga Kuternozińska</w:t>
            </w:r>
          </w:p>
          <w:p w14:paraId="7A850E99" w14:textId="77777777" w:rsidR="00294BD0" w:rsidRDefault="00294BD0">
            <w:pPr>
              <w:spacing w:after="0" w:line="240" w:lineRule="auto"/>
              <w:rPr>
                <w:rFonts w:ascii="Times New Roman" w:hAnsi="Times New Roman" w:cs="Times New Roman"/>
              </w:rPr>
            </w:pPr>
          </w:p>
          <w:p w14:paraId="5D8E04D5" w14:textId="77777777" w:rsidR="00294BD0" w:rsidRDefault="00294BD0">
            <w:pPr>
              <w:spacing w:after="0" w:line="240" w:lineRule="auto"/>
              <w:rPr>
                <w:rFonts w:ascii="Times New Roman" w:hAnsi="Times New Roman" w:cs="Times New Roman"/>
              </w:rPr>
            </w:pPr>
          </w:p>
        </w:tc>
      </w:tr>
      <w:tr w:rsidR="00294BD0" w14:paraId="6632D34B" w14:textId="77777777">
        <w:trPr>
          <w:cantSplit/>
          <w:trHeight w:val="1134"/>
        </w:trPr>
        <w:tc>
          <w:tcPr>
            <w:tcW w:w="864" w:type="dxa"/>
            <w:vMerge w:val="restart"/>
            <w:tcBorders>
              <w:top w:val="single" w:sz="4" w:space="0" w:color="000000"/>
              <w:left w:val="single" w:sz="4" w:space="0" w:color="000000"/>
              <w:bottom w:val="single" w:sz="4" w:space="0" w:color="000000"/>
            </w:tcBorders>
            <w:shd w:val="clear" w:color="auto" w:fill="FFFFFF"/>
            <w:textDirection w:val="btLr"/>
          </w:tcPr>
          <w:p w14:paraId="6AF49507" w14:textId="77777777" w:rsidR="00294BD0" w:rsidRDefault="00294BD0">
            <w:pPr>
              <w:spacing w:after="0" w:line="240" w:lineRule="auto"/>
              <w:ind w:left="113" w:right="113"/>
              <w:jc w:val="center"/>
              <w:rPr>
                <w:rFonts w:ascii="Times New Roman" w:hAnsi="Times New Roman" w:cs="Times New Roman"/>
              </w:rPr>
            </w:pPr>
            <w:r>
              <w:rPr>
                <w:rFonts w:ascii="Times New Roman" w:hAnsi="Times New Roman" w:cs="Times New Roman"/>
              </w:rPr>
              <w:t>Z poza obszaru LGD</w:t>
            </w:r>
          </w:p>
        </w:tc>
        <w:tc>
          <w:tcPr>
            <w:tcW w:w="4642" w:type="dxa"/>
            <w:gridSpan w:val="2"/>
            <w:vMerge w:val="restart"/>
            <w:tcBorders>
              <w:top w:val="single" w:sz="4" w:space="0" w:color="000000"/>
              <w:left w:val="single" w:sz="4" w:space="0" w:color="000000"/>
              <w:bottom w:val="single" w:sz="4" w:space="0" w:color="000000"/>
            </w:tcBorders>
            <w:shd w:val="clear" w:color="auto" w:fill="FFFFFF"/>
          </w:tcPr>
          <w:p w14:paraId="44062341" w14:textId="77777777" w:rsidR="00294BD0" w:rsidRDefault="00294BD0">
            <w:pPr>
              <w:snapToGrid w:val="0"/>
              <w:spacing w:after="0" w:line="240" w:lineRule="auto"/>
              <w:rPr>
                <w:rFonts w:ascii="Times New Roman" w:hAnsi="Times New Roman" w:cs="Times New Roman"/>
              </w:rPr>
            </w:pPr>
          </w:p>
        </w:tc>
        <w:tc>
          <w:tcPr>
            <w:tcW w:w="3285" w:type="dxa"/>
            <w:tcBorders>
              <w:top w:val="single" w:sz="4" w:space="0" w:color="000000"/>
              <w:left w:val="single" w:sz="4" w:space="0" w:color="000000"/>
              <w:bottom w:val="single" w:sz="4" w:space="0" w:color="000000"/>
            </w:tcBorders>
            <w:shd w:val="clear" w:color="auto" w:fill="FFFFFF"/>
          </w:tcPr>
          <w:p w14:paraId="3A835C3D" w14:textId="77777777" w:rsidR="00294BD0" w:rsidRDefault="00294BD0">
            <w:pPr>
              <w:spacing w:after="0" w:line="240" w:lineRule="auto"/>
              <w:rPr>
                <w:rFonts w:ascii="Times New Roman" w:hAnsi="Times New Roman" w:cs="Times New Roman"/>
              </w:rPr>
            </w:pPr>
            <w:r>
              <w:rPr>
                <w:rFonts w:ascii="Times New Roman" w:hAnsi="Times New Roman" w:cs="Times New Roman"/>
              </w:rPr>
              <w:t xml:space="preserve">Fundacja Pro Culturae Bono </w:t>
            </w:r>
          </w:p>
          <w:p w14:paraId="5C767204" w14:textId="77777777" w:rsidR="00294BD0" w:rsidRDefault="00294BD0">
            <w:pPr>
              <w:spacing w:after="0" w:line="240" w:lineRule="auto"/>
              <w:rPr>
                <w:rFonts w:ascii="Times New Roman" w:hAnsi="Times New Roman" w:cs="Times New Roman"/>
              </w:rPr>
            </w:pPr>
            <w:r>
              <w:rPr>
                <w:rFonts w:ascii="Times New Roman" w:hAnsi="Times New Roman" w:cs="Times New Roman"/>
              </w:rPr>
              <w:t>reprezentowana przez:</w:t>
            </w:r>
          </w:p>
          <w:p w14:paraId="4700E5D5" w14:textId="77777777" w:rsidR="00294BD0" w:rsidRDefault="00294BD0">
            <w:pPr>
              <w:spacing w:after="0" w:line="240" w:lineRule="auto"/>
              <w:rPr>
                <w:rFonts w:ascii="Times New Roman" w:hAnsi="Times New Roman" w:cs="Times New Roman"/>
                <w:b/>
              </w:rPr>
            </w:pPr>
            <w:r>
              <w:rPr>
                <w:rFonts w:ascii="Times New Roman" w:hAnsi="Times New Roman" w:cs="Times New Roman"/>
              </w:rPr>
              <w:t>Jerzego Ludwina</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87E092E" w14:textId="77777777" w:rsidR="00294BD0" w:rsidRDefault="00294BD0">
            <w:pPr>
              <w:snapToGrid w:val="0"/>
              <w:spacing w:after="0" w:line="240" w:lineRule="auto"/>
              <w:rPr>
                <w:rFonts w:ascii="Times New Roman" w:hAnsi="Times New Roman" w:cs="Times New Roman"/>
                <w:b/>
              </w:rPr>
            </w:pPr>
          </w:p>
        </w:tc>
      </w:tr>
      <w:tr w:rsidR="00294BD0" w14:paraId="2DC16D6B" w14:textId="77777777">
        <w:trPr>
          <w:cantSplit/>
          <w:trHeight w:val="1134"/>
        </w:trPr>
        <w:tc>
          <w:tcPr>
            <w:tcW w:w="864" w:type="dxa"/>
            <w:vMerge/>
            <w:tcBorders>
              <w:top w:val="single" w:sz="4" w:space="0" w:color="000000"/>
              <w:left w:val="single" w:sz="4" w:space="0" w:color="000000"/>
              <w:bottom w:val="single" w:sz="4" w:space="0" w:color="000000"/>
            </w:tcBorders>
            <w:shd w:val="clear" w:color="auto" w:fill="FFFFFF"/>
            <w:vAlign w:val="center"/>
          </w:tcPr>
          <w:p w14:paraId="46E0DD2E" w14:textId="77777777" w:rsidR="00294BD0" w:rsidRDefault="00294BD0">
            <w:pPr>
              <w:snapToGrid w:val="0"/>
              <w:spacing w:after="0" w:line="240" w:lineRule="auto"/>
              <w:rPr>
                <w:rFonts w:ascii="Times New Roman" w:hAnsi="Times New Roman" w:cs="Times New Roman"/>
              </w:rPr>
            </w:pPr>
          </w:p>
        </w:tc>
        <w:tc>
          <w:tcPr>
            <w:tcW w:w="4642" w:type="dxa"/>
            <w:gridSpan w:val="2"/>
            <w:vMerge/>
            <w:tcBorders>
              <w:top w:val="single" w:sz="4" w:space="0" w:color="000000"/>
              <w:left w:val="single" w:sz="4" w:space="0" w:color="000000"/>
              <w:bottom w:val="single" w:sz="4" w:space="0" w:color="000000"/>
            </w:tcBorders>
            <w:shd w:val="clear" w:color="auto" w:fill="FFFFFF"/>
            <w:vAlign w:val="center"/>
          </w:tcPr>
          <w:p w14:paraId="3B920DFF" w14:textId="77777777" w:rsidR="00294BD0" w:rsidRDefault="00294BD0">
            <w:pPr>
              <w:snapToGrid w:val="0"/>
              <w:spacing w:after="0" w:line="240" w:lineRule="auto"/>
              <w:rPr>
                <w:rFonts w:ascii="Times New Roman" w:hAnsi="Times New Roman" w:cs="Times New Roman"/>
              </w:rPr>
            </w:pPr>
          </w:p>
        </w:tc>
        <w:tc>
          <w:tcPr>
            <w:tcW w:w="3285" w:type="dxa"/>
            <w:tcBorders>
              <w:top w:val="single" w:sz="4" w:space="0" w:color="000000"/>
              <w:left w:val="single" w:sz="4" w:space="0" w:color="000000"/>
              <w:bottom w:val="single" w:sz="4" w:space="0" w:color="000000"/>
            </w:tcBorders>
            <w:shd w:val="clear" w:color="auto" w:fill="FFFFFF"/>
          </w:tcPr>
          <w:p w14:paraId="6D2FB2C5" w14:textId="77777777" w:rsidR="00294BD0" w:rsidRDefault="00294BD0">
            <w:pPr>
              <w:spacing w:after="0" w:line="240" w:lineRule="auto"/>
              <w:rPr>
                <w:rFonts w:ascii="Times New Roman" w:hAnsi="Times New Roman" w:cs="Times New Roman"/>
              </w:rPr>
            </w:pPr>
            <w:r>
              <w:rPr>
                <w:rFonts w:ascii="Times New Roman" w:hAnsi="Times New Roman" w:cs="Times New Roman"/>
              </w:rPr>
              <w:t>Fundacja Ekologiczna „Zielona Akcja” reprezentowana przez:</w:t>
            </w:r>
          </w:p>
          <w:p w14:paraId="59EA262D" w14:textId="77777777" w:rsidR="00294BD0" w:rsidRDefault="00294BD0">
            <w:pPr>
              <w:spacing w:after="0" w:line="240" w:lineRule="auto"/>
              <w:rPr>
                <w:rFonts w:ascii="Times New Roman" w:hAnsi="Times New Roman" w:cs="Times New Roman"/>
                <w:b/>
              </w:rPr>
            </w:pPr>
            <w:r>
              <w:rPr>
                <w:rFonts w:ascii="Times New Roman" w:hAnsi="Times New Roman" w:cs="Times New Roman"/>
              </w:rPr>
              <w:t>Irenę Krukowską Szopa</w:t>
            </w:r>
          </w:p>
        </w:tc>
        <w:tc>
          <w:tcPr>
            <w:tcW w:w="15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C77ADF" w14:textId="77777777" w:rsidR="00294BD0" w:rsidRDefault="00294BD0">
            <w:pPr>
              <w:snapToGrid w:val="0"/>
              <w:spacing w:after="0" w:line="240" w:lineRule="auto"/>
              <w:rPr>
                <w:rFonts w:ascii="Times New Roman" w:hAnsi="Times New Roman" w:cs="Times New Roman"/>
                <w:b/>
              </w:rPr>
            </w:pPr>
          </w:p>
        </w:tc>
      </w:tr>
    </w:tbl>
    <w:p w14:paraId="708F6262" w14:textId="77777777" w:rsidR="00294BD0" w:rsidRDefault="00294BD0">
      <w:pPr>
        <w:spacing w:after="0" w:line="240" w:lineRule="auto"/>
        <w:ind w:left="284"/>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rPr>
        <w:t>(Tabela nr 3 – Wykaz członków LGD. Źródło – dane własne)</w:t>
      </w:r>
    </w:p>
    <w:p w14:paraId="47BE3280" w14:textId="77777777" w:rsidR="00294BD0" w:rsidRDefault="00294BD0">
      <w:pPr>
        <w:spacing w:after="0" w:line="240" w:lineRule="auto"/>
        <w:ind w:left="284"/>
        <w:jc w:val="both"/>
        <w:rPr>
          <w:rFonts w:ascii="Times New Roman" w:eastAsia="Times New Roman" w:hAnsi="Times New Roman" w:cs="Times New Roman"/>
          <w:color w:val="000000"/>
          <w:sz w:val="20"/>
          <w:szCs w:val="20"/>
        </w:rPr>
      </w:pPr>
    </w:p>
    <w:p w14:paraId="66A43DBA" w14:textId="77777777" w:rsidR="00294BD0" w:rsidRDefault="00294BD0">
      <w:pPr>
        <w:spacing w:after="0" w:line="240" w:lineRule="auto"/>
        <w:ind w:left="284"/>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rPr>
        <w:t>Strukturę LGD tworzą – zgodnie z uchwalonym Statutem – następujące organy:</w:t>
      </w:r>
    </w:p>
    <w:p w14:paraId="45E0F19F" w14:textId="77777777"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ab/>
        <w:t>Walne Zebranie Członków</w:t>
      </w:r>
    </w:p>
    <w:p w14:paraId="61A22D90" w14:textId="77777777"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4"/>
        </w:rPr>
        <w:t>b)</w:t>
      </w:r>
      <w:r>
        <w:rPr>
          <w:rFonts w:ascii="Times New Roman" w:eastAsia="Times New Roman" w:hAnsi="Times New Roman" w:cs="Times New Roman"/>
          <w:color w:val="000000"/>
          <w:spacing w:val="-4"/>
        </w:rPr>
        <w:tab/>
        <w:t>Rada</w:t>
      </w:r>
    </w:p>
    <w:p w14:paraId="25BACE1F" w14:textId="77777777"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8"/>
        </w:rPr>
        <w:t>c)</w:t>
      </w:r>
      <w:r>
        <w:rPr>
          <w:rFonts w:ascii="Times New Roman" w:eastAsia="Times New Roman" w:hAnsi="Times New Roman" w:cs="Times New Roman"/>
          <w:color w:val="000000"/>
          <w:spacing w:val="-8"/>
        </w:rPr>
        <w:tab/>
        <w:t>Zarząd</w:t>
      </w:r>
    </w:p>
    <w:p w14:paraId="0A8248D1" w14:textId="77777777" w:rsidR="00294BD0" w:rsidRDefault="00294BD0">
      <w:pPr>
        <w:widowControl w:val="0"/>
        <w:shd w:val="clear" w:color="auto" w:fill="FFFFFF"/>
        <w:tabs>
          <w:tab w:val="left" w:pos="567"/>
          <w:tab w:val="left" w:pos="851"/>
        </w:tabs>
        <w:autoSpaceDE w:val="0"/>
        <w:spacing w:after="0" w:line="240" w:lineRule="auto"/>
        <w:ind w:left="567"/>
        <w:jc w:val="both"/>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8"/>
        </w:rPr>
        <w:lastRenderedPageBreak/>
        <w:t>d)</w:t>
      </w:r>
      <w:r>
        <w:rPr>
          <w:rFonts w:ascii="Times New Roman" w:eastAsia="Times New Roman" w:hAnsi="Times New Roman" w:cs="Times New Roman"/>
          <w:color w:val="000000"/>
          <w:spacing w:val="-8"/>
        </w:rPr>
        <w:tab/>
        <w:t>Komisja Rewizyjna</w:t>
      </w:r>
    </w:p>
    <w:p w14:paraId="43302D54" w14:textId="77777777" w:rsidR="00294BD0" w:rsidRDefault="00294BD0">
      <w:pPr>
        <w:widowControl w:val="0"/>
        <w:shd w:val="clear" w:color="auto" w:fill="FFFFFF"/>
        <w:tabs>
          <w:tab w:val="left" w:pos="284"/>
        </w:tabs>
        <w:autoSpaceDE w:val="0"/>
        <w:spacing w:after="0" w:line="240" w:lineRule="auto"/>
        <w:ind w:left="284"/>
        <w:jc w:val="both"/>
        <w:rPr>
          <w:rFonts w:ascii="Times New Roman" w:eastAsia="Times New Roman" w:hAnsi="Times New Roman" w:cs="Times New Roman"/>
          <w:color w:val="000000"/>
          <w:spacing w:val="-8"/>
        </w:rPr>
      </w:pPr>
    </w:p>
    <w:p w14:paraId="2A47BA39" w14:textId="77777777" w:rsidR="00294BD0" w:rsidRDefault="00294BD0">
      <w:pPr>
        <w:widowControl w:val="0"/>
        <w:shd w:val="clear" w:color="auto" w:fill="FFFFFF"/>
        <w:tabs>
          <w:tab w:val="left" w:pos="284"/>
        </w:tabs>
        <w:autoSpaceDE w:val="0"/>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8"/>
        </w:rPr>
        <w:t>Dokładnie kompetencje poszczególnych organów władzy Stowarzyszenia LGD Bory Dolnośląskie reguluje przyjęty statut oraz Regulaminy pracy poszczególnych organów.</w:t>
      </w:r>
    </w:p>
    <w:p w14:paraId="1CBFD3DB" w14:textId="77777777" w:rsidR="00294BD0" w:rsidRDefault="00294BD0">
      <w:pPr>
        <w:widowControl w:val="0"/>
        <w:shd w:val="clear" w:color="auto" w:fill="FFFFFF"/>
        <w:tabs>
          <w:tab w:val="left" w:pos="360"/>
          <w:tab w:val="left" w:pos="1136"/>
        </w:tabs>
        <w:autoSpaceDE w:val="0"/>
        <w:spacing w:after="0" w:line="240" w:lineRule="auto"/>
        <w:jc w:val="both"/>
        <w:rPr>
          <w:rFonts w:ascii="Times New Roman" w:eastAsia="Times New Roman" w:hAnsi="Times New Roman" w:cs="Times New Roman"/>
          <w:color w:val="000000"/>
          <w:sz w:val="24"/>
          <w:szCs w:val="24"/>
        </w:rPr>
      </w:pPr>
    </w:p>
    <w:p w14:paraId="062F466A" w14:textId="77777777"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Poza statutowymi organami Stowarzyszenie LGD Bory Dolnośląskie posiada własne biuro zlokalizowane w Iłowej przy ul. Żeromskiego 25, które wynajmuje od Zakładu Gospodarki Komunalnej i Mieszkaniowej w Iłowej. Biuro stowarzyszenia jest równocześnie jego siedzibą. Opis warunków technicznych i lokalowych znajduję się w poniższej tabeli.</w:t>
      </w:r>
    </w:p>
    <w:p w14:paraId="5EACF96B" w14:textId="77777777" w:rsidR="00294BD0" w:rsidRDefault="00294BD0">
      <w:pPr>
        <w:spacing w:after="0" w:line="240" w:lineRule="auto"/>
        <w:rPr>
          <w:rFonts w:ascii="Times New Roman" w:eastAsia="Times New Roman" w:hAnsi="Times New Roman" w:cs="Times New Roman"/>
          <w:color w:val="000000"/>
          <w:sz w:val="24"/>
          <w:szCs w:val="24"/>
        </w:rPr>
      </w:pPr>
    </w:p>
    <w:p w14:paraId="2CE95E75" w14:textId="77777777" w:rsidR="00294BD0" w:rsidRDefault="00294BD0">
      <w:pPr>
        <w:spacing w:after="0" w:line="240" w:lineRule="auto"/>
        <w:rPr>
          <w:rFonts w:ascii="Times New Roman" w:eastAsia="Times New Roman" w:hAnsi="Times New Roman" w:cs="Times New Roman"/>
          <w:color w:val="000000"/>
          <w:sz w:val="24"/>
          <w:szCs w:val="24"/>
        </w:rPr>
      </w:pPr>
    </w:p>
    <w:tbl>
      <w:tblPr>
        <w:tblW w:w="0" w:type="auto"/>
        <w:tblInd w:w="108" w:type="dxa"/>
        <w:tblLayout w:type="fixed"/>
        <w:tblLook w:val="0000" w:firstRow="0" w:lastRow="0" w:firstColumn="0" w:lastColumn="0" w:noHBand="0" w:noVBand="0"/>
      </w:tblPr>
      <w:tblGrid>
        <w:gridCol w:w="2534"/>
        <w:gridCol w:w="7296"/>
      </w:tblGrid>
      <w:tr w:rsidR="00294BD0" w14:paraId="7F185466" w14:textId="77777777">
        <w:tc>
          <w:tcPr>
            <w:tcW w:w="2534" w:type="dxa"/>
            <w:tcBorders>
              <w:top w:val="single" w:sz="4" w:space="0" w:color="000000"/>
              <w:left w:val="single" w:sz="4" w:space="0" w:color="000000"/>
              <w:bottom w:val="single" w:sz="4" w:space="0" w:color="000000"/>
            </w:tcBorders>
            <w:shd w:val="clear" w:color="auto" w:fill="CCCCCC"/>
            <w:vAlign w:val="center"/>
          </w:tcPr>
          <w:p w14:paraId="0FD9672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Powierzchnia biura:</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02EF" w14:textId="77777777" w:rsidR="00294BD0" w:rsidRDefault="00294BD0">
            <w:pPr>
              <w:spacing w:after="0" w:line="240" w:lineRule="auto"/>
            </w:pPr>
            <w:r>
              <w:rPr>
                <w:rFonts w:ascii="Times New Roman" w:eastAsia="Times New Roman" w:hAnsi="Times New Roman" w:cs="Times New Roman"/>
                <w:color w:val="000000"/>
              </w:rPr>
              <w:t>52,32  m</w:t>
            </w:r>
            <w:r>
              <w:rPr>
                <w:rFonts w:ascii="Times New Roman" w:eastAsia="Times New Roman" w:hAnsi="Times New Roman" w:cs="Times New Roman"/>
                <w:color w:val="000000"/>
                <w:vertAlign w:val="superscript"/>
              </w:rPr>
              <w:t>2</w:t>
            </w:r>
          </w:p>
        </w:tc>
      </w:tr>
      <w:tr w:rsidR="00294BD0" w14:paraId="04BCE6CB" w14:textId="77777777">
        <w:tc>
          <w:tcPr>
            <w:tcW w:w="2534" w:type="dxa"/>
            <w:tcBorders>
              <w:top w:val="single" w:sz="4" w:space="0" w:color="000000"/>
              <w:left w:val="single" w:sz="4" w:space="0" w:color="000000"/>
              <w:bottom w:val="single" w:sz="4" w:space="0" w:color="000000"/>
            </w:tcBorders>
            <w:shd w:val="clear" w:color="auto" w:fill="CCCCCC"/>
            <w:vAlign w:val="center"/>
          </w:tcPr>
          <w:p w14:paraId="636ADB7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pomieszczeń:</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5628" w14:textId="77777777" w:rsidR="00294BD0" w:rsidRDefault="00294BD0">
            <w:pPr>
              <w:spacing w:after="0" w:line="240" w:lineRule="auto"/>
            </w:pPr>
            <w:r>
              <w:rPr>
                <w:rFonts w:ascii="Times New Roman" w:eastAsia="Times New Roman" w:hAnsi="Times New Roman" w:cs="Times New Roman"/>
                <w:color w:val="000000"/>
              </w:rPr>
              <w:t xml:space="preserve">2 biurowe ( 27,62 m²), 1 sala szkoleniowa (24,70 m²), </w:t>
            </w:r>
          </w:p>
        </w:tc>
      </w:tr>
      <w:tr w:rsidR="00294BD0" w14:paraId="5D5AF2B3" w14:textId="77777777">
        <w:tc>
          <w:tcPr>
            <w:tcW w:w="2534" w:type="dxa"/>
            <w:tcBorders>
              <w:top w:val="single" w:sz="4" w:space="0" w:color="000000"/>
              <w:left w:val="single" w:sz="4" w:space="0" w:color="000000"/>
              <w:bottom w:val="single" w:sz="4" w:space="0" w:color="000000"/>
            </w:tcBorders>
            <w:shd w:val="clear" w:color="auto" w:fill="CCCCCC"/>
            <w:vAlign w:val="center"/>
          </w:tcPr>
          <w:p w14:paraId="5DEEBE4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stanowisk pracy:</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97E5" w14:textId="77777777" w:rsidR="00294BD0" w:rsidRDefault="00294BD0">
            <w:pPr>
              <w:spacing w:after="0" w:line="240" w:lineRule="auto"/>
            </w:pPr>
            <w:r>
              <w:rPr>
                <w:rFonts w:ascii="Times New Roman" w:eastAsia="Times New Roman" w:hAnsi="Times New Roman" w:cs="Times New Roman"/>
                <w:color w:val="000000"/>
              </w:rPr>
              <w:t>3 docelowo 4</w:t>
            </w:r>
          </w:p>
        </w:tc>
      </w:tr>
      <w:tr w:rsidR="00294BD0" w14:paraId="4DF86607" w14:textId="77777777">
        <w:tc>
          <w:tcPr>
            <w:tcW w:w="2534" w:type="dxa"/>
            <w:tcBorders>
              <w:top w:val="single" w:sz="4" w:space="0" w:color="000000"/>
              <w:left w:val="single" w:sz="4" w:space="0" w:color="000000"/>
              <w:bottom w:val="single" w:sz="4" w:space="0" w:color="000000"/>
            </w:tcBorders>
            <w:shd w:val="clear" w:color="auto" w:fill="CCCCCC"/>
            <w:vAlign w:val="center"/>
          </w:tcPr>
          <w:p w14:paraId="051D93F3" w14:textId="77777777" w:rsidR="00294BD0" w:rsidRDefault="00294BD0">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000000"/>
              </w:rPr>
              <w:t>Wydzielone miejsce na archiwum</w:t>
            </w:r>
          </w:p>
          <w:p w14:paraId="5AC1795D" w14:textId="77777777" w:rsidR="00294BD0" w:rsidRDefault="00294BD0">
            <w:pPr>
              <w:spacing w:after="0" w:line="240" w:lineRule="auto"/>
              <w:rPr>
                <w:rFonts w:ascii="Times New Roman" w:eastAsia="Times New Roman" w:hAnsi="Times New Roman" w:cs="Times New Roman"/>
                <w:color w:val="FF0000"/>
              </w:rPr>
            </w:pP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C571" w14:textId="77777777" w:rsidR="00294BD0" w:rsidRDefault="00294BD0">
            <w:pPr>
              <w:spacing w:after="0" w:line="240" w:lineRule="auto"/>
            </w:pPr>
            <w:r>
              <w:rPr>
                <w:rFonts w:ascii="Times New Roman" w:eastAsia="Times New Roman" w:hAnsi="Times New Roman" w:cs="Times New Roman"/>
                <w:color w:val="000000"/>
              </w:rPr>
              <w:t xml:space="preserve">Opis: jedno z pomieszczeń </w:t>
            </w:r>
            <w:r>
              <w:rPr>
                <w:rFonts w:ascii="Times New Roman" w:eastAsia="Times New Roman" w:hAnsi="Times New Roman" w:cs="Times New Roman"/>
              </w:rPr>
              <w:t>biurowych o pow. (25 m²) przeznaczone będzie do zorganizowania w nim archiwum. Wyposażone zostanie w dużą szafę zamykaną na klucz, w której będą przechowywane dokumenty. Będzie to jednocześnie wydzielone pomieszczenie do obsługi beneficjentów,</w:t>
            </w:r>
            <w:r>
              <w:rPr>
                <w:rFonts w:ascii="Times New Roman" w:eastAsia="Times New Roman" w:hAnsi="Times New Roman" w:cs="Times New Roman"/>
                <w:color w:val="000000"/>
              </w:rPr>
              <w:t xml:space="preserve"> </w:t>
            </w:r>
          </w:p>
        </w:tc>
      </w:tr>
      <w:tr w:rsidR="00294BD0" w14:paraId="3F77DDE7" w14:textId="77777777">
        <w:tc>
          <w:tcPr>
            <w:tcW w:w="2534" w:type="dxa"/>
            <w:tcBorders>
              <w:top w:val="single" w:sz="4" w:space="0" w:color="000000"/>
              <w:left w:val="single" w:sz="4" w:space="0" w:color="000000"/>
              <w:bottom w:val="single" w:sz="4" w:space="0" w:color="000000"/>
            </w:tcBorders>
            <w:shd w:val="clear" w:color="auto" w:fill="CCCCCC"/>
            <w:vAlign w:val="center"/>
          </w:tcPr>
          <w:p w14:paraId="4D6EFC8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Możliwość obsługi potencjalnych beneficjentów</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772E" w14:textId="77777777" w:rsidR="00294BD0" w:rsidRDefault="00294BD0">
            <w:pPr>
              <w:autoSpaceDE w:val="0"/>
              <w:spacing w:after="0" w:line="240" w:lineRule="auto"/>
            </w:pPr>
            <w:r>
              <w:rPr>
                <w:rFonts w:ascii="Times New Roman" w:eastAsia="Times New Roman" w:hAnsi="Times New Roman" w:cs="Times New Roman"/>
                <w:color w:val="000000"/>
              </w:rPr>
              <w:t xml:space="preserve">Opis: w biurze wydzielone zostaną dwa osobne pomieszczenia do obsługi interesantów, </w:t>
            </w:r>
            <w:r>
              <w:rPr>
                <w:rFonts w:ascii="Times New Roman" w:eastAsia="Times New Roman" w:hAnsi="Times New Roman" w:cs="Times New Roman"/>
              </w:rPr>
              <w:t>jedno o pow. 15,0 m</w:t>
            </w:r>
            <w:r>
              <w:rPr>
                <w:rFonts w:ascii="Times New Roman" w:eastAsia="Times New Roman" w:hAnsi="Times New Roman" w:cs="Times New Roman"/>
                <w:vertAlign w:val="superscript"/>
              </w:rPr>
              <w:t>2</w:t>
            </w:r>
            <w:r>
              <w:rPr>
                <w:rFonts w:ascii="Times New Roman" w:eastAsia="Times New Roman" w:hAnsi="Times New Roman" w:cs="Times New Roman"/>
              </w:rPr>
              <w:t>,</w:t>
            </w:r>
            <w:r>
              <w:rPr>
                <w:rFonts w:ascii="Times New Roman" w:eastAsia="Times New Roman" w:hAnsi="Times New Roman" w:cs="Times New Roman"/>
                <w:color w:val="000000"/>
              </w:rPr>
              <w:t xml:space="preserve"> wyposażone w biurko, sprzęt komputerowy z dostępem do internetu i telefon oraz drugie o powierzchni 25,0 </w:t>
            </w:r>
            <w:r>
              <w:rPr>
                <w:rFonts w:ascii="Times New Roman" w:eastAsia="Times New Roman" w:hAnsi="Times New Roman" w:cs="Times New Roman"/>
              </w:rPr>
              <w:t>m</w:t>
            </w:r>
            <w:r>
              <w:rPr>
                <w:rFonts w:ascii="Times New Roman" w:eastAsia="Times New Roman" w:hAnsi="Times New Roman" w:cs="Times New Roman"/>
                <w:vertAlign w:val="superscript"/>
              </w:rPr>
              <w:t>2</w:t>
            </w:r>
          </w:p>
        </w:tc>
      </w:tr>
      <w:tr w:rsidR="00294BD0" w14:paraId="58B2A888" w14:textId="77777777">
        <w:tc>
          <w:tcPr>
            <w:tcW w:w="2534" w:type="dxa"/>
            <w:tcBorders>
              <w:top w:val="single" w:sz="4" w:space="0" w:color="000000"/>
              <w:left w:val="single" w:sz="4" w:space="0" w:color="000000"/>
              <w:bottom w:val="single" w:sz="4" w:space="0" w:color="000000"/>
            </w:tcBorders>
            <w:shd w:val="clear" w:color="auto" w:fill="CCCCCC"/>
            <w:vAlign w:val="center"/>
          </w:tcPr>
          <w:p w14:paraId="7488B79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Dostęp do Internetu:</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F3ED" w14:textId="77777777" w:rsidR="00294BD0" w:rsidRDefault="00294BD0">
            <w:pPr>
              <w:spacing w:after="0" w:line="240" w:lineRule="auto"/>
            </w:pPr>
            <w:r>
              <w:rPr>
                <w:rFonts w:ascii="Times New Roman" w:eastAsia="Times New Roman" w:hAnsi="Times New Roman" w:cs="Times New Roman"/>
                <w:color w:val="000000"/>
              </w:rPr>
              <w:t>Stały dostęp do Internetu bezprzewodowego dzięki wykorzystaniu liveboxa. Umożliwia to rozprowadzenie sieć komputerowej na wiele stanowisk</w:t>
            </w:r>
          </w:p>
        </w:tc>
      </w:tr>
      <w:tr w:rsidR="00294BD0" w14:paraId="5F461E5D" w14:textId="77777777">
        <w:tc>
          <w:tcPr>
            <w:tcW w:w="2534" w:type="dxa"/>
            <w:tcBorders>
              <w:top w:val="single" w:sz="4" w:space="0" w:color="000000"/>
              <w:left w:val="single" w:sz="4" w:space="0" w:color="000000"/>
              <w:bottom w:val="single" w:sz="4" w:space="0" w:color="000000"/>
            </w:tcBorders>
            <w:shd w:val="clear" w:color="auto" w:fill="CCCCCC"/>
            <w:vAlign w:val="center"/>
          </w:tcPr>
          <w:p w14:paraId="58F856A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Dostępny sprzęt biurowy:</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181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komputer stacjonarny 1 zestaw,</w:t>
            </w:r>
          </w:p>
          <w:p w14:paraId="72A4FE0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laptopy 3 szt.</w:t>
            </w:r>
          </w:p>
          <w:p w14:paraId="3EB1E859"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rzutnik multimedialny z ekranem,</w:t>
            </w:r>
          </w:p>
          <w:p w14:paraId="4A2B72C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urządzenie wielofunkcyjne (kserokopiarka z drukarką i  skanerem),</w:t>
            </w:r>
          </w:p>
          <w:p w14:paraId="7FDF0AF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drukarka kolorowa oraz skaner z formatem A4,</w:t>
            </w:r>
          </w:p>
          <w:p w14:paraId="2AB49B4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telefon z faksem,</w:t>
            </w:r>
          </w:p>
          <w:p w14:paraId="6DB665E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aparat fotograficzny,</w:t>
            </w:r>
          </w:p>
          <w:p w14:paraId="09716BED" w14:textId="77777777" w:rsidR="00294BD0" w:rsidRDefault="00294BD0">
            <w:pPr>
              <w:spacing w:after="0" w:line="240" w:lineRule="auto"/>
            </w:pPr>
            <w:r>
              <w:rPr>
                <w:rFonts w:ascii="Times New Roman" w:eastAsia="Times New Roman" w:hAnsi="Times New Roman" w:cs="Times New Roman"/>
                <w:color w:val="000000"/>
              </w:rPr>
              <w:t>- meble biurowe.</w:t>
            </w:r>
          </w:p>
        </w:tc>
      </w:tr>
      <w:tr w:rsidR="00294BD0" w14:paraId="4ACFBCAA" w14:textId="77777777">
        <w:tc>
          <w:tcPr>
            <w:tcW w:w="2534" w:type="dxa"/>
            <w:tcBorders>
              <w:top w:val="single" w:sz="4" w:space="0" w:color="000000"/>
              <w:left w:val="single" w:sz="4" w:space="0" w:color="000000"/>
              <w:bottom w:val="single" w:sz="4" w:space="0" w:color="000000"/>
            </w:tcBorders>
            <w:shd w:val="clear" w:color="auto" w:fill="CCCCCC"/>
            <w:vAlign w:val="center"/>
          </w:tcPr>
          <w:p w14:paraId="2007C9A0"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Dokładne dane teleadresowe:</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D1E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68-120 Iłowa ul. Żeromskiego 25</w:t>
            </w:r>
          </w:p>
          <w:p w14:paraId="4A58198F" w14:textId="77777777" w:rsidR="00294BD0" w:rsidRDefault="00294BD0">
            <w:pPr>
              <w:spacing w:after="0" w:line="240" w:lineRule="auto"/>
              <w:rPr>
                <w:rFonts w:ascii="Times New Roman" w:eastAsia="Times New Roman" w:hAnsi="Times New Roman" w:cs="Times New Roman"/>
                <w:color w:val="000000"/>
                <w:lang w:val="de-DE"/>
              </w:rPr>
            </w:pPr>
            <w:r>
              <w:rPr>
                <w:rFonts w:ascii="Times New Roman" w:eastAsia="Times New Roman" w:hAnsi="Times New Roman" w:cs="Times New Roman"/>
                <w:color w:val="000000"/>
              </w:rPr>
              <w:t xml:space="preserve"> tel/faks 68 377 47 17</w:t>
            </w:r>
          </w:p>
          <w:p w14:paraId="30D96016" w14:textId="77777777" w:rsidR="00294BD0" w:rsidRDefault="00294BD0">
            <w:pPr>
              <w:spacing w:after="0" w:line="240" w:lineRule="auto"/>
            </w:pPr>
            <w:r>
              <w:rPr>
                <w:rFonts w:ascii="Times New Roman" w:eastAsia="Times New Roman" w:hAnsi="Times New Roman" w:cs="Times New Roman"/>
                <w:color w:val="000000"/>
                <w:lang w:val="de-DE"/>
              </w:rPr>
              <w:t xml:space="preserve">e-mail: </w:t>
            </w:r>
            <w:r>
              <w:rPr>
                <w:rFonts w:ascii="Times New Roman" w:hAnsi="Times New Roman" w:cs="Times New Roman"/>
              </w:rPr>
              <w:t>biuro@bory.org.pl</w:t>
            </w:r>
          </w:p>
          <w:p w14:paraId="1E47FD5E" w14:textId="77777777" w:rsidR="00294BD0" w:rsidRDefault="00294BD0">
            <w:pPr>
              <w:spacing w:after="0" w:line="240" w:lineRule="auto"/>
            </w:pPr>
            <w:hyperlink r:id="rId13" w:history="1">
              <w:r>
                <w:rPr>
                  <w:rStyle w:val="Hipercze"/>
                  <w:rFonts w:ascii="Cambria" w:eastAsia="Times New Roman" w:hAnsi="Cambria" w:cs="Cambria"/>
                  <w:lang w:val="de-DE"/>
                </w:rPr>
                <w:t>www.bory.org.pl</w:t>
              </w:r>
            </w:hyperlink>
            <w:r>
              <w:rPr>
                <w:rFonts w:ascii="Times New Roman" w:eastAsia="Times New Roman" w:hAnsi="Times New Roman" w:cs="Times New Roman"/>
                <w:color w:val="000000"/>
                <w:lang w:val="de-DE"/>
              </w:rPr>
              <w:t xml:space="preserve"> </w:t>
            </w:r>
          </w:p>
        </w:tc>
      </w:tr>
    </w:tbl>
    <w:p w14:paraId="1E85A478" w14:textId="77777777" w:rsidR="00294BD0" w:rsidRDefault="00294BD0">
      <w:pPr>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rPr>
        <w:t>(Tabela nr 4 - Warunki techniczne i lokalowe biura. Źródło – dane własne)</w:t>
      </w:r>
    </w:p>
    <w:p w14:paraId="080359DA" w14:textId="77777777" w:rsidR="00294BD0" w:rsidRDefault="00294BD0">
      <w:pPr>
        <w:spacing w:after="0" w:line="240" w:lineRule="auto"/>
        <w:ind w:left="284"/>
        <w:jc w:val="both"/>
        <w:rPr>
          <w:rFonts w:ascii="Times New Roman" w:eastAsia="Times New Roman" w:hAnsi="Times New Roman" w:cs="Times New Roman"/>
          <w:color w:val="000000"/>
        </w:rPr>
      </w:pPr>
    </w:p>
    <w:p w14:paraId="039AB3E6" w14:textId="77777777"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Stowarzyszenie zatrudniać będzie czterech pracowników w oparciu o umowę o pracę (łącznie trzy i pół etatu), ponadto na podstawie umów cywilnoprawnych będą zatrudniani doradcy oraz szkoleniowcy. Regulamin pracy biura Stowarzyszenia LGD Bory Dolnośląskie zawiera zasady zatrudniania i wynagradzania pracowników, uprawnienia dyrektora biura, godziny pracy biura, zasady udostępniania informacji będących w dyspozycji LGD, procedurę naboru pracowników, opis stanowisk oraz zasady świadczenia doradztwa wraz z metodą oceny efektywności świadczonego doradztwa.</w:t>
      </w:r>
    </w:p>
    <w:p w14:paraId="60F43EC4" w14:textId="77777777" w:rsidR="00294BD0" w:rsidRDefault="00294BD0">
      <w:pPr>
        <w:spacing w:after="0" w:line="240" w:lineRule="auto"/>
        <w:ind w:left="284"/>
        <w:jc w:val="both"/>
        <w:rPr>
          <w:rFonts w:ascii="Times New Roman" w:eastAsia="Times New Roman" w:hAnsi="Times New Roman" w:cs="Times New Roman"/>
          <w:color w:val="000000"/>
          <w:sz w:val="24"/>
          <w:szCs w:val="24"/>
        </w:rPr>
      </w:pPr>
    </w:p>
    <w:p w14:paraId="1518D898"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color w:val="000000"/>
        </w:rPr>
        <w:t>Wolontariat i staże w biurze LGD</w:t>
      </w:r>
    </w:p>
    <w:p w14:paraId="753A0E91"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Dla rozwoju kapitału ludzkiego na obszarze działania Stowarzyszenia, Biuro Stowarzyszenia planuje korzystać – w ramach swoich możliwości organizacyjnych – z pomocy wolontariuszy. Dopuszcza się możliwość wolontariatu stałego (np. przy obsłudze strony internetowej LGD) i okazjonalnego (np. przy organizowanych przedsięwzięciach informacyjnych, promocyjnych). </w:t>
      </w:r>
    </w:p>
    <w:p w14:paraId="4F4DB83A" w14:textId="77777777"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Stowarzyszenie – w miarę potrzeb i możliwości – w porozumieniu z Powiatowymi Urzędami Pracy, organizuje staże i praktyki w Biurze Stowarzyszenia.</w:t>
      </w:r>
    </w:p>
    <w:p w14:paraId="73A1641B" w14:textId="77777777" w:rsidR="00294BD0" w:rsidRDefault="00294BD0">
      <w:pPr>
        <w:spacing w:after="0" w:line="240" w:lineRule="auto"/>
        <w:jc w:val="both"/>
        <w:rPr>
          <w:rFonts w:ascii="Times New Roman" w:eastAsia="Times New Roman" w:hAnsi="Times New Roman" w:cs="Times New Roman"/>
          <w:color w:val="000000"/>
          <w:sz w:val="24"/>
          <w:szCs w:val="24"/>
        </w:rPr>
      </w:pPr>
    </w:p>
    <w:p w14:paraId="118A5440" w14:textId="77777777" w:rsidR="00294BD0" w:rsidRDefault="00294BD0">
      <w:pPr>
        <w:keepNext/>
        <w:numPr>
          <w:ilvl w:val="0"/>
          <w:numId w:val="43"/>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bCs/>
          <w:color w:val="000000"/>
          <w:kern w:val="1"/>
        </w:rPr>
        <w:t>Opis składu organu decyzyjnego</w:t>
      </w:r>
    </w:p>
    <w:p w14:paraId="02CED938" w14:textId="77777777" w:rsidR="00294BD0" w:rsidRDefault="00294BD0">
      <w:pPr>
        <w:spacing w:after="0" w:line="240" w:lineRule="auto"/>
        <w:ind w:left="284"/>
        <w:jc w:val="both"/>
        <w:rPr>
          <w:rFonts w:ascii="Times New Roman" w:eastAsia="Times New Roman" w:hAnsi="Times New Roman" w:cs="Times New Roman"/>
          <w:b/>
          <w:i/>
        </w:rPr>
      </w:pPr>
      <w:r>
        <w:rPr>
          <w:rFonts w:ascii="Times New Roman" w:eastAsia="Times New Roman" w:hAnsi="Times New Roman" w:cs="Times New Roman"/>
        </w:rPr>
        <w:t xml:space="preserve">W dniu 12 października 2015r. w drodze uchwały Walnego Zebrania Członków Stowarzyszenia LGD Bory Dolnośląskie wybrano skład organu decyzyjnego tj. Rady Stowarzyszenia. W jej skład weszło 15 członków reprezentujących wszystkie sektory oraz przedstawiciele mieszkańców. Reprezentatywność poszczególnych organów rozłożono w sposób równomierny, dbając o to by każdemu z nich przypadła równa liczba reprezentantów, zapobiegając </w:t>
      </w:r>
      <w:r>
        <w:rPr>
          <w:rFonts w:ascii="Times New Roman" w:eastAsia="Times New Roman" w:hAnsi="Times New Roman" w:cs="Times New Roman"/>
        </w:rPr>
        <w:lastRenderedPageBreak/>
        <w:t>tym samym dominacji jakiejkolwiek grupy interesu. Kwestia ta szczegółowo została uregulowana poprzez wprowadzenie stosownych zapisów w Statucie Stowarzyszenia i Regulaminie pracy Rady. Sektor publiczny ograniczono do poziomu 26,66% przy czym jeden z członków, który złożył deklaracje z ramienia sektora społecznego zaliczony został również do sektora publicznego z racji zajmowanego stanowiska Dyrektora Domu Kultury. Poniższa tabela obrazuje skład Rady Stowarzyszenia.</w:t>
      </w:r>
    </w:p>
    <w:tbl>
      <w:tblPr>
        <w:tblW w:w="0" w:type="auto"/>
        <w:tblInd w:w="108" w:type="dxa"/>
        <w:tblLayout w:type="fixed"/>
        <w:tblLook w:val="0000" w:firstRow="0" w:lastRow="0" w:firstColumn="0" w:lastColumn="0" w:noHBand="0" w:noVBand="0"/>
      </w:tblPr>
      <w:tblGrid>
        <w:gridCol w:w="855"/>
        <w:gridCol w:w="5165"/>
        <w:gridCol w:w="3190"/>
      </w:tblGrid>
      <w:tr w:rsidR="00294BD0" w14:paraId="68002A81" w14:textId="77777777">
        <w:tc>
          <w:tcPr>
            <w:tcW w:w="855" w:type="dxa"/>
            <w:tcBorders>
              <w:top w:val="single" w:sz="4" w:space="0" w:color="000000"/>
              <w:left w:val="single" w:sz="4" w:space="0" w:color="000000"/>
              <w:bottom w:val="single" w:sz="4" w:space="0" w:color="000000"/>
            </w:tcBorders>
            <w:shd w:val="clear" w:color="auto" w:fill="D9D9D9"/>
          </w:tcPr>
          <w:p w14:paraId="546FF523" w14:textId="77777777" w:rsidR="00294BD0" w:rsidRDefault="00294BD0">
            <w:pPr>
              <w:spacing w:after="0" w:line="240" w:lineRule="auto"/>
              <w:ind w:left="284"/>
              <w:jc w:val="both"/>
              <w:rPr>
                <w:rFonts w:ascii="Times New Roman" w:eastAsia="Times New Roman" w:hAnsi="Times New Roman" w:cs="Times New Roman"/>
                <w:b/>
                <w:i/>
              </w:rPr>
            </w:pPr>
            <w:r>
              <w:rPr>
                <w:rFonts w:ascii="Times New Roman" w:eastAsia="Times New Roman" w:hAnsi="Times New Roman" w:cs="Times New Roman"/>
                <w:b/>
                <w:i/>
              </w:rPr>
              <w:t>L.p.</w:t>
            </w:r>
          </w:p>
        </w:tc>
        <w:tc>
          <w:tcPr>
            <w:tcW w:w="5165" w:type="dxa"/>
            <w:tcBorders>
              <w:top w:val="single" w:sz="4" w:space="0" w:color="000000"/>
              <w:left w:val="single" w:sz="4" w:space="0" w:color="000000"/>
              <w:bottom w:val="single" w:sz="4" w:space="0" w:color="000000"/>
            </w:tcBorders>
            <w:shd w:val="clear" w:color="auto" w:fill="D9D9D9"/>
          </w:tcPr>
          <w:p w14:paraId="661C179B" w14:textId="77777777" w:rsidR="00294BD0" w:rsidRDefault="00294BD0">
            <w:pPr>
              <w:spacing w:after="0" w:line="240" w:lineRule="auto"/>
              <w:ind w:left="284"/>
              <w:jc w:val="both"/>
              <w:rPr>
                <w:rFonts w:ascii="Times New Roman" w:eastAsia="Times New Roman" w:hAnsi="Times New Roman" w:cs="Times New Roman"/>
                <w:b/>
                <w:i/>
              </w:rPr>
            </w:pPr>
            <w:r>
              <w:rPr>
                <w:rFonts w:ascii="Times New Roman" w:eastAsia="Times New Roman" w:hAnsi="Times New Roman" w:cs="Times New Roman"/>
                <w:b/>
                <w:i/>
              </w:rPr>
              <w:t>Imię i nazwisko</w:t>
            </w:r>
          </w:p>
        </w:tc>
        <w:tc>
          <w:tcPr>
            <w:tcW w:w="3190" w:type="dxa"/>
            <w:tcBorders>
              <w:top w:val="single" w:sz="4" w:space="0" w:color="000000"/>
              <w:left w:val="single" w:sz="4" w:space="0" w:color="000000"/>
              <w:bottom w:val="single" w:sz="4" w:space="0" w:color="000000"/>
              <w:right w:val="single" w:sz="4" w:space="0" w:color="000000"/>
            </w:tcBorders>
            <w:shd w:val="clear" w:color="auto" w:fill="D9D9D9"/>
          </w:tcPr>
          <w:p w14:paraId="5EC2889F" w14:textId="77777777" w:rsidR="00294BD0" w:rsidRDefault="00294BD0">
            <w:pPr>
              <w:spacing w:after="0" w:line="240" w:lineRule="auto"/>
              <w:ind w:left="284"/>
              <w:jc w:val="both"/>
            </w:pPr>
            <w:r>
              <w:rPr>
                <w:rFonts w:ascii="Times New Roman" w:eastAsia="Times New Roman" w:hAnsi="Times New Roman" w:cs="Times New Roman"/>
                <w:b/>
                <w:i/>
              </w:rPr>
              <w:t>Sektor</w:t>
            </w:r>
          </w:p>
        </w:tc>
      </w:tr>
      <w:tr w:rsidR="00294BD0" w14:paraId="3AA19F60" w14:textId="77777777">
        <w:tc>
          <w:tcPr>
            <w:tcW w:w="855" w:type="dxa"/>
            <w:tcBorders>
              <w:top w:val="single" w:sz="4" w:space="0" w:color="000000"/>
              <w:left w:val="single" w:sz="4" w:space="0" w:color="000000"/>
              <w:bottom w:val="single" w:sz="4" w:space="0" w:color="000000"/>
            </w:tcBorders>
            <w:shd w:val="clear" w:color="auto" w:fill="auto"/>
          </w:tcPr>
          <w:p w14:paraId="696B8288"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w:t>
            </w:r>
          </w:p>
        </w:tc>
        <w:tc>
          <w:tcPr>
            <w:tcW w:w="5165" w:type="dxa"/>
            <w:tcBorders>
              <w:top w:val="single" w:sz="4" w:space="0" w:color="000000"/>
              <w:left w:val="single" w:sz="4" w:space="0" w:color="000000"/>
              <w:bottom w:val="single" w:sz="4" w:space="0" w:color="000000"/>
            </w:tcBorders>
            <w:shd w:val="clear" w:color="auto" w:fill="auto"/>
          </w:tcPr>
          <w:p w14:paraId="5C7B9C48"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Ryszard Klisowski</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0D27602F" w14:textId="77777777" w:rsidR="00294BD0" w:rsidRDefault="00294BD0">
            <w:pPr>
              <w:spacing w:after="0" w:line="240" w:lineRule="auto"/>
              <w:ind w:left="284"/>
              <w:jc w:val="both"/>
            </w:pPr>
            <w:r>
              <w:rPr>
                <w:rFonts w:ascii="Times New Roman" w:eastAsia="Times New Roman" w:hAnsi="Times New Roman" w:cs="Times New Roman"/>
                <w:i/>
              </w:rPr>
              <w:t>Publiczny</w:t>
            </w:r>
          </w:p>
        </w:tc>
      </w:tr>
      <w:tr w:rsidR="00294BD0" w14:paraId="1E1ABBF3" w14:textId="77777777">
        <w:tc>
          <w:tcPr>
            <w:tcW w:w="855" w:type="dxa"/>
            <w:tcBorders>
              <w:top w:val="single" w:sz="4" w:space="0" w:color="000000"/>
              <w:left w:val="single" w:sz="4" w:space="0" w:color="000000"/>
              <w:bottom w:val="single" w:sz="4" w:space="0" w:color="000000"/>
            </w:tcBorders>
            <w:shd w:val="clear" w:color="auto" w:fill="auto"/>
          </w:tcPr>
          <w:p w14:paraId="656BF778"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2.</w:t>
            </w:r>
          </w:p>
        </w:tc>
        <w:tc>
          <w:tcPr>
            <w:tcW w:w="5165" w:type="dxa"/>
            <w:tcBorders>
              <w:top w:val="single" w:sz="4" w:space="0" w:color="000000"/>
              <w:left w:val="single" w:sz="4" w:space="0" w:color="000000"/>
              <w:bottom w:val="single" w:sz="4" w:space="0" w:color="000000"/>
            </w:tcBorders>
            <w:shd w:val="clear" w:color="auto" w:fill="auto"/>
          </w:tcPr>
          <w:p w14:paraId="7A01AF60"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Stanisław Mikołajczyk</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2DB1EE96" w14:textId="77777777" w:rsidR="00294BD0" w:rsidRDefault="00294BD0">
            <w:pPr>
              <w:spacing w:after="0" w:line="240" w:lineRule="auto"/>
              <w:ind w:left="284"/>
              <w:jc w:val="both"/>
            </w:pPr>
            <w:r>
              <w:rPr>
                <w:rFonts w:ascii="Times New Roman" w:eastAsia="Times New Roman" w:hAnsi="Times New Roman" w:cs="Times New Roman"/>
                <w:i/>
              </w:rPr>
              <w:t>Publiczny</w:t>
            </w:r>
          </w:p>
        </w:tc>
      </w:tr>
      <w:tr w:rsidR="00294BD0" w14:paraId="701A413F" w14:textId="77777777">
        <w:tc>
          <w:tcPr>
            <w:tcW w:w="855" w:type="dxa"/>
            <w:tcBorders>
              <w:top w:val="single" w:sz="4" w:space="0" w:color="000000"/>
              <w:left w:val="single" w:sz="4" w:space="0" w:color="000000"/>
              <w:bottom w:val="single" w:sz="4" w:space="0" w:color="000000"/>
            </w:tcBorders>
            <w:shd w:val="clear" w:color="auto" w:fill="auto"/>
          </w:tcPr>
          <w:p w14:paraId="02A90963"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3.</w:t>
            </w:r>
          </w:p>
        </w:tc>
        <w:tc>
          <w:tcPr>
            <w:tcW w:w="5165" w:type="dxa"/>
            <w:tcBorders>
              <w:top w:val="single" w:sz="4" w:space="0" w:color="000000"/>
              <w:left w:val="single" w:sz="4" w:space="0" w:color="000000"/>
              <w:bottom w:val="single" w:sz="4" w:space="0" w:color="000000"/>
            </w:tcBorders>
            <w:shd w:val="clear" w:color="auto" w:fill="auto"/>
          </w:tcPr>
          <w:p w14:paraId="29D9BF9B"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Agnieszka Antosz</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21987055" w14:textId="77777777" w:rsidR="00294BD0" w:rsidRDefault="00294BD0">
            <w:pPr>
              <w:spacing w:after="0" w:line="240" w:lineRule="auto"/>
              <w:ind w:left="284"/>
              <w:jc w:val="both"/>
            </w:pPr>
            <w:r>
              <w:rPr>
                <w:rFonts w:ascii="Times New Roman" w:eastAsia="Times New Roman" w:hAnsi="Times New Roman" w:cs="Times New Roman"/>
                <w:i/>
              </w:rPr>
              <w:t>Publiczny</w:t>
            </w:r>
          </w:p>
        </w:tc>
      </w:tr>
      <w:tr w:rsidR="00294BD0" w14:paraId="35A512DF" w14:textId="77777777">
        <w:tc>
          <w:tcPr>
            <w:tcW w:w="855" w:type="dxa"/>
            <w:tcBorders>
              <w:top w:val="single" w:sz="4" w:space="0" w:color="000000"/>
              <w:left w:val="single" w:sz="4" w:space="0" w:color="000000"/>
              <w:bottom w:val="single" w:sz="4" w:space="0" w:color="000000"/>
            </w:tcBorders>
            <w:shd w:val="clear" w:color="auto" w:fill="auto"/>
          </w:tcPr>
          <w:p w14:paraId="3A45FBF5"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4.</w:t>
            </w:r>
          </w:p>
        </w:tc>
        <w:tc>
          <w:tcPr>
            <w:tcW w:w="5165" w:type="dxa"/>
            <w:tcBorders>
              <w:top w:val="single" w:sz="4" w:space="0" w:color="000000"/>
              <w:left w:val="single" w:sz="4" w:space="0" w:color="000000"/>
              <w:bottom w:val="single" w:sz="4" w:space="0" w:color="000000"/>
            </w:tcBorders>
            <w:shd w:val="clear" w:color="auto" w:fill="auto"/>
          </w:tcPr>
          <w:p w14:paraId="29DFB967"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Joanna Gajdzińska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06D85E44" w14:textId="77777777" w:rsidR="00294BD0" w:rsidRDefault="00294BD0">
            <w:pPr>
              <w:spacing w:after="0" w:line="240" w:lineRule="auto"/>
              <w:ind w:left="284"/>
              <w:jc w:val="both"/>
            </w:pPr>
            <w:r>
              <w:rPr>
                <w:rFonts w:ascii="Times New Roman" w:eastAsia="Times New Roman" w:hAnsi="Times New Roman" w:cs="Times New Roman"/>
                <w:i/>
              </w:rPr>
              <w:t>Publiczno-Społeczny</w:t>
            </w:r>
          </w:p>
        </w:tc>
      </w:tr>
      <w:tr w:rsidR="00294BD0" w14:paraId="00CBB70F" w14:textId="77777777">
        <w:tc>
          <w:tcPr>
            <w:tcW w:w="855" w:type="dxa"/>
            <w:tcBorders>
              <w:top w:val="single" w:sz="4" w:space="0" w:color="000000"/>
              <w:left w:val="single" w:sz="4" w:space="0" w:color="000000"/>
              <w:bottom w:val="single" w:sz="4" w:space="0" w:color="000000"/>
            </w:tcBorders>
            <w:shd w:val="clear" w:color="auto" w:fill="auto"/>
          </w:tcPr>
          <w:p w14:paraId="18D1C962"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5.</w:t>
            </w:r>
          </w:p>
        </w:tc>
        <w:tc>
          <w:tcPr>
            <w:tcW w:w="5165" w:type="dxa"/>
            <w:tcBorders>
              <w:top w:val="single" w:sz="4" w:space="0" w:color="000000"/>
              <w:left w:val="single" w:sz="4" w:space="0" w:color="000000"/>
              <w:bottom w:val="single" w:sz="4" w:space="0" w:color="000000"/>
            </w:tcBorders>
            <w:shd w:val="clear" w:color="auto" w:fill="auto"/>
          </w:tcPr>
          <w:p w14:paraId="43277C4F"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Wanda Abram</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5CD8B605" w14:textId="77777777" w:rsidR="00294BD0" w:rsidRDefault="00294BD0">
            <w:pPr>
              <w:spacing w:after="0" w:line="240" w:lineRule="auto"/>
              <w:ind w:left="284"/>
              <w:jc w:val="both"/>
            </w:pPr>
            <w:r>
              <w:rPr>
                <w:rFonts w:ascii="Times New Roman" w:eastAsia="Times New Roman" w:hAnsi="Times New Roman" w:cs="Times New Roman"/>
                <w:i/>
              </w:rPr>
              <w:t>Społeczny</w:t>
            </w:r>
          </w:p>
        </w:tc>
      </w:tr>
      <w:tr w:rsidR="00294BD0" w14:paraId="133C5804" w14:textId="77777777">
        <w:tc>
          <w:tcPr>
            <w:tcW w:w="855" w:type="dxa"/>
            <w:tcBorders>
              <w:top w:val="single" w:sz="4" w:space="0" w:color="000000"/>
              <w:left w:val="single" w:sz="4" w:space="0" w:color="000000"/>
              <w:bottom w:val="single" w:sz="4" w:space="0" w:color="000000"/>
            </w:tcBorders>
            <w:shd w:val="clear" w:color="auto" w:fill="auto"/>
          </w:tcPr>
          <w:p w14:paraId="223A7ABD"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6.</w:t>
            </w:r>
          </w:p>
        </w:tc>
        <w:tc>
          <w:tcPr>
            <w:tcW w:w="5165" w:type="dxa"/>
            <w:tcBorders>
              <w:top w:val="single" w:sz="4" w:space="0" w:color="000000"/>
              <w:left w:val="single" w:sz="4" w:space="0" w:color="000000"/>
              <w:bottom w:val="single" w:sz="4" w:space="0" w:color="000000"/>
            </w:tcBorders>
            <w:shd w:val="clear" w:color="auto" w:fill="auto"/>
          </w:tcPr>
          <w:p w14:paraId="388378A8"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Tadeusz Błach</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26B89BC3" w14:textId="77777777" w:rsidR="00294BD0" w:rsidRDefault="00294BD0">
            <w:pPr>
              <w:spacing w:after="0" w:line="240" w:lineRule="auto"/>
              <w:ind w:left="284"/>
              <w:jc w:val="both"/>
            </w:pPr>
            <w:r>
              <w:rPr>
                <w:rFonts w:ascii="Times New Roman" w:eastAsia="Times New Roman" w:hAnsi="Times New Roman" w:cs="Times New Roman"/>
                <w:i/>
              </w:rPr>
              <w:t>Społeczny</w:t>
            </w:r>
          </w:p>
        </w:tc>
      </w:tr>
      <w:tr w:rsidR="00294BD0" w14:paraId="25A08927" w14:textId="77777777">
        <w:tc>
          <w:tcPr>
            <w:tcW w:w="855" w:type="dxa"/>
            <w:tcBorders>
              <w:top w:val="single" w:sz="4" w:space="0" w:color="000000"/>
              <w:left w:val="single" w:sz="4" w:space="0" w:color="000000"/>
              <w:bottom w:val="single" w:sz="4" w:space="0" w:color="000000"/>
            </w:tcBorders>
            <w:shd w:val="clear" w:color="auto" w:fill="auto"/>
          </w:tcPr>
          <w:p w14:paraId="0D095292"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7.</w:t>
            </w:r>
          </w:p>
        </w:tc>
        <w:tc>
          <w:tcPr>
            <w:tcW w:w="5165" w:type="dxa"/>
            <w:tcBorders>
              <w:top w:val="single" w:sz="4" w:space="0" w:color="000000"/>
              <w:left w:val="single" w:sz="4" w:space="0" w:color="000000"/>
              <w:bottom w:val="single" w:sz="4" w:space="0" w:color="000000"/>
            </w:tcBorders>
            <w:shd w:val="clear" w:color="auto" w:fill="auto"/>
          </w:tcPr>
          <w:p w14:paraId="39B15899"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Leokadia Brudzińska-Dobrowolska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63A0A9D7" w14:textId="77777777" w:rsidR="00294BD0" w:rsidRDefault="00294BD0">
            <w:pPr>
              <w:spacing w:after="0" w:line="240" w:lineRule="auto"/>
              <w:ind w:left="284"/>
              <w:jc w:val="both"/>
            </w:pPr>
            <w:r>
              <w:rPr>
                <w:rFonts w:ascii="Times New Roman" w:eastAsia="Times New Roman" w:hAnsi="Times New Roman" w:cs="Times New Roman"/>
                <w:i/>
              </w:rPr>
              <w:t>Społeczny</w:t>
            </w:r>
          </w:p>
        </w:tc>
      </w:tr>
      <w:tr w:rsidR="00294BD0" w14:paraId="3A1D3702" w14:textId="77777777">
        <w:tc>
          <w:tcPr>
            <w:tcW w:w="855" w:type="dxa"/>
            <w:tcBorders>
              <w:top w:val="single" w:sz="4" w:space="0" w:color="000000"/>
              <w:left w:val="single" w:sz="4" w:space="0" w:color="000000"/>
              <w:bottom w:val="single" w:sz="4" w:space="0" w:color="000000"/>
            </w:tcBorders>
            <w:shd w:val="clear" w:color="auto" w:fill="auto"/>
          </w:tcPr>
          <w:p w14:paraId="1ABA742A"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8.</w:t>
            </w:r>
          </w:p>
        </w:tc>
        <w:tc>
          <w:tcPr>
            <w:tcW w:w="5165" w:type="dxa"/>
            <w:tcBorders>
              <w:top w:val="single" w:sz="4" w:space="0" w:color="000000"/>
              <w:left w:val="single" w:sz="4" w:space="0" w:color="000000"/>
              <w:bottom w:val="single" w:sz="4" w:space="0" w:color="000000"/>
            </w:tcBorders>
            <w:shd w:val="clear" w:color="auto" w:fill="auto"/>
          </w:tcPr>
          <w:p w14:paraId="7E071E4F"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Paweł Czapliński</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7222BF99" w14:textId="77777777" w:rsidR="00294BD0" w:rsidRDefault="00294BD0">
            <w:pPr>
              <w:spacing w:after="0" w:line="240" w:lineRule="auto"/>
              <w:ind w:left="284"/>
              <w:jc w:val="both"/>
            </w:pPr>
            <w:r>
              <w:rPr>
                <w:rFonts w:ascii="Times New Roman" w:eastAsia="Times New Roman" w:hAnsi="Times New Roman" w:cs="Times New Roman"/>
                <w:i/>
              </w:rPr>
              <w:t>Społeczny</w:t>
            </w:r>
          </w:p>
        </w:tc>
      </w:tr>
      <w:tr w:rsidR="00294BD0" w14:paraId="4E8F0B10" w14:textId="77777777">
        <w:tc>
          <w:tcPr>
            <w:tcW w:w="855" w:type="dxa"/>
            <w:tcBorders>
              <w:top w:val="single" w:sz="4" w:space="0" w:color="000000"/>
              <w:left w:val="single" w:sz="4" w:space="0" w:color="000000"/>
              <w:bottom w:val="single" w:sz="4" w:space="0" w:color="000000"/>
            </w:tcBorders>
            <w:shd w:val="clear" w:color="auto" w:fill="auto"/>
          </w:tcPr>
          <w:p w14:paraId="0DD42D42"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9.</w:t>
            </w:r>
          </w:p>
        </w:tc>
        <w:tc>
          <w:tcPr>
            <w:tcW w:w="5165" w:type="dxa"/>
            <w:tcBorders>
              <w:top w:val="single" w:sz="4" w:space="0" w:color="000000"/>
              <w:left w:val="single" w:sz="4" w:space="0" w:color="000000"/>
              <w:bottom w:val="single" w:sz="4" w:space="0" w:color="000000"/>
            </w:tcBorders>
            <w:shd w:val="clear" w:color="auto" w:fill="auto"/>
          </w:tcPr>
          <w:p w14:paraId="1FD8F52D"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Magdalena Piasecka – Ludwin</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61427BAA" w14:textId="77777777" w:rsidR="00294BD0" w:rsidRDefault="00294BD0">
            <w:pPr>
              <w:spacing w:after="0" w:line="240" w:lineRule="auto"/>
              <w:ind w:left="284"/>
              <w:jc w:val="both"/>
            </w:pPr>
            <w:r>
              <w:rPr>
                <w:rFonts w:ascii="Times New Roman" w:eastAsia="Times New Roman" w:hAnsi="Times New Roman" w:cs="Times New Roman"/>
                <w:i/>
              </w:rPr>
              <w:t>Gospodarczy</w:t>
            </w:r>
          </w:p>
        </w:tc>
      </w:tr>
      <w:tr w:rsidR="00294BD0" w14:paraId="31C00D4E" w14:textId="77777777">
        <w:tc>
          <w:tcPr>
            <w:tcW w:w="855" w:type="dxa"/>
            <w:tcBorders>
              <w:top w:val="single" w:sz="4" w:space="0" w:color="000000"/>
              <w:left w:val="single" w:sz="4" w:space="0" w:color="000000"/>
              <w:bottom w:val="single" w:sz="4" w:space="0" w:color="000000"/>
            </w:tcBorders>
            <w:shd w:val="clear" w:color="auto" w:fill="auto"/>
          </w:tcPr>
          <w:p w14:paraId="60A84AA3"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10.</w:t>
            </w:r>
          </w:p>
        </w:tc>
        <w:tc>
          <w:tcPr>
            <w:tcW w:w="5165" w:type="dxa"/>
            <w:tcBorders>
              <w:top w:val="single" w:sz="4" w:space="0" w:color="000000"/>
              <w:left w:val="single" w:sz="4" w:space="0" w:color="000000"/>
              <w:bottom w:val="single" w:sz="4" w:space="0" w:color="000000"/>
            </w:tcBorders>
            <w:shd w:val="clear" w:color="auto" w:fill="auto"/>
          </w:tcPr>
          <w:p w14:paraId="334449A6"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Jolanta Strojna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5DCA3780" w14:textId="77777777" w:rsidR="00294BD0" w:rsidRDefault="00294BD0">
            <w:pPr>
              <w:spacing w:after="0" w:line="240" w:lineRule="auto"/>
              <w:ind w:left="284"/>
              <w:jc w:val="both"/>
            </w:pPr>
            <w:r>
              <w:rPr>
                <w:rFonts w:ascii="Times New Roman" w:eastAsia="Times New Roman" w:hAnsi="Times New Roman" w:cs="Times New Roman"/>
                <w:i/>
              </w:rPr>
              <w:t>Gospodarczy</w:t>
            </w:r>
          </w:p>
        </w:tc>
      </w:tr>
      <w:tr w:rsidR="00294BD0" w14:paraId="2F5EEDCE" w14:textId="77777777">
        <w:tc>
          <w:tcPr>
            <w:tcW w:w="855" w:type="dxa"/>
            <w:tcBorders>
              <w:top w:val="single" w:sz="4" w:space="0" w:color="000000"/>
              <w:left w:val="single" w:sz="4" w:space="0" w:color="000000"/>
              <w:bottom w:val="single" w:sz="4" w:space="0" w:color="000000"/>
            </w:tcBorders>
            <w:shd w:val="clear" w:color="auto" w:fill="auto"/>
          </w:tcPr>
          <w:p w14:paraId="2FCB4114"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11.</w:t>
            </w:r>
          </w:p>
        </w:tc>
        <w:tc>
          <w:tcPr>
            <w:tcW w:w="5165" w:type="dxa"/>
            <w:tcBorders>
              <w:top w:val="single" w:sz="4" w:space="0" w:color="000000"/>
              <w:left w:val="single" w:sz="4" w:space="0" w:color="000000"/>
              <w:bottom w:val="single" w:sz="4" w:space="0" w:color="000000"/>
            </w:tcBorders>
            <w:shd w:val="clear" w:color="auto" w:fill="auto"/>
          </w:tcPr>
          <w:p w14:paraId="238C6AA5"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Roman Lichwiarz</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5CE3EF44" w14:textId="77777777" w:rsidR="00294BD0" w:rsidRDefault="00294BD0">
            <w:pPr>
              <w:spacing w:after="0" w:line="240" w:lineRule="auto"/>
              <w:ind w:left="284"/>
              <w:jc w:val="both"/>
            </w:pPr>
            <w:r>
              <w:rPr>
                <w:rFonts w:ascii="Times New Roman" w:eastAsia="Times New Roman" w:hAnsi="Times New Roman" w:cs="Times New Roman"/>
                <w:i/>
              </w:rPr>
              <w:t>Gospodarczy</w:t>
            </w:r>
          </w:p>
        </w:tc>
      </w:tr>
      <w:tr w:rsidR="00294BD0" w14:paraId="1520A941" w14:textId="77777777">
        <w:trPr>
          <w:trHeight w:val="260"/>
        </w:trPr>
        <w:tc>
          <w:tcPr>
            <w:tcW w:w="855" w:type="dxa"/>
            <w:tcBorders>
              <w:top w:val="single" w:sz="4" w:space="0" w:color="000000"/>
              <w:left w:val="single" w:sz="4" w:space="0" w:color="000000"/>
              <w:bottom w:val="single" w:sz="4" w:space="0" w:color="000000"/>
            </w:tcBorders>
            <w:shd w:val="clear" w:color="auto" w:fill="auto"/>
          </w:tcPr>
          <w:p w14:paraId="67D5B31A"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12.</w:t>
            </w:r>
          </w:p>
        </w:tc>
        <w:tc>
          <w:tcPr>
            <w:tcW w:w="5165" w:type="dxa"/>
            <w:tcBorders>
              <w:top w:val="single" w:sz="4" w:space="0" w:color="000000"/>
              <w:left w:val="single" w:sz="4" w:space="0" w:color="000000"/>
              <w:bottom w:val="single" w:sz="4" w:space="0" w:color="000000"/>
            </w:tcBorders>
            <w:shd w:val="clear" w:color="auto" w:fill="auto"/>
          </w:tcPr>
          <w:p w14:paraId="0C44E04A"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Jarosław Biesiadecki</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495D2351" w14:textId="77777777" w:rsidR="00294BD0" w:rsidRDefault="00294BD0">
            <w:pPr>
              <w:spacing w:after="0" w:line="240" w:lineRule="auto"/>
              <w:ind w:left="284"/>
              <w:jc w:val="both"/>
            </w:pPr>
            <w:r>
              <w:rPr>
                <w:rFonts w:ascii="Times New Roman" w:eastAsia="Times New Roman" w:hAnsi="Times New Roman" w:cs="Times New Roman"/>
                <w:i/>
              </w:rPr>
              <w:t>Gospodarczy</w:t>
            </w:r>
          </w:p>
        </w:tc>
      </w:tr>
      <w:tr w:rsidR="00294BD0" w14:paraId="44B32AF9" w14:textId="77777777">
        <w:tc>
          <w:tcPr>
            <w:tcW w:w="855" w:type="dxa"/>
            <w:tcBorders>
              <w:top w:val="single" w:sz="4" w:space="0" w:color="000000"/>
              <w:left w:val="single" w:sz="4" w:space="0" w:color="000000"/>
              <w:bottom w:val="single" w:sz="4" w:space="0" w:color="000000"/>
            </w:tcBorders>
            <w:shd w:val="clear" w:color="auto" w:fill="auto"/>
          </w:tcPr>
          <w:p w14:paraId="2109D963"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13.</w:t>
            </w:r>
          </w:p>
        </w:tc>
        <w:tc>
          <w:tcPr>
            <w:tcW w:w="5165" w:type="dxa"/>
            <w:tcBorders>
              <w:top w:val="single" w:sz="4" w:space="0" w:color="000000"/>
              <w:left w:val="single" w:sz="4" w:space="0" w:color="000000"/>
              <w:bottom w:val="single" w:sz="4" w:space="0" w:color="000000"/>
            </w:tcBorders>
            <w:shd w:val="clear" w:color="auto" w:fill="auto"/>
          </w:tcPr>
          <w:p w14:paraId="11E57C57"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Ewa Grzelak</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2BDFD320" w14:textId="77777777" w:rsidR="00294BD0" w:rsidRDefault="00294BD0">
            <w:pPr>
              <w:spacing w:after="0" w:line="240" w:lineRule="auto"/>
              <w:ind w:left="284"/>
              <w:jc w:val="both"/>
            </w:pPr>
            <w:r>
              <w:rPr>
                <w:rFonts w:ascii="Times New Roman" w:eastAsia="Times New Roman" w:hAnsi="Times New Roman" w:cs="Times New Roman"/>
                <w:i/>
              </w:rPr>
              <w:t>Przedstawiciel mieszkańców</w:t>
            </w:r>
          </w:p>
        </w:tc>
      </w:tr>
      <w:tr w:rsidR="00294BD0" w14:paraId="3A018EFC" w14:textId="77777777">
        <w:tc>
          <w:tcPr>
            <w:tcW w:w="855" w:type="dxa"/>
            <w:tcBorders>
              <w:top w:val="single" w:sz="4" w:space="0" w:color="000000"/>
              <w:left w:val="single" w:sz="4" w:space="0" w:color="000000"/>
              <w:bottom w:val="single" w:sz="4" w:space="0" w:color="000000"/>
            </w:tcBorders>
            <w:shd w:val="clear" w:color="auto" w:fill="auto"/>
          </w:tcPr>
          <w:p w14:paraId="28845CB6"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14.</w:t>
            </w:r>
          </w:p>
        </w:tc>
        <w:tc>
          <w:tcPr>
            <w:tcW w:w="5165" w:type="dxa"/>
            <w:tcBorders>
              <w:top w:val="single" w:sz="4" w:space="0" w:color="000000"/>
              <w:left w:val="single" w:sz="4" w:space="0" w:color="000000"/>
              <w:bottom w:val="single" w:sz="4" w:space="0" w:color="000000"/>
            </w:tcBorders>
            <w:shd w:val="clear" w:color="auto" w:fill="auto"/>
          </w:tcPr>
          <w:p w14:paraId="78E58C2E"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Krystyna Michałów</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193FA74A" w14:textId="77777777" w:rsidR="00294BD0" w:rsidRDefault="00294BD0">
            <w:pPr>
              <w:spacing w:after="0" w:line="240" w:lineRule="auto"/>
              <w:ind w:left="284"/>
              <w:jc w:val="both"/>
            </w:pPr>
            <w:r>
              <w:rPr>
                <w:rFonts w:ascii="Times New Roman" w:eastAsia="Times New Roman" w:hAnsi="Times New Roman" w:cs="Times New Roman"/>
                <w:i/>
              </w:rPr>
              <w:t>Przedstawiciel mieszkańców</w:t>
            </w:r>
          </w:p>
        </w:tc>
      </w:tr>
      <w:tr w:rsidR="00294BD0" w14:paraId="661CDB00" w14:textId="77777777">
        <w:tc>
          <w:tcPr>
            <w:tcW w:w="855" w:type="dxa"/>
            <w:tcBorders>
              <w:top w:val="single" w:sz="4" w:space="0" w:color="000000"/>
              <w:left w:val="single" w:sz="4" w:space="0" w:color="000000"/>
              <w:bottom w:val="single" w:sz="4" w:space="0" w:color="000000"/>
            </w:tcBorders>
            <w:shd w:val="clear" w:color="auto" w:fill="auto"/>
          </w:tcPr>
          <w:p w14:paraId="68D72FDD"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15.</w:t>
            </w:r>
          </w:p>
        </w:tc>
        <w:tc>
          <w:tcPr>
            <w:tcW w:w="5165" w:type="dxa"/>
            <w:tcBorders>
              <w:top w:val="single" w:sz="4" w:space="0" w:color="000000"/>
              <w:left w:val="single" w:sz="4" w:space="0" w:color="000000"/>
              <w:bottom w:val="single" w:sz="4" w:space="0" w:color="000000"/>
            </w:tcBorders>
            <w:shd w:val="clear" w:color="auto" w:fill="auto"/>
          </w:tcPr>
          <w:p w14:paraId="225414B8" w14:textId="77777777" w:rsidR="00294BD0" w:rsidRDefault="00294BD0">
            <w:pPr>
              <w:spacing w:after="0" w:line="240" w:lineRule="auto"/>
              <w:ind w:left="284"/>
              <w:jc w:val="both"/>
              <w:rPr>
                <w:rFonts w:ascii="Times New Roman" w:eastAsia="Times New Roman" w:hAnsi="Times New Roman" w:cs="Times New Roman"/>
                <w:i/>
              </w:rPr>
            </w:pPr>
            <w:r>
              <w:rPr>
                <w:rFonts w:ascii="Times New Roman" w:eastAsia="Times New Roman" w:hAnsi="Times New Roman" w:cs="Times New Roman"/>
                <w:i/>
              </w:rPr>
              <w:t>Jadwiga Kuternozińska</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0EAB8BBF" w14:textId="77777777" w:rsidR="00294BD0" w:rsidRDefault="00294BD0">
            <w:pPr>
              <w:spacing w:after="0" w:line="240" w:lineRule="auto"/>
              <w:ind w:left="284"/>
              <w:jc w:val="both"/>
            </w:pPr>
            <w:r>
              <w:rPr>
                <w:rFonts w:ascii="Times New Roman" w:eastAsia="Times New Roman" w:hAnsi="Times New Roman" w:cs="Times New Roman"/>
                <w:i/>
              </w:rPr>
              <w:t>Przedstawiciel mieszkańców</w:t>
            </w:r>
          </w:p>
        </w:tc>
      </w:tr>
    </w:tbl>
    <w:p w14:paraId="7C0A8D2D" w14:textId="77777777" w:rsidR="00294BD0" w:rsidRDefault="00294BD0">
      <w:pPr>
        <w:spacing w:after="0" w:line="240" w:lineRule="auto"/>
        <w:jc w:val="both"/>
        <w:rPr>
          <w:rFonts w:ascii="Times New Roman" w:eastAsia="Times New Roman" w:hAnsi="Times New Roman" w:cs="Times New Roman"/>
          <w:i/>
        </w:rPr>
      </w:pPr>
    </w:p>
    <w:p w14:paraId="3BD6F30E"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i/>
        </w:rPr>
        <w:t xml:space="preserve">    (Tabela nr 5 – Skład organu decyzyjnego Stowarzyszenia LGD Bory Dolnośląskie. Źródło – dane własne)</w:t>
      </w:r>
    </w:p>
    <w:p w14:paraId="403735BB" w14:textId="77777777" w:rsidR="00294BD0" w:rsidRDefault="00294BD0">
      <w:pPr>
        <w:spacing w:after="0" w:line="240" w:lineRule="auto"/>
        <w:ind w:left="284"/>
        <w:jc w:val="both"/>
        <w:rPr>
          <w:rFonts w:ascii="Times New Roman" w:eastAsia="Times New Roman" w:hAnsi="Times New Roman" w:cs="Times New Roman"/>
        </w:rPr>
      </w:pPr>
    </w:p>
    <w:p w14:paraId="21151204" w14:textId="77777777" w:rsidR="00294BD0" w:rsidRDefault="00294BD0" w:rsidP="002948CB">
      <w:pPr>
        <w:keepNext/>
        <w:spacing w:after="0" w:line="240" w:lineRule="auto"/>
        <w:ind w:left="360"/>
        <w:jc w:val="both"/>
        <w:rPr>
          <w:rFonts w:ascii="Times New Roman" w:hAnsi="Times New Roman" w:cs="Times New Roman"/>
        </w:rPr>
      </w:pPr>
      <w:r>
        <w:rPr>
          <w:rFonts w:ascii="Times New Roman" w:eastAsia="Times New Roman" w:hAnsi="Times New Roman" w:cs="Times New Roman"/>
          <w:b/>
          <w:bCs/>
          <w:color w:val="000000"/>
          <w:kern w:val="1"/>
        </w:rPr>
        <w:t>Zwięzła charakterystyka rozwiązań stosowanych w procesie decyzyjnym</w:t>
      </w:r>
    </w:p>
    <w:p w14:paraId="4060D714"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Organem decyzyjnym odpowiedzialnym za ocenę wniosków jest Rada Stowarzyszenia. Jej skład opiera się w większości na osobach, którzy pełnili funkcję członka Rady Stowarzyszenia w okresie 2007-2013 (Ryszard Klisowski, Agnieszka Antosz, Joanna Gajdzińska, Tadeusz Błach, Lena Brudzińska, Magdalena Piasecka Ludwin, Jolanta Strojna, Roman Lichwiarz i Krystyna Michałów). Posiadają tym samym doświadczenie w zakresie oceny wniosków.</w:t>
      </w:r>
    </w:p>
    <w:p w14:paraId="5E27F9DF"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W celu zapewnienia transparentności i przejrzystości w wyborze operacji wprowadzono kilka rozwiązań:</w:t>
      </w:r>
    </w:p>
    <w:p w14:paraId="3EA9D786" w14:textId="77777777" w:rsidR="00294BD0" w:rsidRDefault="00294BD0">
      <w:pPr>
        <w:numPr>
          <w:ilvl w:val="4"/>
          <w:numId w:val="54"/>
        </w:numPr>
        <w:tabs>
          <w:tab w:val="left" w:pos="567"/>
          <w:tab w:val="left" w:pos="1134"/>
        </w:tabs>
        <w:spacing w:after="0" w:line="240" w:lineRule="auto"/>
        <w:ind w:left="1134" w:hanging="283"/>
        <w:jc w:val="both"/>
        <w:rPr>
          <w:rFonts w:ascii="Times New Roman" w:hAnsi="Times New Roman" w:cs="Times New Roman"/>
        </w:rPr>
      </w:pPr>
      <w:r>
        <w:rPr>
          <w:rFonts w:ascii="Times New Roman" w:hAnsi="Times New Roman" w:cs="Times New Roman"/>
        </w:rPr>
        <w:t>Określono mierzalne i przejrzyste Kryteria Wyboru Operacji oraz Kryteria Wyboru Grantów, a w przypadku kryteriów jakościowych opisano podejście do ich oceny;</w:t>
      </w:r>
    </w:p>
    <w:p w14:paraId="14BDFEA8" w14:textId="77777777" w:rsidR="00294BD0" w:rsidRDefault="00294BD0" w:rsidP="002948CB">
      <w:pPr>
        <w:tabs>
          <w:tab w:val="left" w:pos="567"/>
        </w:tabs>
        <w:spacing w:after="0" w:line="240" w:lineRule="auto"/>
        <w:ind w:left="1134"/>
        <w:jc w:val="both"/>
        <w:rPr>
          <w:rFonts w:ascii="Times New Roman" w:hAnsi="Times New Roman" w:cs="Times New Roman"/>
          <w:color w:val="000000"/>
        </w:rPr>
      </w:pPr>
      <w:r>
        <w:rPr>
          <w:rFonts w:ascii="Times New Roman" w:hAnsi="Times New Roman" w:cs="Times New Roman"/>
        </w:rPr>
        <w:t>Zagwarantowano stosowanie tych samych Kryteriów Wyboru Operacji w całym procesie wyboru w ramach danego naboru;</w:t>
      </w:r>
    </w:p>
    <w:p w14:paraId="57DF37BD" w14:textId="77777777" w:rsidR="00294BD0" w:rsidRDefault="00294BD0" w:rsidP="00C403FF">
      <w:pPr>
        <w:tabs>
          <w:tab w:val="left" w:pos="567"/>
        </w:tabs>
        <w:spacing w:after="0" w:line="240" w:lineRule="auto"/>
        <w:ind w:left="1134"/>
        <w:rPr>
          <w:rFonts w:ascii="Times New Roman" w:hAnsi="Times New Roman" w:cs="Times New Roman"/>
          <w:color w:val="000000"/>
        </w:rPr>
      </w:pPr>
      <w:r>
        <w:rPr>
          <w:rFonts w:ascii="Times New Roman" w:hAnsi="Times New Roman" w:cs="Times New Roman"/>
          <w:color w:val="000000"/>
        </w:rPr>
        <w:t>Wprowadzono papierowe karty oceny operacji,</w:t>
      </w:r>
    </w:p>
    <w:p w14:paraId="296A3D28" w14:textId="77777777" w:rsidR="00294BD0" w:rsidRDefault="00294BD0" w:rsidP="002948CB">
      <w:pPr>
        <w:numPr>
          <w:ilvl w:val="4"/>
          <w:numId w:val="54"/>
        </w:numPr>
        <w:tabs>
          <w:tab w:val="left" w:pos="567"/>
          <w:tab w:val="left" w:pos="1134"/>
        </w:tabs>
        <w:spacing w:after="0" w:line="240" w:lineRule="auto"/>
        <w:ind w:left="1134" w:hanging="283"/>
        <w:rPr>
          <w:rFonts w:ascii="Times New Roman" w:hAnsi="Times New Roman" w:cs="Times New Roman"/>
        </w:rPr>
      </w:pPr>
      <w:r>
        <w:rPr>
          <w:rFonts w:ascii="Times New Roman" w:hAnsi="Times New Roman" w:cs="Times New Roman"/>
          <w:color w:val="000000"/>
        </w:rPr>
        <w:t>Przyjmowanie wniosków w drodze uchwał Rady,</w:t>
      </w:r>
    </w:p>
    <w:p w14:paraId="6BB8E5CB"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Zapewniono zachowanie parytetu w poszczególnych głosowaniach organu decyzyjnego gwarantującego, że co najmniej 50% głosów podczas dokonywania wyboru operacji nie pochodzi od przedstawicieli sektora publicznego,</w:t>
      </w:r>
    </w:p>
    <w:p w14:paraId="2F549AC7"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Założono prowadzenie rejestru interesów członków Rady;</w:t>
      </w:r>
    </w:p>
    <w:p w14:paraId="5BC28BD9"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Opracowano procedury wyboru wniosków/grantów oraz opisano sposób udostępnia ich do wiadomości publicznej,</w:t>
      </w:r>
    </w:p>
    <w:p w14:paraId="517BEF94"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W procedurach wyboru operacji/grantów opisano sposoby oceny zgodności operacji z LSR i wyboru operacji do dofinansowania zapobiegające rozbieżnym ocenom tych samych kryteriów, przyznawaniu błędnej punktacji itp.,</w:t>
      </w:r>
    </w:p>
    <w:p w14:paraId="1AA2E240"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Określono zadania i zakres odpowiedzialności osób/organów biorących udział w ocenie operacji,</w:t>
      </w:r>
    </w:p>
    <w:p w14:paraId="75CE70C9"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Opisano zasady wnoszenia i rozpatrywania odwołań/protestu od decyzji organu decyzyjnego</w:t>
      </w:r>
    </w:p>
    <w:p w14:paraId="0BC9D06D"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Upowszechnianie protokołów z oceny wraz z informacją o wykluczeniu z oceny poszczególnych członków Rady;</w:t>
      </w:r>
    </w:p>
    <w:p w14:paraId="584D8D62" w14:textId="77777777" w:rsidR="00294BD0" w:rsidRDefault="00294BD0" w:rsidP="002948CB">
      <w:pPr>
        <w:numPr>
          <w:ilvl w:val="4"/>
          <w:numId w:val="54"/>
        </w:numPr>
        <w:tabs>
          <w:tab w:val="left" w:pos="567"/>
          <w:tab w:val="left" w:pos="1134"/>
        </w:tabs>
        <w:spacing w:after="0" w:line="240" w:lineRule="auto"/>
        <w:ind w:left="1134" w:hanging="283"/>
        <w:rPr>
          <w:rFonts w:ascii="Times New Roman" w:hAnsi="Times New Roman" w:cs="Times New Roman"/>
        </w:rPr>
      </w:pPr>
      <w:r>
        <w:rPr>
          <w:rFonts w:ascii="Times New Roman" w:hAnsi="Times New Roman" w:cs="Times New Roman"/>
        </w:rPr>
        <w:t>Opracowano Regulamin Pracy Rady;</w:t>
      </w:r>
    </w:p>
    <w:p w14:paraId="3235D3C0" w14:textId="77777777" w:rsidR="00294BD0" w:rsidRDefault="00294BD0" w:rsidP="00C403FF">
      <w:pPr>
        <w:tabs>
          <w:tab w:val="left" w:pos="567"/>
        </w:tabs>
        <w:spacing w:after="0" w:line="240" w:lineRule="auto"/>
        <w:ind w:left="1134"/>
        <w:rPr>
          <w:rFonts w:ascii="Times New Roman" w:hAnsi="Times New Roman" w:cs="Times New Roman"/>
        </w:rPr>
      </w:pPr>
      <w:r>
        <w:rPr>
          <w:rFonts w:ascii="Times New Roman" w:hAnsi="Times New Roman" w:cs="Times New Roman"/>
        </w:rPr>
        <w:t>Opracowano plan szkolenia członków Rady;</w:t>
      </w:r>
    </w:p>
    <w:p w14:paraId="56093CD9" w14:textId="77777777" w:rsidR="00294BD0" w:rsidRDefault="00294BD0">
      <w:pPr>
        <w:spacing w:after="0" w:line="240" w:lineRule="auto"/>
        <w:ind w:left="567"/>
        <w:jc w:val="both"/>
        <w:rPr>
          <w:rFonts w:ascii="Times New Roman" w:hAnsi="Times New Roman" w:cs="Times New Roman"/>
        </w:rPr>
      </w:pPr>
    </w:p>
    <w:p w14:paraId="3B703157" w14:textId="77777777" w:rsidR="00294BD0" w:rsidRDefault="00294BD0" w:rsidP="002948CB">
      <w:pPr>
        <w:keepNext/>
        <w:spacing w:after="0" w:line="240" w:lineRule="auto"/>
        <w:ind w:left="360"/>
        <w:jc w:val="both"/>
        <w:rPr>
          <w:rFonts w:ascii="Times New Roman" w:hAnsi="Times New Roman" w:cs="Times New Roman"/>
        </w:rPr>
      </w:pPr>
      <w:r>
        <w:rPr>
          <w:rFonts w:ascii="Times New Roman" w:eastAsia="Times New Roman" w:hAnsi="Times New Roman" w:cs="Times New Roman"/>
          <w:b/>
          <w:bCs/>
          <w:color w:val="000000"/>
          <w:kern w:val="1"/>
        </w:rPr>
        <w:t>Wskazanie dokumentów regulujących funkcjonowanie LGD</w:t>
      </w:r>
    </w:p>
    <w:p w14:paraId="5A21AEA5"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Podstawowe dokumenty regulujące funkcjonowanie LGD to:</w:t>
      </w:r>
    </w:p>
    <w:p w14:paraId="5935DA30"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Statut,</w:t>
      </w:r>
    </w:p>
    <w:p w14:paraId="02005303"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Rady Stowarzyszenia;</w:t>
      </w:r>
    </w:p>
    <w:p w14:paraId="617D38F5"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lastRenderedPageBreak/>
        <w:t xml:space="preserve">Procedura wyboru operacji </w:t>
      </w:r>
      <w:r>
        <w:rPr>
          <w:rFonts w:ascii="Times New Roman" w:eastAsia="Times New Roman" w:hAnsi="Times New Roman" w:cs="Times New Roman"/>
          <w:bCs/>
          <w:sz w:val="24"/>
          <w:szCs w:val="24"/>
        </w:rPr>
        <w:t>realizowane przez podmioty inne niż LGD</w:t>
      </w:r>
      <w:r>
        <w:rPr>
          <w:rFonts w:ascii="Times New Roman" w:hAnsi="Times New Roman" w:cs="Times New Roman"/>
        </w:rPr>
        <w:t>,</w:t>
      </w:r>
    </w:p>
    <w:p w14:paraId="1BFF08EB"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Procedura wyboru projektów grantowych;</w:t>
      </w:r>
    </w:p>
    <w:p w14:paraId="2205D7CB"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Procedura wykluczenia członka Rady z oceny,</w:t>
      </w:r>
    </w:p>
    <w:p w14:paraId="553457F8"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Plan szkoleń członków Rady;</w:t>
      </w:r>
    </w:p>
    <w:p w14:paraId="541F9B09"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Biura;</w:t>
      </w:r>
    </w:p>
    <w:p w14:paraId="5B8B8F38"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Walnego Zebrania Członków Stowarzyszenia;</w:t>
      </w:r>
    </w:p>
    <w:p w14:paraId="14024737"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Zarządu Stowarzyszenia;</w:t>
      </w:r>
    </w:p>
    <w:p w14:paraId="3672C3BA" w14:textId="77777777" w:rsidR="00294BD0" w:rsidRDefault="00294BD0">
      <w:pPr>
        <w:numPr>
          <w:ilvl w:val="4"/>
          <w:numId w:val="55"/>
        </w:numPr>
        <w:tabs>
          <w:tab w:val="left" w:pos="1134"/>
        </w:tabs>
        <w:spacing w:after="0" w:line="240" w:lineRule="auto"/>
        <w:ind w:left="567" w:firstLine="284"/>
        <w:jc w:val="both"/>
        <w:rPr>
          <w:rFonts w:ascii="Times New Roman" w:hAnsi="Times New Roman" w:cs="Times New Roman"/>
        </w:rPr>
      </w:pPr>
      <w:r>
        <w:rPr>
          <w:rFonts w:ascii="Times New Roman" w:hAnsi="Times New Roman" w:cs="Times New Roman"/>
        </w:rPr>
        <w:t>Regulamin pracy Komisji Rewizyjnej Stowarzyszenia;</w:t>
      </w:r>
    </w:p>
    <w:p w14:paraId="6BCB79A1" w14:textId="77777777" w:rsidR="00294BD0" w:rsidRDefault="00294BD0">
      <w:pPr>
        <w:spacing w:after="0" w:line="240" w:lineRule="auto"/>
        <w:ind w:left="851"/>
        <w:jc w:val="both"/>
        <w:rPr>
          <w:rFonts w:ascii="Times New Roman" w:hAnsi="Times New Roman" w:cs="Times New Roman"/>
        </w:rPr>
      </w:pPr>
    </w:p>
    <w:p w14:paraId="78060521" w14:textId="77777777" w:rsidR="00294BD0" w:rsidRDefault="00294BD0">
      <w:pPr>
        <w:spacing w:after="0" w:line="240" w:lineRule="auto"/>
        <w:ind w:left="426"/>
        <w:jc w:val="both"/>
        <w:rPr>
          <w:rFonts w:ascii="Times New Roman" w:hAnsi="Times New Roman" w:cs="Times New Roman"/>
        </w:rPr>
      </w:pPr>
      <w:r>
        <w:rPr>
          <w:rFonts w:ascii="Times New Roman" w:hAnsi="Times New Roman" w:cs="Times New Roman"/>
        </w:rPr>
        <w:t xml:space="preserve">Statut, Kryteria Wyboru Operacji, Kryteria Wyboru Grantów oraz  Procedura wyboru operacji </w:t>
      </w:r>
      <w:r>
        <w:rPr>
          <w:rFonts w:ascii="Times New Roman" w:eastAsia="Times New Roman" w:hAnsi="Times New Roman" w:cs="Times New Roman"/>
          <w:bCs/>
          <w:sz w:val="24"/>
          <w:szCs w:val="24"/>
        </w:rPr>
        <w:t>realizowanych przez podmioty inne niż LGD, a także Procedura wyboru projektów grantowych</w:t>
      </w:r>
      <w:r>
        <w:rPr>
          <w:rFonts w:ascii="Times New Roman" w:hAnsi="Times New Roman" w:cs="Times New Roman"/>
        </w:rPr>
        <w:t xml:space="preserve"> są uchwalane i aktualizowane przez Walne Zebranie Członków Stowarzyszenia LGD Bory Dolnośląskie. Natomiast poszczególne regulaminy prac organów ich dotyczących są opracowywane, uchwalane i aktualizowane przez te organy, z tym, że do kompetencji Zarządu należy opracowanie, uchwalanie i zmienianie Regulaminu pracy Biura LGD wraz z załącznikami, tj. procedurą naboru pracowników, zasadami świadczenia doradztwa, zasadami zatrudniania i wynagradzania pracowników, opisem stanowisk i udostępnienia informacji będących w dyspozycji LGD</w:t>
      </w:r>
      <w:r>
        <w:rPr>
          <w:rFonts w:ascii="Times New Roman" w:eastAsia="Times New Roman" w:hAnsi="Times New Roman" w:cs="Times New Roman"/>
          <w:bCs/>
          <w:sz w:val="24"/>
          <w:szCs w:val="24"/>
        </w:rPr>
        <w:t>.</w:t>
      </w:r>
      <w:r>
        <w:rPr>
          <w:rFonts w:ascii="Times New Roman" w:hAnsi="Times New Roman" w:cs="Times New Roman"/>
        </w:rPr>
        <w:t xml:space="preserve"> Wyżej wymienione dokumenty regulują między innymi takie kwestie jak zasady zwoływania i organizacji posiedzeń organów, sposób powoływania organów i możliwości kandydowania do nich przez członków Stowarzyszenia, zasady w zakresie określania kworum i systemu głosowania, zasady protokołowania posiedzeń oraz szczegółowo regulują sprawy związane z wykonywaniem zadań przewidzianych dla poszczególnych organów bądź biura LGD. Opracowane regulaminy (Rady, Zarządu, Komisji Rewizyjnej i biura LGD) były poddane konsultacjom na Walnym Zebraniu Członków, a następnie udostępnione na stronie internetowej.</w:t>
      </w:r>
    </w:p>
    <w:p w14:paraId="19FFB5B5" w14:textId="77777777" w:rsidR="00294BD0" w:rsidRDefault="00294BD0">
      <w:pPr>
        <w:spacing w:after="0" w:line="240" w:lineRule="auto"/>
        <w:ind w:left="567"/>
        <w:jc w:val="both"/>
        <w:rPr>
          <w:rFonts w:ascii="Times New Roman" w:hAnsi="Times New Roman" w:cs="Times New Roman"/>
        </w:rPr>
      </w:pPr>
    </w:p>
    <w:p w14:paraId="01EA97D5" w14:textId="77777777" w:rsidR="00294BD0" w:rsidRDefault="00294BD0">
      <w:pPr>
        <w:spacing w:after="0" w:line="240" w:lineRule="auto"/>
        <w:rPr>
          <w:rFonts w:ascii="Cambria" w:eastAsia="Times New Roman" w:hAnsi="Cambria" w:cs="Cambria"/>
          <w:sz w:val="24"/>
          <w:szCs w:val="24"/>
        </w:rPr>
      </w:pPr>
      <w:r>
        <w:rPr>
          <w:rFonts w:ascii="Times New Roman" w:eastAsia="Times New Roman" w:hAnsi="Times New Roman" w:cs="Times New Roman"/>
          <w:b/>
          <w:color w:val="2E74B5"/>
          <w:u w:val="single"/>
        </w:rPr>
        <w:t>Rozdział II. Partycypacyjny charakter LSR</w:t>
      </w:r>
    </w:p>
    <w:p w14:paraId="1FCF66E6" w14:textId="77777777" w:rsidR="00294BD0" w:rsidRDefault="00294BD0">
      <w:pPr>
        <w:spacing w:after="0" w:line="240" w:lineRule="auto"/>
        <w:rPr>
          <w:rFonts w:ascii="Cambria" w:eastAsia="Times New Roman" w:hAnsi="Cambria" w:cs="Cambria"/>
          <w:sz w:val="24"/>
          <w:szCs w:val="24"/>
        </w:rPr>
      </w:pPr>
    </w:p>
    <w:p w14:paraId="72AB58F3"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Budowa Strategii Rozwoju Lokalnego Kierowanego przez Społeczność została podzielona na 7 etapów tj.:</w:t>
      </w:r>
    </w:p>
    <w:p w14:paraId="3280597D"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diagnozą obszaru,</w:t>
      </w:r>
    </w:p>
    <w:p w14:paraId="00F5E9F4"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przeprowadzeniem analizy SWOT,</w:t>
      </w:r>
    </w:p>
    <w:p w14:paraId="751CEB70"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opracowaniem celów Strategii oraz jej wskaźników,</w:t>
      </w:r>
    </w:p>
    <w:p w14:paraId="7181118F"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określeniem kształtu budżetu,</w:t>
      </w:r>
    </w:p>
    <w:p w14:paraId="7F8B99A6"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opracowaniem Planu Komunikacyjnego,</w:t>
      </w:r>
    </w:p>
    <w:p w14:paraId="29927B81"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opracowaniem Planu Działania,</w:t>
      </w:r>
    </w:p>
    <w:p w14:paraId="7398C3A0" w14:textId="77777777" w:rsidR="00294BD0" w:rsidRDefault="00294BD0">
      <w:pPr>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Prace związane z określeniem zasad monitoringi i ewaluacji Strategii.</w:t>
      </w:r>
    </w:p>
    <w:p w14:paraId="4695C111" w14:textId="77777777" w:rsidR="00294BD0" w:rsidRDefault="00294BD0" w:rsidP="002948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Realizacja każdego z etapów zakładała wykorzystanie odpowiednich i skutecznych narzędzi partycypacyjnych. Ich liczba uzależniona była od potrzeb, rodzaju prac jego zakresu i możliwości samej LGD. Zastosowane narzędzia pozwalały na czynny udział przedstawicieli sektora publicznego, gospodarczego, społecznego oraz mieszkańców. W proces planowania strategicznego zaangażowani byli przede wszystkim lokalni liderzy, którzy najlepiej znają własne środowisko, w którym funkcjonują, a ich udział gwarantował dotarcie do jak najszerszego kręgu mieszkańców. Wykorzystane narzędzia to:</w:t>
      </w:r>
    </w:p>
    <w:p w14:paraId="7A1C9166"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Organizacja otwartych, warsztatowych spotkań z mieszkańcami,</w:t>
      </w:r>
    </w:p>
    <w:p w14:paraId="3502E94C"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Przeprowadzenie badań ankietowych,</w:t>
      </w:r>
    </w:p>
    <w:p w14:paraId="4BBCCA2C"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Zaproszenie mieszkańców do składania opinii,</w:t>
      </w:r>
    </w:p>
    <w:p w14:paraId="24A4D15A"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Zasięgnięcie opinii eksperta,</w:t>
      </w:r>
    </w:p>
    <w:p w14:paraId="62003B97"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Praca powołanego na potrzeby opracowania Strategii Zespołu Roboczego,</w:t>
      </w:r>
    </w:p>
    <w:p w14:paraId="3DFAFE26"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Organizacja Dnia Otwartego,</w:t>
      </w:r>
    </w:p>
    <w:p w14:paraId="60F4E007"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Organizacja indywidualnych konsultacji telefonicznych z mieszkańcami,</w:t>
      </w:r>
    </w:p>
    <w:p w14:paraId="2D435FC9" w14:textId="77777777" w:rsidR="00294BD0" w:rsidRDefault="00294BD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Analiza raportu ewaluacyjnego </w:t>
      </w:r>
    </w:p>
    <w:p w14:paraId="0CBE636F" w14:textId="77777777" w:rsidR="00294BD0" w:rsidRDefault="00294BD0">
      <w:pPr>
        <w:spacing w:after="0" w:line="240" w:lineRule="auto"/>
        <w:jc w:val="both"/>
        <w:rPr>
          <w:rFonts w:ascii="Times New Roman" w:eastAsia="Times New Roman" w:hAnsi="Times New Roman" w:cs="Times New Roman"/>
        </w:rPr>
      </w:pPr>
    </w:p>
    <w:p w14:paraId="7EF962C0" w14:textId="77777777" w:rsidR="00294BD0" w:rsidRDefault="00294BD0" w:rsidP="002948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Owocem tak szeroko prowadzonych prac jest przyjęta strategia, która odzwierciedla potrzeby mieszkańców, bazuje na własnym potencjale kulturowym i przyrodniczym. Wykorzystuje własny dorobek a także możliwości zarówno sektora gospodarczego, jak i samorządowego i społecznego. Zaproponowane cele, przyjęte wskaźniki, harmonogram ich osiągania, przyjęty budżet to wynik wielotygodniowych prac, wynik różnych kompromisów ale i pewien drogowskaz i propozycja działań rozwoju całego obszaru jakim są Bory Dolnośląskie.</w:t>
      </w:r>
    </w:p>
    <w:p w14:paraId="404E6041"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Poniższa tabela w sposób bardzo szczegółowy opisuje poszczególne etapy prac nad Strategią, narzędzia jakie w tym czasie zostały wykorzystane oraz wyniki propozycji zgłaszanym zarówno przez samych mieszkańców jak i zewnętrznego eksperta.</w:t>
      </w:r>
    </w:p>
    <w:p w14:paraId="19CF64DF" w14:textId="77777777" w:rsidR="00294BD0" w:rsidRDefault="00294BD0">
      <w:pPr>
        <w:sectPr w:rsidR="00294BD0">
          <w:footerReference w:type="default" r:id="rId14"/>
          <w:pgSz w:w="11906" w:h="16838"/>
          <w:pgMar w:top="720" w:right="720" w:bottom="765" w:left="720" w:header="708" w:footer="709" w:gutter="0"/>
          <w:cols w:space="708"/>
          <w:docGrid w:linePitch="600" w:charSpace="36864"/>
        </w:sectPr>
      </w:pPr>
    </w:p>
    <w:p w14:paraId="445D8EE3" w14:textId="77777777" w:rsidR="00294BD0" w:rsidRDefault="00294BD0" w:rsidP="00C403FF">
      <w:pPr>
        <w:spacing w:after="0" w:line="240" w:lineRule="auto"/>
        <w:jc w:val="both"/>
        <w:rPr>
          <w:rFonts w:ascii="Times New Roman" w:eastAsia="Times New Roman" w:hAnsi="Times New Roman" w:cs="Times New Roman"/>
        </w:rPr>
      </w:pPr>
    </w:p>
    <w:tbl>
      <w:tblPr>
        <w:tblW w:w="0" w:type="auto"/>
        <w:tblInd w:w="-15" w:type="dxa"/>
        <w:tblLayout w:type="fixed"/>
        <w:tblLook w:val="0000" w:firstRow="0" w:lastRow="0" w:firstColumn="0" w:lastColumn="0" w:noHBand="0" w:noVBand="0"/>
      </w:tblPr>
      <w:tblGrid>
        <w:gridCol w:w="1838"/>
        <w:gridCol w:w="3969"/>
        <w:gridCol w:w="5245"/>
        <w:gridCol w:w="3857"/>
      </w:tblGrid>
      <w:tr w:rsidR="00294BD0" w14:paraId="054DCC46" w14:textId="77777777">
        <w:tc>
          <w:tcPr>
            <w:tcW w:w="1838" w:type="dxa"/>
            <w:tcBorders>
              <w:top w:val="single" w:sz="4" w:space="0" w:color="000000"/>
              <w:left w:val="single" w:sz="4" w:space="0" w:color="000000"/>
              <w:bottom w:val="single" w:sz="4" w:space="0" w:color="000000"/>
            </w:tcBorders>
            <w:shd w:val="clear" w:color="auto" w:fill="F2F2F2"/>
          </w:tcPr>
          <w:p w14:paraId="543F6611" w14:textId="77777777" w:rsidR="00294BD0" w:rsidRDefault="00294BD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Etap tworzenia Strategii</w:t>
            </w:r>
          </w:p>
        </w:tc>
        <w:tc>
          <w:tcPr>
            <w:tcW w:w="3969" w:type="dxa"/>
            <w:tcBorders>
              <w:top w:val="single" w:sz="4" w:space="0" w:color="000000"/>
              <w:left w:val="single" w:sz="4" w:space="0" w:color="000000"/>
              <w:bottom w:val="single" w:sz="4" w:space="0" w:color="000000"/>
            </w:tcBorders>
            <w:shd w:val="clear" w:color="auto" w:fill="F2F2F2"/>
          </w:tcPr>
          <w:p w14:paraId="1F3B7E95" w14:textId="77777777" w:rsidR="00294BD0" w:rsidRDefault="00294BD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Narzędzia partycypacyjne</w:t>
            </w:r>
          </w:p>
        </w:tc>
        <w:tc>
          <w:tcPr>
            <w:tcW w:w="5245" w:type="dxa"/>
            <w:tcBorders>
              <w:top w:val="single" w:sz="4" w:space="0" w:color="000000"/>
              <w:left w:val="single" w:sz="4" w:space="0" w:color="000000"/>
              <w:bottom w:val="single" w:sz="4" w:space="0" w:color="000000"/>
            </w:tcBorders>
            <w:shd w:val="clear" w:color="auto" w:fill="F2F2F2"/>
          </w:tcPr>
          <w:p w14:paraId="4873DCE4" w14:textId="77777777" w:rsidR="00294BD0" w:rsidRDefault="00294BD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Efekt</w:t>
            </w:r>
          </w:p>
        </w:tc>
        <w:tc>
          <w:tcPr>
            <w:tcW w:w="3857" w:type="dxa"/>
            <w:tcBorders>
              <w:top w:val="single" w:sz="4" w:space="0" w:color="000000"/>
              <w:left w:val="single" w:sz="4" w:space="0" w:color="000000"/>
              <w:bottom w:val="single" w:sz="4" w:space="0" w:color="000000"/>
              <w:right w:val="single" w:sz="4" w:space="0" w:color="000000"/>
            </w:tcBorders>
            <w:shd w:val="clear" w:color="auto" w:fill="F2F2F2"/>
          </w:tcPr>
          <w:p w14:paraId="1FEDEA9A" w14:textId="77777777" w:rsidR="00294BD0" w:rsidRDefault="00294BD0">
            <w:pPr>
              <w:spacing w:line="240" w:lineRule="auto"/>
              <w:jc w:val="center"/>
            </w:pPr>
            <w:r>
              <w:rPr>
                <w:rFonts w:ascii="Times New Roman" w:eastAsia="Times New Roman" w:hAnsi="Times New Roman" w:cs="Times New Roman"/>
                <w:b/>
              </w:rPr>
              <w:t>Wykorzystanie zgłaszanych uwag</w:t>
            </w:r>
          </w:p>
        </w:tc>
      </w:tr>
      <w:tr w:rsidR="00294BD0" w14:paraId="539A41AA" w14:textId="77777777">
        <w:tc>
          <w:tcPr>
            <w:tcW w:w="1838" w:type="dxa"/>
            <w:tcBorders>
              <w:top w:val="single" w:sz="4" w:space="0" w:color="000000"/>
              <w:left w:val="single" w:sz="4" w:space="0" w:color="000000"/>
              <w:bottom w:val="single" w:sz="4" w:space="0" w:color="000000"/>
            </w:tcBorders>
            <w:shd w:val="clear" w:color="auto" w:fill="auto"/>
          </w:tcPr>
          <w:p w14:paraId="14A240FF"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Diagnoza obszaru</w:t>
            </w:r>
          </w:p>
        </w:tc>
        <w:tc>
          <w:tcPr>
            <w:tcW w:w="3969" w:type="dxa"/>
            <w:tcBorders>
              <w:top w:val="single" w:sz="4" w:space="0" w:color="000000"/>
              <w:left w:val="single" w:sz="4" w:space="0" w:color="000000"/>
              <w:bottom w:val="single" w:sz="4" w:space="0" w:color="000000"/>
            </w:tcBorders>
            <w:shd w:val="clear" w:color="auto" w:fill="auto"/>
          </w:tcPr>
          <w:p w14:paraId="2FA42684"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Organizacja otwartych, warsztatowych spotkań z mieszkańcami,</w:t>
            </w:r>
          </w:p>
          <w:p w14:paraId="4766726A"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Przeprowadzenie badań ankietowych wśród mieszkańców,</w:t>
            </w:r>
          </w:p>
          <w:p w14:paraId="40402BE4"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78E0AC6E"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Zasięgnięcie opinii eksperta,</w:t>
            </w:r>
          </w:p>
          <w:p w14:paraId="5E43F9A9"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Analiza raportu ewaluacyjnego,</w:t>
            </w:r>
          </w:p>
        </w:tc>
        <w:tc>
          <w:tcPr>
            <w:tcW w:w="5245" w:type="dxa"/>
            <w:tcBorders>
              <w:top w:val="single" w:sz="4" w:space="0" w:color="000000"/>
              <w:left w:val="single" w:sz="4" w:space="0" w:color="000000"/>
              <w:bottom w:val="single" w:sz="4" w:space="0" w:color="000000"/>
            </w:tcBorders>
            <w:shd w:val="clear" w:color="auto" w:fill="auto"/>
          </w:tcPr>
          <w:p w14:paraId="70CDB26A"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Organizacja 10 spotkań z mieszkańcami,</w:t>
            </w:r>
          </w:p>
          <w:p w14:paraId="1E428D89"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Udział grupy 117 mieszkańców w otwartych spotkaniach warsztatowych,</w:t>
            </w:r>
          </w:p>
          <w:p w14:paraId="7A3C9283"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i przeanalizowanie 80 ankiet od mieszkańców,</w:t>
            </w:r>
          </w:p>
          <w:p w14:paraId="00CDB251"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2 opinii mieszkańców dotyczących uzupełnienia diagnozy obszaru w zakresie:</w:t>
            </w:r>
          </w:p>
          <w:p w14:paraId="6E3E7150"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wyodrębnienia w pkt. 1 dwóch podpunktów</w:t>
            </w:r>
          </w:p>
          <w:p w14:paraId="6C8E0A7D"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dotyczących kapitału społecznego oraz</w:t>
            </w:r>
          </w:p>
          <w:p w14:paraId="20354F87"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potencjału demograficznego,</w:t>
            </w:r>
          </w:p>
          <w:p w14:paraId="3838BA19"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uzupełnienia pkt 8 o informacje na temat</w:t>
            </w:r>
          </w:p>
          <w:p w14:paraId="73481291"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zanieczyszczenia środowiska,</w:t>
            </w:r>
          </w:p>
          <w:p w14:paraId="2EFD3B70"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1 uwagi od eksperta dotyczących diagnozy obszaru tj.:</w:t>
            </w:r>
          </w:p>
          <w:p w14:paraId="43DE0DC8"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wykreślenie w pkt 8 obszarów chronionego</w:t>
            </w:r>
          </w:p>
          <w:p w14:paraId="38C3802F"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krajobrazu jako mało istotnych z punktu</w:t>
            </w:r>
          </w:p>
          <w:p w14:paraId="3F194C56"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widzenia turysty,</w:t>
            </w:r>
          </w:p>
          <w:p w14:paraId="48926119"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Wykorzystanie w procesie diagnozy obszaru danych z raportu ewaluacyjnego.</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32A3DE77" w14:textId="77777777" w:rsidR="00294BD0" w:rsidRDefault="00294BD0">
            <w:pPr>
              <w:pStyle w:val="Akapitzlist"/>
              <w:numPr>
                <w:ilvl w:val="0"/>
                <w:numId w:val="37"/>
              </w:numPr>
              <w:ind w:left="225" w:hanging="283"/>
            </w:pPr>
            <w:r>
              <w:rPr>
                <w:rFonts w:ascii="Times New Roman" w:hAnsi="Times New Roman"/>
                <w:sz w:val="22"/>
                <w:szCs w:val="22"/>
              </w:rPr>
              <w:t>Zebrane na tym etapie opinie zgłoszone zarówno przez mieszkańców regionu jak i eksperta zostały uwzględnione przez Zespół Roboczy w całości a zmiany naniesione do Strategii.</w:t>
            </w:r>
          </w:p>
        </w:tc>
      </w:tr>
      <w:tr w:rsidR="00294BD0" w14:paraId="0173A96C" w14:textId="77777777">
        <w:tc>
          <w:tcPr>
            <w:tcW w:w="1838" w:type="dxa"/>
            <w:tcBorders>
              <w:top w:val="single" w:sz="4" w:space="0" w:color="000000"/>
              <w:left w:val="single" w:sz="4" w:space="0" w:color="000000"/>
              <w:bottom w:val="single" w:sz="4" w:space="0" w:color="000000"/>
            </w:tcBorders>
            <w:shd w:val="clear" w:color="auto" w:fill="auto"/>
          </w:tcPr>
          <w:p w14:paraId="5FD5E6B4"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Analiza SWOT</w:t>
            </w:r>
          </w:p>
        </w:tc>
        <w:tc>
          <w:tcPr>
            <w:tcW w:w="3969" w:type="dxa"/>
            <w:tcBorders>
              <w:top w:val="single" w:sz="4" w:space="0" w:color="000000"/>
              <w:left w:val="single" w:sz="4" w:space="0" w:color="000000"/>
              <w:bottom w:val="single" w:sz="4" w:space="0" w:color="000000"/>
            </w:tcBorders>
            <w:shd w:val="clear" w:color="auto" w:fill="auto"/>
          </w:tcPr>
          <w:p w14:paraId="2C008054"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Organizacja otwartych spotkań z mieszkańcami,</w:t>
            </w:r>
          </w:p>
          <w:p w14:paraId="2A47D070"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Przeprowadzenie badań ankietowych wśród mieszkańców,</w:t>
            </w:r>
          </w:p>
          <w:p w14:paraId="20141BD3"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3E7C3DE7"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Zasięgnięcie opinii eksperta,</w:t>
            </w:r>
          </w:p>
          <w:p w14:paraId="3F5F8F00"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Analiza raportu ewaluacyjnego,</w:t>
            </w:r>
          </w:p>
          <w:p w14:paraId="4FFDC2CC"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14:paraId="5526F71B"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Organizacja 10 spotkań z mieszkańcami,</w:t>
            </w:r>
          </w:p>
          <w:p w14:paraId="52E2AF55"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Udział grupy 117 mieszkańców w otwartych spotkaniach warsztatowych,</w:t>
            </w:r>
          </w:p>
          <w:p w14:paraId="5D6D38A1"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i przeanalizowanie 80 ankiet od mieszkańców,</w:t>
            </w:r>
          </w:p>
          <w:p w14:paraId="42224FC8"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2 opinii mieszkańców – nie zgłoszono,</w:t>
            </w:r>
          </w:p>
          <w:p w14:paraId="395B7696"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1 uwagi od eksperta dotyczącego analizy SWOT w zakresie:</w:t>
            </w:r>
          </w:p>
          <w:p w14:paraId="04E1248C"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usunięcia zarówno z mocnych i słabych stron</w:t>
            </w:r>
          </w:p>
          <w:p w14:paraId="4C43D059"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jak i szans i zagrożeń tych elementów, które nie</w:t>
            </w:r>
          </w:p>
          <w:p w14:paraId="609CB6BA"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mają związku z zakresem diagnozy obszaru oraz</w:t>
            </w:r>
          </w:p>
          <w:p w14:paraId="771AF9F3"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wsparciem z EFRROW,</w:t>
            </w:r>
          </w:p>
          <w:p w14:paraId="60F3CD32" w14:textId="77777777" w:rsidR="00294BD0" w:rsidRDefault="00294BD0">
            <w:pPr>
              <w:pStyle w:val="Akapitzlist"/>
              <w:numPr>
                <w:ilvl w:val="0"/>
                <w:numId w:val="37"/>
              </w:numPr>
              <w:ind w:left="147" w:hanging="255"/>
              <w:rPr>
                <w:rFonts w:ascii="Times New Roman" w:hAnsi="Times New Roman"/>
                <w:sz w:val="22"/>
                <w:szCs w:val="22"/>
              </w:rPr>
            </w:pPr>
            <w:r>
              <w:rPr>
                <w:rFonts w:ascii="Times New Roman" w:hAnsi="Times New Roman"/>
                <w:sz w:val="22"/>
                <w:szCs w:val="22"/>
              </w:rPr>
              <w:t xml:space="preserve">   Wykorzystanie w procesie analizy SWOT obszaru danych z raportu ewaluacyjnego.</w:t>
            </w:r>
          </w:p>
          <w:p w14:paraId="0413E2FD" w14:textId="77777777" w:rsidR="00294BD0" w:rsidRDefault="00294BD0">
            <w:pPr>
              <w:pStyle w:val="Akapitzlist"/>
              <w:numPr>
                <w:ilvl w:val="0"/>
                <w:numId w:val="37"/>
              </w:numPr>
              <w:ind w:left="176" w:hanging="284"/>
              <w:rPr>
                <w:rFonts w:ascii="Times New Roman" w:hAnsi="Times New Roman"/>
                <w:sz w:val="22"/>
                <w:szCs w:val="22"/>
              </w:rPr>
            </w:pPr>
            <w:r>
              <w:rPr>
                <w:rFonts w:ascii="Times New Roman" w:hAnsi="Times New Roman"/>
                <w:sz w:val="22"/>
                <w:szCs w:val="22"/>
              </w:rPr>
              <w:t xml:space="preserve">   Organizacja 1 – ego posiedzenia Zespołu Roboczego </w:t>
            </w:r>
            <w:r>
              <w:rPr>
                <w:rFonts w:ascii="Times New Roman" w:hAnsi="Times New Roman"/>
                <w:sz w:val="22"/>
                <w:szCs w:val="22"/>
              </w:rPr>
              <w:lastRenderedPageBreak/>
              <w:t>w celu zamknięcia prac nad diagnozą oraz analizą SWOT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09F7C600" w14:textId="77777777" w:rsidR="00294BD0" w:rsidRDefault="00294BD0">
            <w:pPr>
              <w:pStyle w:val="Akapitzlist"/>
              <w:numPr>
                <w:ilvl w:val="0"/>
                <w:numId w:val="37"/>
              </w:numPr>
              <w:ind w:left="225" w:hanging="283"/>
            </w:pPr>
            <w:r>
              <w:rPr>
                <w:rFonts w:ascii="Times New Roman" w:hAnsi="Times New Roman"/>
                <w:sz w:val="22"/>
                <w:szCs w:val="22"/>
              </w:rPr>
              <w:lastRenderedPageBreak/>
              <w:t>Zebrana na tym etapie opinia eksperta została uwzględniona przez Zespół Roboczy a zmiany naniesione do Strategii.</w:t>
            </w:r>
          </w:p>
        </w:tc>
      </w:tr>
      <w:tr w:rsidR="00294BD0" w14:paraId="765762D4" w14:textId="77777777">
        <w:tc>
          <w:tcPr>
            <w:tcW w:w="1838" w:type="dxa"/>
            <w:tcBorders>
              <w:top w:val="single" w:sz="4" w:space="0" w:color="000000"/>
              <w:left w:val="single" w:sz="4" w:space="0" w:color="000000"/>
              <w:bottom w:val="single" w:sz="4" w:space="0" w:color="000000"/>
            </w:tcBorders>
            <w:shd w:val="clear" w:color="auto" w:fill="auto"/>
          </w:tcPr>
          <w:p w14:paraId="4D374948"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Cele i wskaźniki</w:t>
            </w:r>
          </w:p>
        </w:tc>
        <w:tc>
          <w:tcPr>
            <w:tcW w:w="3969" w:type="dxa"/>
            <w:tcBorders>
              <w:top w:val="single" w:sz="4" w:space="0" w:color="000000"/>
              <w:left w:val="single" w:sz="4" w:space="0" w:color="000000"/>
              <w:bottom w:val="single" w:sz="4" w:space="0" w:color="000000"/>
            </w:tcBorders>
            <w:shd w:val="clear" w:color="auto" w:fill="auto"/>
          </w:tcPr>
          <w:p w14:paraId="5D034013"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Organizacja otwartych spotkań z mieszkańcami,</w:t>
            </w:r>
          </w:p>
          <w:p w14:paraId="60BDF3F0"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Przeprowadzenie badań ankietowych wśród mieszkańców,</w:t>
            </w:r>
          </w:p>
          <w:p w14:paraId="724432A0"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3D57084E" w14:textId="77777777" w:rsidR="00294BD0" w:rsidRDefault="00294BD0">
            <w:pPr>
              <w:pStyle w:val="Akapitzlist"/>
              <w:numPr>
                <w:ilvl w:val="0"/>
                <w:numId w:val="37"/>
              </w:numPr>
              <w:ind w:left="269" w:hanging="283"/>
              <w:rPr>
                <w:rFonts w:ascii="Times New Roman" w:hAnsi="Times New Roman"/>
                <w:sz w:val="22"/>
                <w:szCs w:val="22"/>
              </w:rPr>
            </w:pPr>
            <w:r>
              <w:rPr>
                <w:rFonts w:ascii="Times New Roman" w:hAnsi="Times New Roman"/>
                <w:sz w:val="22"/>
                <w:szCs w:val="22"/>
              </w:rPr>
              <w:t>Zasięgnięcie opinii eksperta,</w:t>
            </w:r>
          </w:p>
          <w:p w14:paraId="4EE66CA1"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14:paraId="78E24396"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Organizacja 10 spotkań z mieszkańcami,</w:t>
            </w:r>
          </w:p>
          <w:p w14:paraId="1B47CF4D"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Udział grupy 117 mieszkańców w otwartych spotkaniach warsztatowych,</w:t>
            </w:r>
          </w:p>
          <w:p w14:paraId="2CE86F8D"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i przeanalizowanie 80 ankiet od mieszkańców,</w:t>
            </w:r>
          </w:p>
          <w:p w14:paraId="6C0C3F00" w14:textId="77777777" w:rsidR="00294BD0" w:rsidRDefault="00294BD0">
            <w:pPr>
              <w:pStyle w:val="Akapitzlist"/>
              <w:numPr>
                <w:ilvl w:val="0"/>
                <w:numId w:val="37"/>
              </w:numPr>
              <w:ind w:left="225" w:hanging="283"/>
              <w:rPr>
                <w:rFonts w:ascii="Times New Roman" w:hAnsi="Times New Roman"/>
                <w:sz w:val="22"/>
                <w:szCs w:val="22"/>
              </w:rPr>
            </w:pPr>
            <w:r>
              <w:rPr>
                <w:rFonts w:ascii="Times New Roman" w:hAnsi="Times New Roman"/>
                <w:sz w:val="22"/>
                <w:szCs w:val="22"/>
              </w:rPr>
              <w:t>Zebranie 3 opinii mieszkańców dotyczących uzupełnienia listy produktów:</w:t>
            </w:r>
          </w:p>
          <w:p w14:paraId="2CD9C77B"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w celu ogólnym 2 o remont boiska w</w:t>
            </w:r>
          </w:p>
          <w:p w14:paraId="39C6837D"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Olbrachtowie,</w:t>
            </w:r>
          </w:p>
          <w:p w14:paraId="0FAF2908"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w celu ogólnym 2 o budowę placu zabaw w</w:t>
            </w:r>
          </w:p>
          <w:p w14:paraId="4DC5CA7B"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Sieniawie Żarskiej,</w:t>
            </w:r>
          </w:p>
          <w:p w14:paraId="37F5C1D3"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w celu ogólnym 2 o budowę kolejnych miejsc</w:t>
            </w:r>
          </w:p>
          <w:p w14:paraId="6A19A021" w14:textId="77777777" w:rsidR="00294BD0" w:rsidRDefault="00294BD0">
            <w:pPr>
              <w:pStyle w:val="Akapitzlist"/>
              <w:ind w:left="225"/>
              <w:rPr>
                <w:rFonts w:ascii="Times New Roman" w:hAnsi="Times New Roman"/>
                <w:sz w:val="22"/>
                <w:szCs w:val="22"/>
              </w:rPr>
            </w:pPr>
            <w:r>
              <w:rPr>
                <w:rFonts w:ascii="Times New Roman" w:hAnsi="Times New Roman"/>
                <w:sz w:val="22"/>
                <w:szCs w:val="22"/>
              </w:rPr>
              <w:t xml:space="preserve">  rekreacji ruchowej na terenie Gminy Żary.</w:t>
            </w:r>
          </w:p>
          <w:p w14:paraId="74210214" w14:textId="77777777" w:rsidR="00294BD0" w:rsidRDefault="00294BD0">
            <w:pPr>
              <w:pStyle w:val="Akapitzlist"/>
              <w:numPr>
                <w:ilvl w:val="0"/>
                <w:numId w:val="37"/>
              </w:numPr>
              <w:ind w:left="176" w:hanging="176"/>
              <w:rPr>
                <w:rFonts w:ascii="Times New Roman" w:hAnsi="Times New Roman"/>
                <w:sz w:val="22"/>
                <w:szCs w:val="22"/>
              </w:rPr>
            </w:pPr>
            <w:r>
              <w:rPr>
                <w:rFonts w:ascii="Times New Roman" w:hAnsi="Times New Roman"/>
                <w:sz w:val="22"/>
                <w:szCs w:val="22"/>
              </w:rPr>
              <w:t>Zebranie 1 opinii eksperta w zakresie wprowadzenia zaproponowanych zmian do tabeli z matryca logiczną</w:t>
            </w:r>
          </w:p>
          <w:p w14:paraId="3159AF47" w14:textId="77777777" w:rsidR="00294BD0" w:rsidRDefault="00294BD0">
            <w:pPr>
              <w:pStyle w:val="Akapitzlist"/>
              <w:numPr>
                <w:ilvl w:val="0"/>
                <w:numId w:val="37"/>
              </w:numPr>
              <w:ind w:left="176" w:hanging="176"/>
              <w:rPr>
                <w:rFonts w:ascii="Times New Roman" w:hAnsi="Times New Roman"/>
                <w:sz w:val="22"/>
                <w:szCs w:val="22"/>
              </w:rPr>
            </w:pPr>
            <w:r>
              <w:rPr>
                <w:rFonts w:ascii="Times New Roman" w:hAnsi="Times New Roman"/>
                <w:sz w:val="22"/>
                <w:szCs w:val="22"/>
              </w:rPr>
              <w:t>Organizacja 2 – ego posiedzenia Zespołu Roboczego w celu zamknięcia prac nad celami i wskaźnikami,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58A613ED" w14:textId="77777777" w:rsidR="00294BD0" w:rsidRDefault="00294BD0">
            <w:pPr>
              <w:pStyle w:val="Akapitzlist"/>
              <w:numPr>
                <w:ilvl w:val="0"/>
                <w:numId w:val="37"/>
              </w:numPr>
              <w:ind w:left="225" w:hanging="283"/>
            </w:pPr>
            <w:r>
              <w:rPr>
                <w:rFonts w:ascii="Times New Roman" w:hAnsi="Times New Roman"/>
                <w:sz w:val="22"/>
                <w:szCs w:val="22"/>
              </w:rPr>
              <w:t>Zebrane na tym etapie opinie zgłoszone zarówno przez mieszkańców regionu jak i eksperta zostały uwzględnione przez Zespół Roboczy w całości a zmiany naniesione do Strategii.</w:t>
            </w:r>
          </w:p>
        </w:tc>
      </w:tr>
      <w:tr w:rsidR="00294BD0" w14:paraId="0FFDA3D9" w14:textId="77777777">
        <w:tc>
          <w:tcPr>
            <w:tcW w:w="1838" w:type="dxa"/>
            <w:tcBorders>
              <w:top w:val="single" w:sz="4" w:space="0" w:color="000000"/>
              <w:left w:val="single" w:sz="4" w:space="0" w:color="000000"/>
              <w:bottom w:val="single" w:sz="4" w:space="0" w:color="000000"/>
            </w:tcBorders>
            <w:shd w:val="clear" w:color="auto" w:fill="auto"/>
          </w:tcPr>
          <w:p w14:paraId="11776943"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Budżet</w:t>
            </w:r>
          </w:p>
        </w:tc>
        <w:tc>
          <w:tcPr>
            <w:tcW w:w="3969" w:type="dxa"/>
            <w:tcBorders>
              <w:top w:val="single" w:sz="4" w:space="0" w:color="000000"/>
              <w:left w:val="single" w:sz="4" w:space="0" w:color="000000"/>
              <w:bottom w:val="single" w:sz="4" w:space="0" w:color="000000"/>
            </w:tcBorders>
            <w:shd w:val="clear" w:color="auto" w:fill="auto"/>
          </w:tcPr>
          <w:p w14:paraId="2D0DE7C3"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0980F511"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14:paraId="33463CC2"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p w14:paraId="28959F11"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tc>
        <w:tc>
          <w:tcPr>
            <w:tcW w:w="5245" w:type="dxa"/>
            <w:tcBorders>
              <w:top w:val="single" w:sz="4" w:space="0" w:color="000000"/>
              <w:left w:val="single" w:sz="4" w:space="0" w:color="000000"/>
              <w:bottom w:val="single" w:sz="4" w:space="0" w:color="000000"/>
            </w:tcBorders>
            <w:shd w:val="clear" w:color="auto" w:fill="auto"/>
          </w:tcPr>
          <w:p w14:paraId="0F0418AF"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zaproponowanego planu komunikacyjnego;</w:t>
            </w:r>
          </w:p>
          <w:p w14:paraId="2B33AC52"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3 opinii do budżetu zgłoszonych przez mieszkańców w zakresie zwiększenia dla JST puli środków,</w:t>
            </w:r>
          </w:p>
          <w:p w14:paraId="786688D9"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od eksperta – nie zebrano</w:t>
            </w:r>
          </w:p>
          <w:p w14:paraId="109CDC7A"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3 – ciego posiedzenia Zespołu Roboczego w celu zamknięcia prac nad budżetem,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6CC300AB" w14:textId="77777777" w:rsidR="00294BD0" w:rsidRDefault="00294BD0">
            <w:pPr>
              <w:pStyle w:val="Akapitzlist"/>
              <w:numPr>
                <w:ilvl w:val="0"/>
                <w:numId w:val="40"/>
              </w:numPr>
              <w:ind w:left="225" w:hanging="283"/>
            </w:pPr>
            <w:r>
              <w:rPr>
                <w:rFonts w:ascii="Times New Roman" w:hAnsi="Times New Roman"/>
                <w:sz w:val="22"/>
                <w:szCs w:val="22"/>
              </w:rPr>
              <w:t>Zebrane na tym etapie opinie zgłoszone głównie przez JST nie zostały uwzględnione przez Zespół Roboczy. Zaproponowany podział środków pozostał niezmieniony.</w:t>
            </w:r>
          </w:p>
        </w:tc>
      </w:tr>
      <w:tr w:rsidR="00294BD0" w14:paraId="77349B40" w14:textId="77777777">
        <w:tc>
          <w:tcPr>
            <w:tcW w:w="1838" w:type="dxa"/>
            <w:tcBorders>
              <w:top w:val="single" w:sz="4" w:space="0" w:color="000000"/>
              <w:left w:val="single" w:sz="4" w:space="0" w:color="000000"/>
              <w:bottom w:val="single" w:sz="4" w:space="0" w:color="000000"/>
            </w:tcBorders>
            <w:shd w:val="clear" w:color="auto" w:fill="auto"/>
          </w:tcPr>
          <w:p w14:paraId="10837BE6"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Plan Komunikacyjny</w:t>
            </w:r>
          </w:p>
        </w:tc>
        <w:tc>
          <w:tcPr>
            <w:tcW w:w="3969" w:type="dxa"/>
            <w:tcBorders>
              <w:top w:val="single" w:sz="4" w:space="0" w:color="000000"/>
              <w:left w:val="single" w:sz="4" w:space="0" w:color="000000"/>
              <w:bottom w:val="single" w:sz="4" w:space="0" w:color="000000"/>
            </w:tcBorders>
            <w:shd w:val="clear" w:color="auto" w:fill="auto"/>
          </w:tcPr>
          <w:p w14:paraId="1F34E5A6"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Dnia Otwartego,</w:t>
            </w:r>
          </w:p>
          <w:p w14:paraId="4B5AC288"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73E5C234"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14:paraId="50584D2F"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tc>
        <w:tc>
          <w:tcPr>
            <w:tcW w:w="5245" w:type="dxa"/>
            <w:tcBorders>
              <w:top w:val="single" w:sz="4" w:space="0" w:color="000000"/>
              <w:left w:val="single" w:sz="4" w:space="0" w:color="000000"/>
              <w:bottom w:val="single" w:sz="4" w:space="0" w:color="000000"/>
            </w:tcBorders>
            <w:shd w:val="clear" w:color="auto" w:fill="auto"/>
          </w:tcPr>
          <w:p w14:paraId="6695ED7F"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Otwartego Dnia w trakcie V edycji Festiwalu Kulinarnego Borów Dolnośląskich „Ale pasztet” oraz omówienie założeń do Planu Komunikacyjnego;</w:t>
            </w:r>
          </w:p>
          <w:p w14:paraId="20C510C8"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zaproponowanego planu ko</w:t>
            </w:r>
            <w:r>
              <w:rPr>
                <w:rFonts w:ascii="Times New Roman" w:hAnsi="Times New Roman"/>
                <w:sz w:val="22"/>
                <w:szCs w:val="22"/>
              </w:rPr>
              <w:lastRenderedPageBreak/>
              <w:t>munikacyjnego;</w:t>
            </w:r>
          </w:p>
          <w:p w14:paraId="432194DC"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1 opinii mieszkańców dotyczącej określenia dat realizacji poszczególnych działań w ujęciu rocznym a tym samym skrócenie rozległej tabeli,</w:t>
            </w:r>
          </w:p>
          <w:p w14:paraId="7A588B58"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1 opinii eksperta w zakresie dostosowania Planu Komunikacyjnego do wszystkich grup docelowych określonych w Strategii.</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31E69D7D" w14:textId="77777777" w:rsidR="00294BD0" w:rsidRDefault="00294BD0">
            <w:pPr>
              <w:pStyle w:val="Akapitzlist"/>
              <w:numPr>
                <w:ilvl w:val="0"/>
                <w:numId w:val="40"/>
              </w:numPr>
              <w:ind w:left="225" w:hanging="283"/>
            </w:pPr>
            <w:r>
              <w:rPr>
                <w:rFonts w:ascii="Times New Roman" w:hAnsi="Times New Roman"/>
                <w:sz w:val="22"/>
                <w:szCs w:val="22"/>
              </w:rPr>
              <w:lastRenderedPageBreak/>
              <w:t>Zebrane na tym etapie opinie zgłoszone zarówno przez mieszkańców jak i eksperta zostały przeanalizowane przez Zespół Roboczy na jego trzecim posiedzeniu.</w:t>
            </w:r>
          </w:p>
        </w:tc>
      </w:tr>
      <w:tr w:rsidR="00294BD0" w14:paraId="513865B7" w14:textId="77777777">
        <w:tc>
          <w:tcPr>
            <w:tcW w:w="1838" w:type="dxa"/>
            <w:tcBorders>
              <w:top w:val="single" w:sz="4" w:space="0" w:color="000000"/>
              <w:left w:val="single" w:sz="4" w:space="0" w:color="000000"/>
              <w:bottom w:val="single" w:sz="4" w:space="0" w:color="000000"/>
            </w:tcBorders>
            <w:shd w:val="clear" w:color="auto" w:fill="auto"/>
          </w:tcPr>
          <w:p w14:paraId="3834D418"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Plan Działania</w:t>
            </w:r>
          </w:p>
        </w:tc>
        <w:tc>
          <w:tcPr>
            <w:tcW w:w="3969" w:type="dxa"/>
            <w:tcBorders>
              <w:top w:val="single" w:sz="4" w:space="0" w:color="000000"/>
              <w:left w:val="single" w:sz="4" w:space="0" w:color="000000"/>
              <w:bottom w:val="single" w:sz="4" w:space="0" w:color="000000"/>
            </w:tcBorders>
            <w:shd w:val="clear" w:color="auto" w:fill="auto"/>
          </w:tcPr>
          <w:p w14:paraId="5DB981A5"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Dnia Otwartego</w:t>
            </w:r>
          </w:p>
          <w:p w14:paraId="30AF8A7B"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p w14:paraId="59606DF8"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6367A267"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14:paraId="19CE250F"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14:paraId="1470698C"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Otwartego Dnia w trakcie V edycji Festiwalu Kulinarnego Borów Dolnośląskich „Ale pasztet” oraz omówienie założeń do Planu Działania z grupą</w:t>
            </w:r>
          </w:p>
          <w:p w14:paraId="378DE312"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Planu Działania</w:t>
            </w:r>
          </w:p>
          <w:p w14:paraId="594D00C1"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mieszkańców – nie zebrano</w:t>
            </w:r>
          </w:p>
          <w:p w14:paraId="7A22D66F"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1 opinii eksperta w zakresie konieczności ujednolicenia wskazanych i opisanych wcześniej wskaźników produktu z tablicą logiczną oraz planem działania;</w:t>
            </w:r>
          </w:p>
          <w:p w14:paraId="258956DD"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3 – ciego posiedzenia Zespołu Roboczego w celu zamknięcia prac nad Planem Działania,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20D61D8D" w14:textId="77777777" w:rsidR="00294BD0" w:rsidRDefault="00294BD0">
            <w:pPr>
              <w:pStyle w:val="Akapitzlist"/>
              <w:numPr>
                <w:ilvl w:val="0"/>
                <w:numId w:val="40"/>
              </w:numPr>
              <w:ind w:left="225" w:hanging="283"/>
            </w:pPr>
            <w:r>
              <w:rPr>
                <w:rFonts w:ascii="Times New Roman" w:hAnsi="Times New Roman"/>
                <w:sz w:val="22"/>
                <w:szCs w:val="22"/>
              </w:rPr>
              <w:t>Zebrane na tym etapie opinie zgłoszone zarówno przez mieszkańców jak i eksperta zostały przeanalizowane przez Zespół Roboczy na jego trzecim posiedzeniu.</w:t>
            </w:r>
          </w:p>
        </w:tc>
      </w:tr>
      <w:tr w:rsidR="00294BD0" w14:paraId="24F4B47B" w14:textId="77777777">
        <w:tc>
          <w:tcPr>
            <w:tcW w:w="1838" w:type="dxa"/>
            <w:tcBorders>
              <w:top w:val="single" w:sz="4" w:space="0" w:color="000000"/>
              <w:left w:val="single" w:sz="4" w:space="0" w:color="000000"/>
              <w:bottom w:val="single" w:sz="4" w:space="0" w:color="000000"/>
            </w:tcBorders>
            <w:shd w:val="clear" w:color="auto" w:fill="auto"/>
          </w:tcPr>
          <w:p w14:paraId="7BA2FFDC" w14:textId="77777777" w:rsidR="00294BD0" w:rsidRDefault="00294BD0">
            <w:pPr>
              <w:spacing w:line="240" w:lineRule="auto"/>
              <w:rPr>
                <w:rFonts w:ascii="Times New Roman" w:hAnsi="Times New Roman" w:cs="Times New Roman"/>
              </w:rPr>
            </w:pPr>
            <w:r>
              <w:rPr>
                <w:rFonts w:ascii="Times New Roman" w:eastAsia="Times New Roman" w:hAnsi="Times New Roman" w:cs="Times New Roman"/>
              </w:rPr>
              <w:t>Zasady monitoringu i ewaluacji</w:t>
            </w:r>
          </w:p>
        </w:tc>
        <w:tc>
          <w:tcPr>
            <w:tcW w:w="3969" w:type="dxa"/>
            <w:tcBorders>
              <w:top w:val="single" w:sz="4" w:space="0" w:color="000000"/>
              <w:left w:val="single" w:sz="4" w:space="0" w:color="000000"/>
              <w:bottom w:val="single" w:sz="4" w:space="0" w:color="000000"/>
            </w:tcBorders>
            <w:shd w:val="clear" w:color="auto" w:fill="auto"/>
          </w:tcPr>
          <w:p w14:paraId="373E87B8"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Organizacja indywidualnych konsultacji telefonicznych z mieszkańcami,</w:t>
            </w:r>
          </w:p>
          <w:p w14:paraId="74E96DCA"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Zaproszenie mieszkańców do składania opinii</w:t>
            </w:r>
          </w:p>
          <w:p w14:paraId="3A25D751"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Zasięgnięcie opinii eksperta.</w:t>
            </w:r>
          </w:p>
          <w:p w14:paraId="58C21EDB" w14:textId="77777777" w:rsidR="00294BD0" w:rsidRDefault="00294BD0">
            <w:pPr>
              <w:pStyle w:val="Akapitzlist"/>
              <w:numPr>
                <w:ilvl w:val="0"/>
                <w:numId w:val="40"/>
              </w:numPr>
              <w:ind w:left="269" w:hanging="283"/>
              <w:rPr>
                <w:rFonts w:ascii="Times New Roman" w:hAnsi="Times New Roman"/>
                <w:sz w:val="22"/>
                <w:szCs w:val="22"/>
              </w:rPr>
            </w:pPr>
            <w:r>
              <w:rPr>
                <w:rFonts w:ascii="Times New Roman" w:hAnsi="Times New Roman"/>
                <w:sz w:val="22"/>
                <w:szCs w:val="22"/>
              </w:rPr>
              <w:t>Praca Zespołu Roboczego.</w:t>
            </w:r>
          </w:p>
        </w:tc>
        <w:tc>
          <w:tcPr>
            <w:tcW w:w="5245" w:type="dxa"/>
            <w:tcBorders>
              <w:top w:val="single" w:sz="4" w:space="0" w:color="000000"/>
              <w:left w:val="single" w:sz="4" w:space="0" w:color="000000"/>
              <w:bottom w:val="single" w:sz="4" w:space="0" w:color="000000"/>
            </w:tcBorders>
            <w:shd w:val="clear" w:color="auto" w:fill="auto"/>
          </w:tcPr>
          <w:p w14:paraId="2A26AEFF"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Wykonano łącznie 25 telefonów do przedstawicieli wszystkich sektorów, w tym także mieszkańców z prośbą o zaopiniowanie zaproponowanych zasad monitorowania działań podejmowanych w ramach Strategii, w tym zasad jej ewaluacji.</w:t>
            </w:r>
          </w:p>
          <w:p w14:paraId="291434A5"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mieszkańców – nie zebrano</w:t>
            </w:r>
          </w:p>
          <w:p w14:paraId="073466C7"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Zebranie opinii eksperta – w zakresie doprecyzowania sposobu wykonania badania w tabeli prezentującej elementy podlegające monitorowaniu</w:t>
            </w:r>
          </w:p>
          <w:p w14:paraId="005782B0" w14:textId="77777777" w:rsidR="00294BD0" w:rsidRDefault="00294BD0">
            <w:pPr>
              <w:pStyle w:val="Akapitzlist"/>
              <w:numPr>
                <w:ilvl w:val="0"/>
                <w:numId w:val="40"/>
              </w:numPr>
              <w:ind w:left="225" w:hanging="283"/>
              <w:rPr>
                <w:rFonts w:ascii="Times New Roman" w:hAnsi="Times New Roman"/>
                <w:sz w:val="22"/>
                <w:szCs w:val="22"/>
              </w:rPr>
            </w:pPr>
            <w:r>
              <w:rPr>
                <w:rFonts w:ascii="Times New Roman" w:hAnsi="Times New Roman"/>
                <w:sz w:val="22"/>
                <w:szCs w:val="22"/>
              </w:rPr>
              <w:t>Organizacja 4 – tego posiedzenia Zespołu Roboczego w celu domknięcia prac zasadami monitoringu i ewaluacji, w tym odniesienie się do zgłoszonych uwag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383D5BBA" w14:textId="77777777" w:rsidR="00294BD0" w:rsidRDefault="00294BD0">
            <w:pPr>
              <w:pStyle w:val="Akapitzlist"/>
              <w:numPr>
                <w:ilvl w:val="0"/>
                <w:numId w:val="40"/>
              </w:numPr>
              <w:ind w:left="225" w:hanging="283"/>
            </w:pPr>
            <w:r>
              <w:rPr>
                <w:rFonts w:ascii="Times New Roman" w:hAnsi="Times New Roman"/>
                <w:sz w:val="22"/>
                <w:szCs w:val="22"/>
              </w:rPr>
              <w:t xml:space="preserve">Zaproponowane wcześniej uwagi zgłoszone zarówno przez mieszkańców jak i eksperta zostały uwzględnione przez Zespół Roboczy. </w:t>
            </w:r>
          </w:p>
        </w:tc>
      </w:tr>
    </w:tbl>
    <w:p w14:paraId="5ABCA69A"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i/>
        </w:rPr>
        <w:t xml:space="preserve">        (Tabela nr 6 – Etapy prac nad Strategią oraz wykorzystane do tego celu narzędzia. Źródło – dane własne)</w:t>
      </w:r>
    </w:p>
    <w:p w14:paraId="12504C92" w14:textId="77777777" w:rsidR="00294BD0" w:rsidRDefault="00294BD0">
      <w:pPr>
        <w:spacing w:after="0" w:line="240" w:lineRule="auto"/>
        <w:ind w:left="284"/>
        <w:jc w:val="both"/>
        <w:rPr>
          <w:rFonts w:ascii="Times New Roman" w:eastAsia="Times New Roman" w:hAnsi="Times New Roman" w:cs="Times New Roman"/>
        </w:rPr>
      </w:pPr>
    </w:p>
    <w:p w14:paraId="2D9642B9" w14:textId="77777777" w:rsidR="00294BD0" w:rsidRDefault="00294BD0">
      <w:pPr>
        <w:sectPr w:rsidR="00294BD0">
          <w:footerReference w:type="default" r:id="rId15"/>
          <w:pgSz w:w="16838" w:h="11906" w:orient="landscape"/>
          <w:pgMar w:top="720" w:right="720" w:bottom="764" w:left="720" w:header="708" w:footer="708" w:gutter="0"/>
          <w:cols w:space="708"/>
          <w:docGrid w:linePitch="600" w:charSpace="36864"/>
        </w:sectPr>
      </w:pPr>
    </w:p>
    <w:p w14:paraId="788A8A32" w14:textId="77777777" w:rsidR="00294BD0" w:rsidRDefault="00294BD0">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lastRenderedPageBreak/>
        <w:t xml:space="preserve">Po przeprowadzonych badaniach i analizach wysnuto następujące wnioski: </w:t>
      </w:r>
    </w:p>
    <w:p w14:paraId="75E49BF1" w14:textId="77777777"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stosunkowo wysokie bezrobocie niezbędne jest pobudzanie przedsiębiorczości poprzez rozwój istniejących przedsiębiorstw i utworzenie nowych miejsc pracy – grupa docelowa przedsiębiorcy;</w:t>
      </w:r>
    </w:p>
    <w:p w14:paraId="5E3F6F73" w14:textId="77777777"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brak miejsc pracy i niskie dochody mieszkańców wsi oraz zagrożenie ubóstwem konieczne jest tworzenie miejsc pracy poprzez działania polegające na zakładaniu działalności gospodarczej – grupa docelowa to osoby fizyczne (zwłaszcza osoby defaworyzowane pod kątem dostępu do rynku pracy);</w:t>
      </w:r>
    </w:p>
    <w:p w14:paraId="42A37534" w14:textId="77777777"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potrzebę rozwoju turystyki jako jednego z głównych kierunków rozwoju gmin wchodzących w skład LGD konieczne jest wykorzystanie potencjału regionu tworzenie sieci podmiotów współpracujących w zakresie świadczenia usług turystycznych – grupa docelowa: przedsiębiorcy, organizacje pozarządowe;</w:t>
      </w:r>
    </w:p>
    <w:p w14:paraId="13D43159" w14:textId="77777777"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słabo rozwinięty kapitał społeczny w gminach należących do LGD należy prowadzić działania wzmacniające potencjał organizacji pozarządowych oraz aktywność lokalnej społeczności, a także te mające na celu zachowanie dziedzictwa lokalnego – grupa docelowa: organizacje pozarządowe, mieszkańcy, osoby fizyczne, osoby zagrożone wykluczeniem;</w:t>
      </w:r>
    </w:p>
    <w:p w14:paraId="4E75D48F" w14:textId="77777777" w:rsidR="00294BD0" w:rsidRDefault="00294BD0">
      <w:pPr>
        <w:numPr>
          <w:ilvl w:val="0"/>
          <w:numId w:val="5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Ze względu na ograniczony dostęp mieszkańców wsi do usług publicznych, głównie społecznych, kulturalnych i edukacyjnych należy zadbać o rozwój ogólnodostępnej i niekomercyjnej infrastruktury (turystycznej lub rekreacyjnej, kulturalnej, drogowej gwarantującej poprawę dostępu do instytucji pożytku publicznego - grupa docelowa: jednostki samorządu terytorialnego, organizacje pozarządowe, mieszkańcy, osoby defaworyzowane pod kątem dostępu do rynku pracy;</w:t>
      </w:r>
    </w:p>
    <w:p w14:paraId="196858C1"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Wszystkie powyżej skonstruowane wnioski zostały wykorzystane w procesie formułowania celów, przedsięwzięć i wskaźników. Na ich podstawie wyodrębniono cele ogólne:</w:t>
      </w:r>
    </w:p>
    <w:p w14:paraId="53219FAE" w14:textId="77777777" w:rsidR="00294BD0" w:rsidRDefault="00294BD0">
      <w:pPr>
        <w:numPr>
          <w:ilvl w:val="0"/>
          <w:numId w:val="7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Pobudzanie lokalnej przedsiębiorczości (wniosek a, b i c);</w:t>
      </w:r>
    </w:p>
    <w:p w14:paraId="4BF7BF8F" w14:textId="77777777" w:rsidR="00294BD0" w:rsidRDefault="00294BD0">
      <w:pPr>
        <w:numPr>
          <w:ilvl w:val="0"/>
          <w:numId w:val="7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Lepsze wykorzystanie potencjału przyrodniczego i kulturowego regionu (wniosek e);</w:t>
      </w:r>
    </w:p>
    <w:p w14:paraId="7A7CB99F" w14:textId="77777777" w:rsidR="00294BD0" w:rsidRDefault="00294BD0">
      <w:pPr>
        <w:numPr>
          <w:ilvl w:val="0"/>
          <w:numId w:val="7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Wzrost kapitału społecznego na obszarze LGD (wniosek d).</w:t>
      </w:r>
    </w:p>
    <w:p w14:paraId="1DE9FF73" w14:textId="77777777" w:rsidR="00294BD0" w:rsidRDefault="00294BD0">
      <w:pPr>
        <w:spacing w:after="0" w:line="240" w:lineRule="auto"/>
        <w:ind w:left="284"/>
        <w:jc w:val="both"/>
        <w:rPr>
          <w:rFonts w:ascii="Times New Roman" w:eastAsia="Times New Roman" w:hAnsi="Times New Roman" w:cs="Times New Roman"/>
        </w:rPr>
      </w:pPr>
    </w:p>
    <w:p w14:paraId="34F9ADD4"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Metody, które będą wykorzystywane do animacji społeczności lokalnej zostały dostosowane do poszczególnych grup docelowych oraz zakresu wsparcia w ramach LSR i przedstawiają się następująco:</w:t>
      </w:r>
    </w:p>
    <w:p w14:paraId="698E69B1"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mieszkańców - za pomocą organizacji kampanii informacyjnej i bezpośrednich spotkań;</w:t>
      </w:r>
    </w:p>
    <w:p w14:paraId="177996AD"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organizacji pozarządowych i osób fizycznych - za pomocą organizacji kampanii informacyjnej, bezpośrednich spotkań i cyklu szkoleniowego oraz badania poziomu satysfakcji – projekty grantowe;</w:t>
      </w:r>
    </w:p>
    <w:p w14:paraId="2E96297D"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Aktywizacja osób fizycznych chcących założyć działalność gospodarczą (szczególnie tych z grup defaworyzowanych pod kątem dostępu do rynku pracy) - za pomocą organizacji kampanii informacyjnej, bezpośrednich spotkań i cyklu szkoleniowego oraz badania poziomu satysfakcji – podejmowanie działalności gospodarczej; </w:t>
      </w:r>
    </w:p>
    <w:p w14:paraId="51C2748E"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przedsiębiorców chcących rozwinąć prowadzoną działalność gospodarczą - za pomocą organizacji kampanii informacyjnej, bezpośrednich spotkań i cyklu szkoleniowego oraz z badania poziomu satysfakcji – rozwój przedsiębiorstw;</w:t>
      </w:r>
    </w:p>
    <w:p w14:paraId="2BFE44C1"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przedsiębiorców, którzy chcą współpracować między sobą - za pomocą organizacji kampanii informacyjnej, bezpośrednich spotkań i cyklu szkoleniowego oraz badanie poziomu satysfakcji – wspieranie współpracy między podmiotami wykonującymi działalność gospodarczą;</w:t>
      </w:r>
    </w:p>
    <w:p w14:paraId="54A0596F"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jednostek samorządu terytorialnego - za pomocą organizacji kampanii informacyjnej, bezpośrednich spotkań i cyklu szkoleniowego oraz badanie poziomu satysfakcji - rozwój ogólnodostępnej i niekomercyjnej infrastruktury turystycznej lub rekreacyjnej i kulturalnej, budowa lub przebudowa dróg gminnych lub powiatowych;</w:t>
      </w:r>
    </w:p>
    <w:p w14:paraId="2693CF71"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Aktywizacja grup defowaryzowanych pod kątem dostępu do rynku pracy – premiowanie tych operacji, które zakładają zatrudnianie osób ze wskazanej grupy, organizacja kampanii informacyjnej, bezpośrednie spotkania i cykl szkoleniowy;</w:t>
      </w:r>
    </w:p>
    <w:p w14:paraId="0F89ECE8" w14:textId="77777777" w:rsidR="00294BD0" w:rsidRDefault="00294BD0">
      <w:pPr>
        <w:numPr>
          <w:ilvl w:val="0"/>
          <w:numId w:val="2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Aktywizowanie osób zagrożonych wykluczeniem – premiowanie tych operacji, które zakładają budowę infrastruktury społecznej bądź rozwój oferty skierowanej do osób w wieku poprodukcyjnym oraz bezpośrednie spotkania.</w:t>
      </w:r>
    </w:p>
    <w:p w14:paraId="3952455E" w14:textId="77777777" w:rsidR="00294BD0" w:rsidRDefault="00294BD0">
      <w:pPr>
        <w:spacing w:after="0" w:line="240" w:lineRule="auto"/>
        <w:jc w:val="both"/>
        <w:rPr>
          <w:rFonts w:ascii="Times New Roman" w:eastAsia="Times New Roman" w:hAnsi="Times New Roman" w:cs="Times New Roman"/>
        </w:rPr>
      </w:pPr>
    </w:p>
    <w:p w14:paraId="243BECC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2E74B5"/>
        </w:rPr>
        <w:t>Rozdział III. Diagnoza - opis obszaru i ludności</w:t>
      </w:r>
    </w:p>
    <w:p w14:paraId="29F69E80" w14:textId="77777777" w:rsidR="00294BD0" w:rsidRDefault="00294BD0">
      <w:pPr>
        <w:spacing w:after="0" w:line="240" w:lineRule="auto"/>
        <w:jc w:val="both"/>
        <w:rPr>
          <w:rFonts w:ascii="Times New Roman" w:eastAsia="Times New Roman" w:hAnsi="Times New Roman" w:cs="Times New Roman"/>
          <w:b/>
          <w:color w:val="000000"/>
        </w:rPr>
      </w:pPr>
    </w:p>
    <w:p w14:paraId="752B6E09" w14:textId="77777777" w:rsidR="00294BD0" w:rsidRDefault="00294BD0">
      <w:pPr>
        <w:numPr>
          <w:ilvl w:val="6"/>
          <w:numId w:val="54"/>
        </w:numPr>
        <w:tabs>
          <w:tab w:val="left" w:pos="426"/>
        </w:tabs>
        <w:spacing w:after="0"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Określenie grup szczególnie istotnych z punktu widzenia realizacji LSR</w:t>
      </w:r>
    </w:p>
    <w:p w14:paraId="1E2951CC" w14:textId="77777777" w:rsidR="00294BD0" w:rsidRDefault="00294BD0">
      <w:pPr>
        <w:spacing w:after="0" w:line="240" w:lineRule="auto"/>
        <w:jc w:val="both"/>
        <w:rPr>
          <w:rFonts w:ascii="Times New Roman" w:eastAsia="Times New Roman" w:hAnsi="Times New Roman" w:cs="Times New Roman"/>
          <w:b/>
          <w:color w:val="000000"/>
        </w:rPr>
      </w:pPr>
    </w:p>
    <w:p w14:paraId="3233C2C5"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Biorąc pod uwagę wykorzystane elementy, opisane w poprzednim rozdziale, które posłużyły do opracowania LSR, wyróżniono następujące grupy odbiorców: </w:t>
      </w:r>
    </w:p>
    <w:p w14:paraId="06C3DA3C"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Mieszkańcy,</w:t>
      </w:r>
    </w:p>
    <w:p w14:paraId="2297DB08"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lastRenderedPageBreak/>
        <w:t>Osoby fizyczne,</w:t>
      </w:r>
    </w:p>
    <w:p w14:paraId="36BA9454"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Organizacje pozarządowe,</w:t>
      </w:r>
    </w:p>
    <w:p w14:paraId="2ED92CDD"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Przedsiębiorcy,</w:t>
      </w:r>
    </w:p>
    <w:p w14:paraId="5C9AE5A9"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Jednostki samorządu terytorialnego,</w:t>
      </w:r>
    </w:p>
    <w:p w14:paraId="3D697A42"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Grupy defaworyzowane pod kątem dostępu do rynku pracy,</w:t>
      </w:r>
    </w:p>
    <w:p w14:paraId="1284051B" w14:textId="77777777" w:rsidR="00294BD0" w:rsidRDefault="00294BD0">
      <w:pPr>
        <w:numPr>
          <w:ilvl w:val="0"/>
          <w:numId w:val="72"/>
        </w:numPr>
        <w:autoSpaceDE w:val="0"/>
        <w:spacing w:after="0"/>
        <w:ind w:left="709"/>
        <w:jc w:val="both"/>
        <w:rPr>
          <w:rFonts w:ascii="Times New Roman" w:eastAsia="Times New Roman" w:hAnsi="Times New Roman" w:cs="Times New Roman"/>
        </w:rPr>
      </w:pPr>
      <w:r>
        <w:rPr>
          <w:rFonts w:ascii="Times New Roman" w:eastAsia="Times New Roman" w:hAnsi="Times New Roman" w:cs="Times New Roman"/>
        </w:rPr>
        <w:t>Osoby zagrożone wykluczeniem społecznym tj. osoby w wieku poprodukcyjnym.</w:t>
      </w:r>
    </w:p>
    <w:p w14:paraId="6DC48917" w14:textId="77777777" w:rsidR="00294BD0" w:rsidRDefault="00294BD0">
      <w:pPr>
        <w:spacing w:after="0" w:line="240" w:lineRule="auto"/>
        <w:ind w:left="284"/>
        <w:jc w:val="both"/>
        <w:rPr>
          <w:rFonts w:ascii="Times New Roman" w:eastAsia="Times New Roman" w:hAnsi="Times New Roman" w:cs="Times New Roman"/>
        </w:rPr>
      </w:pPr>
    </w:p>
    <w:p w14:paraId="27CC1E9C" w14:textId="77777777" w:rsidR="00294BD0" w:rsidRDefault="00294BD0">
      <w:pPr>
        <w:numPr>
          <w:ilvl w:val="1"/>
          <w:numId w:val="27"/>
        </w:num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b/>
        </w:rPr>
        <w:t>Kapitał społeczny</w:t>
      </w:r>
    </w:p>
    <w:p w14:paraId="5CBF05D6"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Głównym przedmiotem analizy kapitału społecznego Borów Dolnośląskich była aktywność społeczna mieszkańców oraz współpraca mieszkańców i podmiotów. Dokonano tego na podstawie danych z raportu ewaluacyjnego dotyczącego poprzedniego okresu programowania oraz informacji zebranych podczas konsultacji na Walnym Zebraniu Członków. Zestawienie tych elementów pozwoliło na zdiagnozowanie grup szczególnie istotnych z punktu widzenia</w:t>
      </w:r>
      <w:r>
        <w:rPr>
          <w:rFonts w:ascii="Times New Roman" w:eastAsia="Times New Roman" w:hAnsi="Times New Roman" w:cs="Times New Roman"/>
          <w:color w:val="000000"/>
        </w:rPr>
        <w:t xml:space="preserve"> realizacji Strategii. Natomiast późniejsza analiza sektora gospodarczego, analiza dostępu do rynku pracy oraz analiza działań podejmowanych przez Ośrodki Pomocy Społecznej, w tym szczególnie liczba osób ubiegających się o pomoc oraz powody ubiegania się o tą pomoc, pozwoliła na zdefiniowanie grup defaworyzowanych w stosunku dostępu do rynku pracy.</w:t>
      </w:r>
    </w:p>
    <w:p w14:paraId="274FC14E" w14:textId="77777777" w:rsidR="00294BD0" w:rsidRDefault="00294BD0">
      <w:pPr>
        <w:spacing w:after="0" w:line="240" w:lineRule="auto"/>
        <w:jc w:val="both"/>
        <w:rPr>
          <w:rFonts w:ascii="Times New Roman" w:eastAsia="Times New Roman" w:hAnsi="Times New Roman" w:cs="Times New Roman"/>
          <w:color w:val="000000"/>
        </w:rPr>
      </w:pPr>
    </w:p>
    <w:p w14:paraId="39B789A7"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Skalę niedoboru w zakresie aktywności społecznej pokazują wyniki badań ewaluacyjnych przeprowadzonych przez LGD po zakończeniu realizacji perspektywy finansowej w latach 2007-2013. </w:t>
      </w:r>
      <w:r>
        <w:rPr>
          <w:rFonts w:ascii="Times New Roman" w:eastAsia="Times New Roman" w:hAnsi="Times New Roman" w:cs="Times New Roman"/>
        </w:rPr>
        <w:t>Jednym z elementów poruszanym w kwestionariuszu ankiety było pytanie dotyczące skłonności mieszkańców oraz podmiotów działających na obszarze objętym Strategią do zaangażowania się na rzecz lokalnej społeczności w ich gminach. Respondentów proszono zarówno o odpowiedź na pytanie o własną skłonność co do zaangażowania się na rzecz lokalnej wspólnoty, jak i oszacowanie, czy mieszkańcy gmin, w których mieszkają generalnie przejawiają gotowość do tego typu działania. Biorący udział w badaniu częściej określali siebie samych jako osoby skłonne do podjęcia działań na rzecz lokalnej społeczności, rzadziej przypisując tego typu skłonność reszcie mieszkańców własnej gminy. Pomimo że w obu wypadkach odpowiedzi deklarujące skłonność do zaangażowania się stanowiły relatywną większość, to jednak w obu przypadkach mamy do czynienia z niemałym obszarem społecznej bierności w tej kwestii.</w:t>
      </w:r>
    </w:p>
    <w:p w14:paraId="5128ADF9" w14:textId="77777777" w:rsidR="00294BD0" w:rsidRDefault="00294BD0">
      <w:pPr>
        <w:spacing w:after="0" w:line="240" w:lineRule="auto"/>
        <w:jc w:val="both"/>
        <w:rPr>
          <w:rFonts w:ascii="Times New Roman" w:eastAsia="Times New Roman" w:hAnsi="Times New Roman" w:cs="Times New Roman"/>
        </w:rPr>
      </w:pPr>
    </w:p>
    <w:p w14:paraId="20A70F49" w14:textId="1DC03A3C" w:rsidR="00294BD0" w:rsidRDefault="0008361A">
      <w:pPr>
        <w:spacing w:after="0" w:line="240" w:lineRule="auto"/>
        <w:jc w:val="center"/>
        <w:rPr>
          <w:rFonts w:ascii="Times New Roman" w:eastAsia="Times New Roman" w:hAnsi="Times New Roman" w:cs="Times New Roman"/>
          <w:b/>
          <w:i/>
        </w:rPr>
      </w:pPr>
      <w:r>
        <w:rPr>
          <w:rFonts w:ascii="Calibri Light" w:eastAsia="Times New Roman" w:hAnsi="Calibri Light" w:cs="Calibri Light"/>
          <w:noProof/>
          <w:sz w:val="24"/>
          <w:szCs w:val="24"/>
          <w:lang w:val="pl-PL"/>
        </w:rPr>
        <w:drawing>
          <wp:inline distT="0" distB="0" distL="0" distR="0" wp14:anchorId="54FE6ECC" wp14:editId="43689245">
            <wp:extent cx="2809875" cy="19907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1990725"/>
                    </a:xfrm>
                    <a:prstGeom prst="rect">
                      <a:avLst/>
                    </a:prstGeom>
                    <a:solidFill>
                      <a:srgbClr val="FFFFFF"/>
                    </a:solidFill>
                    <a:ln>
                      <a:noFill/>
                    </a:ln>
                  </pic:spPr>
                </pic:pic>
              </a:graphicData>
            </a:graphic>
          </wp:inline>
        </w:drawing>
      </w:r>
    </w:p>
    <w:p w14:paraId="44023797"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
          <w:i/>
        </w:rPr>
        <w:t xml:space="preserve">Wykres 1. </w:t>
      </w:r>
      <w:r>
        <w:rPr>
          <w:rFonts w:ascii="Times New Roman" w:eastAsia="Times New Roman" w:hAnsi="Times New Roman" w:cs="Times New Roman"/>
          <w:i/>
        </w:rPr>
        <w:t>Struktura odpowiedzi na</w:t>
      </w:r>
      <w:r>
        <w:rPr>
          <w:rFonts w:ascii="Times New Roman" w:eastAsia="Times New Roman" w:hAnsi="Times New Roman" w:cs="Times New Roman"/>
          <w:b/>
          <w:i/>
        </w:rPr>
        <w:t xml:space="preserve"> </w:t>
      </w:r>
      <w:r>
        <w:rPr>
          <w:rFonts w:ascii="Times New Roman" w:eastAsia="Times New Roman" w:hAnsi="Times New Roman" w:cs="Times New Roman"/>
          <w:i/>
        </w:rPr>
        <w:t>pytania o skłonność zaangażowania się na rzecz społeczności lokalnej  - samych respondentów i mieszkańców gminy ogółem Źródło: Raport z badań ewaluacyjnych</w:t>
      </w:r>
    </w:p>
    <w:p w14:paraId="241B6E0E" w14:textId="77777777" w:rsidR="00294BD0" w:rsidRDefault="00294BD0">
      <w:pPr>
        <w:spacing w:after="0" w:line="240" w:lineRule="auto"/>
        <w:ind w:left="284"/>
        <w:jc w:val="both"/>
        <w:rPr>
          <w:rFonts w:ascii="Times New Roman" w:eastAsia="Times New Roman" w:hAnsi="Times New Roman" w:cs="Times New Roman"/>
          <w:color w:val="000000"/>
        </w:rPr>
      </w:pPr>
    </w:p>
    <w:p w14:paraId="4B59CC87"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Tylko 53% wszystkich biorących udział w badaniu ewaluacyjnym potrafiła wskazać konkretne projekty/działania, które ich zdaniem były realizowane za pośrednictwem LGD Bory Dolnośląskie. Wynik ten sugeruje potrzebę kontynuacji działań związanych z promocją własnej marki i podejmowanych pod jej egidą działań.</w:t>
      </w:r>
    </w:p>
    <w:p w14:paraId="4F082EC9"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Wyniki analizy działań zrealizowanych w okresie 2007-2013 w zakresie Małych Projektów potwierdzają także bardzo niewielki zakres współpracy zarówno samych mieszkańców jak i podmiotów funkcjonujących na obszarze objętym LSR w zakresie realizacji wspólnych działań mających wpływ na poprawę warunków życia na obszarach wiejskich. Sytuację tą potwierdzają takie dane statystyczne jak:</w:t>
      </w:r>
    </w:p>
    <w:p w14:paraId="07F7A366" w14:textId="77777777" w:rsidR="00294BD0" w:rsidRDefault="00294BD0">
      <w:pPr>
        <w:spacing w:after="0" w:line="24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liczba małych projektów zrealizowanych w partnerstwie z innymi podmiotami – 0; </w:t>
      </w:r>
    </w:p>
    <w:p w14:paraId="42443361" w14:textId="77777777" w:rsidR="00294BD0" w:rsidRDefault="00294BD0">
      <w:pPr>
        <w:spacing w:after="0" w:line="24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liczba wolontariuszy zaangażowanych w realizację małych projektów – 0;</w:t>
      </w:r>
    </w:p>
    <w:p w14:paraId="4D73FA56" w14:textId="77777777" w:rsidR="00294BD0" w:rsidRDefault="00294BD0">
      <w:pPr>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Pomimo, że element zaangażowania zasobów osobowych w realizację działań był punktowany w ramach Lokalnych Kryteriów Wyboru to nie stanowił on podstawy do włączenia w planowane działania zarówno innych organizacji pozarządowych, samych mieszkańców jak i innych partnerów życia społecznego. Wszystkie projekty realizowane były przez beneficjentów samodzielnie, bez zaangażowania w nie zarówno formalnych jak i nieformalnych </w:t>
      </w:r>
      <w:r>
        <w:rPr>
          <w:rFonts w:ascii="Times New Roman" w:eastAsia="Times New Roman" w:hAnsi="Times New Roman" w:cs="Times New Roman"/>
          <w:color w:val="000000"/>
        </w:rPr>
        <w:lastRenderedPageBreak/>
        <w:t xml:space="preserve">partnerów. Informacja ta potwierdza zatem tezę, iż stopień rozwoju kapitału społecznego w Borach Dolnośląskich jest bardzo </w:t>
      </w:r>
      <w:r>
        <w:rPr>
          <w:rFonts w:ascii="Times New Roman" w:eastAsia="Times New Roman" w:hAnsi="Times New Roman" w:cs="Times New Roman"/>
        </w:rPr>
        <w:t>niski i wymaga on dalszej interwencji.</w:t>
      </w:r>
    </w:p>
    <w:p w14:paraId="755796DF" w14:textId="77777777" w:rsidR="00294BD0" w:rsidRDefault="00294BD0">
      <w:pPr>
        <w:spacing w:after="0" w:line="240" w:lineRule="auto"/>
        <w:jc w:val="both"/>
        <w:rPr>
          <w:rFonts w:ascii="Times New Roman" w:eastAsia="Times New Roman" w:hAnsi="Times New Roman" w:cs="Times New Roman"/>
          <w:b/>
          <w:color w:val="000000"/>
        </w:rPr>
      </w:pPr>
    </w:p>
    <w:p w14:paraId="3C43DCDA" w14:textId="77777777" w:rsidR="00294BD0" w:rsidRDefault="00294BD0">
      <w:pPr>
        <w:numPr>
          <w:ilvl w:val="1"/>
          <w:numId w:val="27"/>
        </w:numPr>
        <w:spacing w:after="0" w:line="240" w:lineRule="auto"/>
        <w:ind w:left="567" w:hanging="425"/>
        <w:jc w:val="both"/>
        <w:rPr>
          <w:rFonts w:ascii="Times New Roman" w:eastAsia="Times New Roman" w:hAnsi="Times New Roman" w:cs="Times New Roman"/>
        </w:rPr>
      </w:pPr>
      <w:r>
        <w:rPr>
          <w:rFonts w:ascii="Times New Roman" w:eastAsia="Times New Roman" w:hAnsi="Times New Roman" w:cs="Times New Roman"/>
          <w:b/>
          <w:color w:val="000000"/>
        </w:rPr>
        <w:t>Potencjał demograficzny</w:t>
      </w:r>
    </w:p>
    <w:p w14:paraId="127C6A25"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 xml:space="preserve">Obszar LGD wg danych na dzień 31.12.2013 r. zamieszkuje 66 208 osób, porównując to z liczbą ludności w 2006 r., która wynosiła 66 010 należy odnotować wzrost o 198 osób. W 2010 r. liczba ludności była największa i wyniosła 66 537 osób, od tego momentu obserwujemy tendencje spadkowe, jednak nadal liczba ludności jest wyższa niż przed tą datą. Zostało to przedstawione na wykresie zamieszczonym pod tabelką. Najwięcej osób zamieszkuje gminę wiejską Żary oraz gminy miejsko-wiejskie Pieńsk i Węgliniec (tabela rok 2013). </w:t>
      </w:r>
    </w:p>
    <w:p w14:paraId="4A00C3D7" w14:textId="77777777"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1223"/>
        <w:gridCol w:w="1045"/>
        <w:gridCol w:w="992"/>
        <w:gridCol w:w="992"/>
        <w:gridCol w:w="851"/>
        <w:gridCol w:w="850"/>
        <w:gridCol w:w="993"/>
        <w:gridCol w:w="992"/>
        <w:gridCol w:w="988"/>
      </w:tblGrid>
      <w:tr w:rsidR="00294BD0" w14:paraId="760CE2D4" w14:textId="77777777">
        <w:tc>
          <w:tcPr>
            <w:tcW w:w="1223" w:type="dxa"/>
            <w:tcBorders>
              <w:top w:val="single" w:sz="4" w:space="0" w:color="000000"/>
              <w:left w:val="single" w:sz="4" w:space="0" w:color="000000"/>
              <w:bottom w:val="single" w:sz="4" w:space="0" w:color="000000"/>
            </w:tcBorders>
            <w:shd w:val="clear" w:color="auto" w:fill="D9D9D9"/>
          </w:tcPr>
          <w:p w14:paraId="1A65E400"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Nazwa gminy</w:t>
            </w:r>
          </w:p>
        </w:tc>
        <w:tc>
          <w:tcPr>
            <w:tcW w:w="1045" w:type="dxa"/>
            <w:tcBorders>
              <w:top w:val="single" w:sz="4" w:space="0" w:color="000000"/>
              <w:left w:val="single" w:sz="4" w:space="0" w:color="000000"/>
              <w:bottom w:val="single" w:sz="4" w:space="0" w:color="000000"/>
            </w:tcBorders>
            <w:shd w:val="clear" w:color="auto" w:fill="D9D9D9"/>
          </w:tcPr>
          <w:p w14:paraId="51E8A61F"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2006</w:t>
            </w:r>
          </w:p>
        </w:tc>
        <w:tc>
          <w:tcPr>
            <w:tcW w:w="992" w:type="dxa"/>
            <w:tcBorders>
              <w:top w:val="single" w:sz="4" w:space="0" w:color="000000"/>
              <w:left w:val="single" w:sz="4" w:space="0" w:color="000000"/>
              <w:bottom w:val="single" w:sz="4" w:space="0" w:color="000000"/>
            </w:tcBorders>
            <w:shd w:val="clear" w:color="auto" w:fill="D9D9D9"/>
          </w:tcPr>
          <w:p w14:paraId="6539D019"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2007</w:t>
            </w:r>
          </w:p>
        </w:tc>
        <w:tc>
          <w:tcPr>
            <w:tcW w:w="992" w:type="dxa"/>
            <w:tcBorders>
              <w:top w:val="single" w:sz="4" w:space="0" w:color="000000"/>
              <w:left w:val="single" w:sz="4" w:space="0" w:color="000000"/>
              <w:bottom w:val="single" w:sz="4" w:space="0" w:color="000000"/>
            </w:tcBorders>
            <w:shd w:val="clear" w:color="auto" w:fill="D9D9D9"/>
          </w:tcPr>
          <w:p w14:paraId="75F12AF1"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2008</w:t>
            </w:r>
          </w:p>
        </w:tc>
        <w:tc>
          <w:tcPr>
            <w:tcW w:w="851" w:type="dxa"/>
            <w:tcBorders>
              <w:top w:val="single" w:sz="4" w:space="0" w:color="000000"/>
              <w:left w:val="single" w:sz="4" w:space="0" w:color="000000"/>
              <w:bottom w:val="single" w:sz="4" w:space="0" w:color="000000"/>
            </w:tcBorders>
            <w:shd w:val="clear" w:color="auto" w:fill="D9D9D9"/>
          </w:tcPr>
          <w:p w14:paraId="400953EA"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2009</w:t>
            </w:r>
          </w:p>
        </w:tc>
        <w:tc>
          <w:tcPr>
            <w:tcW w:w="850" w:type="dxa"/>
            <w:tcBorders>
              <w:top w:val="single" w:sz="4" w:space="0" w:color="000000"/>
              <w:left w:val="single" w:sz="4" w:space="0" w:color="000000"/>
              <w:bottom w:val="single" w:sz="4" w:space="0" w:color="000000"/>
            </w:tcBorders>
            <w:shd w:val="clear" w:color="auto" w:fill="D9D9D9"/>
          </w:tcPr>
          <w:p w14:paraId="40E5154B"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2010</w:t>
            </w:r>
          </w:p>
        </w:tc>
        <w:tc>
          <w:tcPr>
            <w:tcW w:w="993" w:type="dxa"/>
            <w:tcBorders>
              <w:top w:val="single" w:sz="4" w:space="0" w:color="000000"/>
              <w:left w:val="single" w:sz="4" w:space="0" w:color="000000"/>
              <w:bottom w:val="single" w:sz="4" w:space="0" w:color="000000"/>
            </w:tcBorders>
            <w:shd w:val="clear" w:color="auto" w:fill="D9D9D9"/>
          </w:tcPr>
          <w:p w14:paraId="2F6EBD8E"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2011</w:t>
            </w:r>
          </w:p>
        </w:tc>
        <w:tc>
          <w:tcPr>
            <w:tcW w:w="992" w:type="dxa"/>
            <w:tcBorders>
              <w:top w:val="single" w:sz="4" w:space="0" w:color="000000"/>
              <w:left w:val="single" w:sz="4" w:space="0" w:color="000000"/>
              <w:bottom w:val="single" w:sz="4" w:space="0" w:color="000000"/>
            </w:tcBorders>
            <w:shd w:val="clear" w:color="auto" w:fill="D9D9D9"/>
          </w:tcPr>
          <w:p w14:paraId="466ACC39"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2012</w:t>
            </w: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0A29862B" w14:textId="77777777" w:rsidR="00294BD0" w:rsidRDefault="00294BD0">
            <w:pPr>
              <w:spacing w:after="0" w:line="240" w:lineRule="auto"/>
            </w:pPr>
            <w:r>
              <w:rPr>
                <w:rFonts w:ascii="Times New Roman" w:eastAsia="Times New Roman" w:hAnsi="Times New Roman" w:cs="Times New Roman"/>
                <w:b/>
              </w:rPr>
              <w:t>2013</w:t>
            </w:r>
          </w:p>
        </w:tc>
      </w:tr>
      <w:tr w:rsidR="00294BD0" w14:paraId="48671ED7" w14:textId="77777777">
        <w:tc>
          <w:tcPr>
            <w:tcW w:w="1223" w:type="dxa"/>
            <w:tcBorders>
              <w:top w:val="single" w:sz="4" w:space="0" w:color="000000"/>
              <w:left w:val="single" w:sz="4" w:space="0" w:color="000000"/>
              <w:bottom w:val="single" w:sz="4" w:space="0" w:color="000000"/>
            </w:tcBorders>
            <w:shd w:val="clear" w:color="auto" w:fill="auto"/>
          </w:tcPr>
          <w:p w14:paraId="6766DC9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Gozdnica</w:t>
            </w:r>
          </w:p>
        </w:tc>
        <w:tc>
          <w:tcPr>
            <w:tcW w:w="1045" w:type="dxa"/>
            <w:tcBorders>
              <w:top w:val="single" w:sz="4" w:space="0" w:color="000000"/>
              <w:left w:val="single" w:sz="4" w:space="0" w:color="000000"/>
              <w:bottom w:val="single" w:sz="4" w:space="0" w:color="000000"/>
            </w:tcBorders>
            <w:shd w:val="clear" w:color="auto" w:fill="auto"/>
          </w:tcPr>
          <w:p w14:paraId="70299D8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3 500</w:t>
            </w:r>
          </w:p>
        </w:tc>
        <w:tc>
          <w:tcPr>
            <w:tcW w:w="992" w:type="dxa"/>
            <w:tcBorders>
              <w:top w:val="single" w:sz="4" w:space="0" w:color="000000"/>
              <w:left w:val="single" w:sz="4" w:space="0" w:color="000000"/>
              <w:bottom w:val="single" w:sz="4" w:space="0" w:color="000000"/>
            </w:tcBorders>
            <w:shd w:val="clear" w:color="auto" w:fill="auto"/>
          </w:tcPr>
          <w:p w14:paraId="078DADA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3 417</w:t>
            </w:r>
          </w:p>
        </w:tc>
        <w:tc>
          <w:tcPr>
            <w:tcW w:w="992" w:type="dxa"/>
            <w:tcBorders>
              <w:top w:val="single" w:sz="4" w:space="0" w:color="000000"/>
              <w:left w:val="single" w:sz="4" w:space="0" w:color="000000"/>
              <w:bottom w:val="single" w:sz="4" w:space="0" w:color="000000"/>
            </w:tcBorders>
            <w:shd w:val="clear" w:color="auto" w:fill="auto"/>
          </w:tcPr>
          <w:p w14:paraId="614C60B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3 398</w:t>
            </w:r>
          </w:p>
        </w:tc>
        <w:tc>
          <w:tcPr>
            <w:tcW w:w="851" w:type="dxa"/>
            <w:tcBorders>
              <w:top w:val="single" w:sz="4" w:space="0" w:color="000000"/>
              <w:left w:val="single" w:sz="4" w:space="0" w:color="000000"/>
              <w:bottom w:val="single" w:sz="4" w:space="0" w:color="000000"/>
            </w:tcBorders>
            <w:shd w:val="clear" w:color="auto" w:fill="auto"/>
          </w:tcPr>
          <w:p w14:paraId="4A28613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3 371</w:t>
            </w:r>
          </w:p>
        </w:tc>
        <w:tc>
          <w:tcPr>
            <w:tcW w:w="850" w:type="dxa"/>
            <w:tcBorders>
              <w:top w:val="single" w:sz="4" w:space="0" w:color="000000"/>
              <w:left w:val="single" w:sz="4" w:space="0" w:color="000000"/>
              <w:bottom w:val="single" w:sz="4" w:space="0" w:color="000000"/>
            </w:tcBorders>
            <w:shd w:val="clear" w:color="auto" w:fill="auto"/>
          </w:tcPr>
          <w:p w14:paraId="0A2769E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3 375</w:t>
            </w:r>
          </w:p>
        </w:tc>
        <w:tc>
          <w:tcPr>
            <w:tcW w:w="993" w:type="dxa"/>
            <w:tcBorders>
              <w:top w:val="single" w:sz="4" w:space="0" w:color="000000"/>
              <w:left w:val="single" w:sz="4" w:space="0" w:color="000000"/>
              <w:bottom w:val="single" w:sz="4" w:space="0" w:color="000000"/>
            </w:tcBorders>
            <w:shd w:val="clear" w:color="auto" w:fill="auto"/>
          </w:tcPr>
          <w:p w14:paraId="2516AFB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3 360</w:t>
            </w:r>
          </w:p>
        </w:tc>
        <w:tc>
          <w:tcPr>
            <w:tcW w:w="992" w:type="dxa"/>
            <w:tcBorders>
              <w:top w:val="single" w:sz="4" w:space="0" w:color="000000"/>
              <w:left w:val="single" w:sz="4" w:space="0" w:color="000000"/>
              <w:bottom w:val="single" w:sz="4" w:space="0" w:color="000000"/>
            </w:tcBorders>
            <w:shd w:val="clear" w:color="auto" w:fill="auto"/>
          </w:tcPr>
          <w:p w14:paraId="725FCF6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3 328</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0A58188" w14:textId="77777777" w:rsidR="00294BD0" w:rsidRDefault="00294BD0">
            <w:pPr>
              <w:spacing w:after="0" w:line="240" w:lineRule="auto"/>
            </w:pPr>
            <w:r>
              <w:rPr>
                <w:rFonts w:ascii="Times New Roman" w:eastAsia="Times New Roman" w:hAnsi="Times New Roman" w:cs="Times New Roman"/>
              </w:rPr>
              <w:t>3 272</w:t>
            </w:r>
          </w:p>
        </w:tc>
      </w:tr>
      <w:tr w:rsidR="00294BD0" w14:paraId="1442DCBF" w14:textId="77777777">
        <w:tc>
          <w:tcPr>
            <w:tcW w:w="1223" w:type="dxa"/>
            <w:tcBorders>
              <w:top w:val="single" w:sz="4" w:space="0" w:color="000000"/>
              <w:left w:val="single" w:sz="4" w:space="0" w:color="000000"/>
              <w:bottom w:val="single" w:sz="4" w:space="0" w:color="000000"/>
            </w:tcBorders>
            <w:shd w:val="clear" w:color="auto" w:fill="auto"/>
          </w:tcPr>
          <w:p w14:paraId="3716EF2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Gmina </w:t>
            </w:r>
          </w:p>
          <w:p w14:paraId="05E27FB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Iłowa</w:t>
            </w:r>
          </w:p>
        </w:tc>
        <w:tc>
          <w:tcPr>
            <w:tcW w:w="1045" w:type="dxa"/>
            <w:tcBorders>
              <w:top w:val="single" w:sz="4" w:space="0" w:color="000000"/>
              <w:left w:val="single" w:sz="4" w:space="0" w:color="000000"/>
              <w:bottom w:val="single" w:sz="4" w:space="0" w:color="000000"/>
            </w:tcBorders>
            <w:shd w:val="clear" w:color="auto" w:fill="auto"/>
          </w:tcPr>
          <w:p w14:paraId="5D4A7EA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7 163</w:t>
            </w:r>
          </w:p>
        </w:tc>
        <w:tc>
          <w:tcPr>
            <w:tcW w:w="992" w:type="dxa"/>
            <w:tcBorders>
              <w:top w:val="single" w:sz="4" w:space="0" w:color="000000"/>
              <w:left w:val="single" w:sz="4" w:space="0" w:color="000000"/>
              <w:bottom w:val="single" w:sz="4" w:space="0" w:color="000000"/>
            </w:tcBorders>
            <w:shd w:val="clear" w:color="auto" w:fill="auto"/>
          </w:tcPr>
          <w:p w14:paraId="0DEA7B9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7 100</w:t>
            </w:r>
          </w:p>
        </w:tc>
        <w:tc>
          <w:tcPr>
            <w:tcW w:w="992" w:type="dxa"/>
            <w:tcBorders>
              <w:top w:val="single" w:sz="4" w:space="0" w:color="000000"/>
              <w:left w:val="single" w:sz="4" w:space="0" w:color="000000"/>
              <w:bottom w:val="single" w:sz="4" w:space="0" w:color="000000"/>
            </w:tcBorders>
            <w:shd w:val="clear" w:color="auto" w:fill="auto"/>
          </w:tcPr>
          <w:p w14:paraId="7794AB1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7 118</w:t>
            </w:r>
          </w:p>
        </w:tc>
        <w:tc>
          <w:tcPr>
            <w:tcW w:w="851" w:type="dxa"/>
            <w:tcBorders>
              <w:top w:val="single" w:sz="4" w:space="0" w:color="000000"/>
              <w:left w:val="single" w:sz="4" w:space="0" w:color="000000"/>
              <w:bottom w:val="single" w:sz="4" w:space="0" w:color="000000"/>
            </w:tcBorders>
            <w:shd w:val="clear" w:color="auto" w:fill="auto"/>
          </w:tcPr>
          <w:p w14:paraId="1D74A3F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7 113</w:t>
            </w:r>
          </w:p>
        </w:tc>
        <w:tc>
          <w:tcPr>
            <w:tcW w:w="850" w:type="dxa"/>
            <w:tcBorders>
              <w:top w:val="single" w:sz="4" w:space="0" w:color="000000"/>
              <w:left w:val="single" w:sz="4" w:space="0" w:color="000000"/>
              <w:bottom w:val="single" w:sz="4" w:space="0" w:color="000000"/>
            </w:tcBorders>
            <w:shd w:val="clear" w:color="auto" w:fill="auto"/>
          </w:tcPr>
          <w:p w14:paraId="1EC40CE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7 161</w:t>
            </w:r>
          </w:p>
        </w:tc>
        <w:tc>
          <w:tcPr>
            <w:tcW w:w="993" w:type="dxa"/>
            <w:tcBorders>
              <w:top w:val="single" w:sz="4" w:space="0" w:color="000000"/>
              <w:left w:val="single" w:sz="4" w:space="0" w:color="000000"/>
              <w:bottom w:val="single" w:sz="4" w:space="0" w:color="000000"/>
            </w:tcBorders>
            <w:shd w:val="clear" w:color="auto" w:fill="auto"/>
          </w:tcPr>
          <w:p w14:paraId="622F0A2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7 101</w:t>
            </w:r>
          </w:p>
        </w:tc>
        <w:tc>
          <w:tcPr>
            <w:tcW w:w="992" w:type="dxa"/>
            <w:tcBorders>
              <w:top w:val="single" w:sz="4" w:space="0" w:color="000000"/>
              <w:left w:val="single" w:sz="4" w:space="0" w:color="000000"/>
              <w:bottom w:val="single" w:sz="4" w:space="0" w:color="000000"/>
            </w:tcBorders>
            <w:shd w:val="clear" w:color="auto" w:fill="auto"/>
          </w:tcPr>
          <w:p w14:paraId="41A4472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7 086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64AF26B" w14:textId="77777777" w:rsidR="00294BD0" w:rsidRDefault="00294BD0">
            <w:pPr>
              <w:spacing w:after="0" w:line="240" w:lineRule="auto"/>
            </w:pPr>
            <w:r>
              <w:rPr>
                <w:rFonts w:ascii="Times New Roman" w:eastAsia="Times New Roman" w:hAnsi="Times New Roman" w:cs="Times New Roman"/>
              </w:rPr>
              <w:t>7 069</w:t>
            </w:r>
          </w:p>
        </w:tc>
      </w:tr>
      <w:tr w:rsidR="00294BD0" w14:paraId="47BCADB5" w14:textId="77777777">
        <w:tc>
          <w:tcPr>
            <w:tcW w:w="1223" w:type="dxa"/>
            <w:tcBorders>
              <w:top w:val="single" w:sz="4" w:space="0" w:color="000000"/>
              <w:left w:val="single" w:sz="4" w:space="0" w:color="000000"/>
              <w:bottom w:val="single" w:sz="4" w:space="0" w:color="000000"/>
            </w:tcBorders>
            <w:shd w:val="clear" w:color="auto" w:fill="auto"/>
          </w:tcPr>
          <w:p w14:paraId="641B581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Małomice</w:t>
            </w:r>
          </w:p>
        </w:tc>
        <w:tc>
          <w:tcPr>
            <w:tcW w:w="1045" w:type="dxa"/>
            <w:tcBorders>
              <w:top w:val="single" w:sz="4" w:space="0" w:color="000000"/>
              <w:left w:val="single" w:sz="4" w:space="0" w:color="000000"/>
              <w:bottom w:val="single" w:sz="4" w:space="0" w:color="000000"/>
            </w:tcBorders>
            <w:shd w:val="clear" w:color="auto" w:fill="auto"/>
          </w:tcPr>
          <w:p w14:paraId="08102A6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5 525</w:t>
            </w:r>
          </w:p>
        </w:tc>
        <w:tc>
          <w:tcPr>
            <w:tcW w:w="992" w:type="dxa"/>
            <w:tcBorders>
              <w:top w:val="single" w:sz="4" w:space="0" w:color="000000"/>
              <w:left w:val="single" w:sz="4" w:space="0" w:color="000000"/>
              <w:bottom w:val="single" w:sz="4" w:space="0" w:color="000000"/>
            </w:tcBorders>
            <w:shd w:val="clear" w:color="auto" w:fill="auto"/>
          </w:tcPr>
          <w:p w14:paraId="6F36768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5 418</w:t>
            </w:r>
          </w:p>
        </w:tc>
        <w:tc>
          <w:tcPr>
            <w:tcW w:w="992" w:type="dxa"/>
            <w:tcBorders>
              <w:top w:val="single" w:sz="4" w:space="0" w:color="000000"/>
              <w:left w:val="single" w:sz="4" w:space="0" w:color="000000"/>
              <w:bottom w:val="single" w:sz="4" w:space="0" w:color="000000"/>
            </w:tcBorders>
            <w:shd w:val="clear" w:color="auto" w:fill="auto"/>
          </w:tcPr>
          <w:p w14:paraId="176EB24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5 412</w:t>
            </w:r>
          </w:p>
        </w:tc>
        <w:tc>
          <w:tcPr>
            <w:tcW w:w="851" w:type="dxa"/>
            <w:tcBorders>
              <w:top w:val="single" w:sz="4" w:space="0" w:color="000000"/>
              <w:left w:val="single" w:sz="4" w:space="0" w:color="000000"/>
              <w:bottom w:val="single" w:sz="4" w:space="0" w:color="000000"/>
            </w:tcBorders>
            <w:shd w:val="clear" w:color="auto" w:fill="auto"/>
          </w:tcPr>
          <w:p w14:paraId="0CB90F8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5 402</w:t>
            </w:r>
          </w:p>
        </w:tc>
        <w:tc>
          <w:tcPr>
            <w:tcW w:w="850" w:type="dxa"/>
            <w:tcBorders>
              <w:top w:val="single" w:sz="4" w:space="0" w:color="000000"/>
              <w:left w:val="single" w:sz="4" w:space="0" w:color="000000"/>
              <w:bottom w:val="single" w:sz="4" w:space="0" w:color="000000"/>
            </w:tcBorders>
            <w:shd w:val="clear" w:color="auto" w:fill="auto"/>
          </w:tcPr>
          <w:p w14:paraId="329666F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5 393</w:t>
            </w:r>
          </w:p>
        </w:tc>
        <w:tc>
          <w:tcPr>
            <w:tcW w:w="993" w:type="dxa"/>
            <w:tcBorders>
              <w:top w:val="single" w:sz="4" w:space="0" w:color="000000"/>
              <w:left w:val="single" w:sz="4" w:space="0" w:color="000000"/>
              <w:bottom w:val="single" w:sz="4" w:space="0" w:color="000000"/>
            </w:tcBorders>
            <w:shd w:val="clear" w:color="auto" w:fill="auto"/>
          </w:tcPr>
          <w:p w14:paraId="4EF819C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5 383</w:t>
            </w:r>
          </w:p>
        </w:tc>
        <w:tc>
          <w:tcPr>
            <w:tcW w:w="992" w:type="dxa"/>
            <w:tcBorders>
              <w:top w:val="single" w:sz="4" w:space="0" w:color="000000"/>
              <w:left w:val="single" w:sz="4" w:space="0" w:color="000000"/>
              <w:bottom w:val="single" w:sz="4" w:space="0" w:color="000000"/>
            </w:tcBorders>
            <w:shd w:val="clear" w:color="auto" w:fill="auto"/>
          </w:tcPr>
          <w:p w14:paraId="1F017BD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5 360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6F81EA7" w14:textId="77777777" w:rsidR="00294BD0" w:rsidRDefault="00294BD0">
            <w:pPr>
              <w:spacing w:after="0" w:line="240" w:lineRule="auto"/>
            </w:pPr>
            <w:r>
              <w:rPr>
                <w:rFonts w:ascii="Times New Roman" w:eastAsia="Times New Roman" w:hAnsi="Times New Roman" w:cs="Times New Roman"/>
              </w:rPr>
              <w:t>5 339</w:t>
            </w:r>
          </w:p>
        </w:tc>
      </w:tr>
      <w:tr w:rsidR="00294BD0" w14:paraId="154A0720" w14:textId="77777777">
        <w:tc>
          <w:tcPr>
            <w:tcW w:w="1223" w:type="dxa"/>
            <w:tcBorders>
              <w:top w:val="single" w:sz="4" w:space="0" w:color="000000"/>
              <w:left w:val="single" w:sz="4" w:space="0" w:color="000000"/>
              <w:bottom w:val="single" w:sz="4" w:space="0" w:color="000000"/>
            </w:tcBorders>
            <w:shd w:val="clear" w:color="auto" w:fill="auto"/>
          </w:tcPr>
          <w:p w14:paraId="2C60C5B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Wymiarki</w:t>
            </w:r>
          </w:p>
        </w:tc>
        <w:tc>
          <w:tcPr>
            <w:tcW w:w="1045" w:type="dxa"/>
            <w:tcBorders>
              <w:top w:val="single" w:sz="4" w:space="0" w:color="000000"/>
              <w:left w:val="single" w:sz="4" w:space="0" w:color="000000"/>
              <w:bottom w:val="single" w:sz="4" w:space="0" w:color="000000"/>
            </w:tcBorders>
            <w:shd w:val="clear" w:color="auto" w:fill="auto"/>
          </w:tcPr>
          <w:p w14:paraId="178D792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2 495</w:t>
            </w:r>
          </w:p>
        </w:tc>
        <w:tc>
          <w:tcPr>
            <w:tcW w:w="992" w:type="dxa"/>
            <w:tcBorders>
              <w:top w:val="single" w:sz="4" w:space="0" w:color="000000"/>
              <w:left w:val="single" w:sz="4" w:space="0" w:color="000000"/>
              <w:bottom w:val="single" w:sz="4" w:space="0" w:color="000000"/>
            </w:tcBorders>
            <w:shd w:val="clear" w:color="auto" w:fill="auto"/>
          </w:tcPr>
          <w:p w14:paraId="296CF90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2 443</w:t>
            </w:r>
          </w:p>
        </w:tc>
        <w:tc>
          <w:tcPr>
            <w:tcW w:w="992" w:type="dxa"/>
            <w:tcBorders>
              <w:top w:val="single" w:sz="4" w:space="0" w:color="000000"/>
              <w:left w:val="single" w:sz="4" w:space="0" w:color="000000"/>
              <w:bottom w:val="single" w:sz="4" w:space="0" w:color="000000"/>
            </w:tcBorders>
            <w:shd w:val="clear" w:color="auto" w:fill="auto"/>
          </w:tcPr>
          <w:p w14:paraId="549A35B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2 426</w:t>
            </w:r>
          </w:p>
        </w:tc>
        <w:tc>
          <w:tcPr>
            <w:tcW w:w="851" w:type="dxa"/>
            <w:tcBorders>
              <w:top w:val="single" w:sz="4" w:space="0" w:color="000000"/>
              <w:left w:val="single" w:sz="4" w:space="0" w:color="000000"/>
              <w:bottom w:val="single" w:sz="4" w:space="0" w:color="000000"/>
            </w:tcBorders>
            <w:shd w:val="clear" w:color="auto" w:fill="auto"/>
          </w:tcPr>
          <w:p w14:paraId="3B0AB15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2 410</w:t>
            </w:r>
          </w:p>
        </w:tc>
        <w:tc>
          <w:tcPr>
            <w:tcW w:w="850" w:type="dxa"/>
            <w:tcBorders>
              <w:top w:val="single" w:sz="4" w:space="0" w:color="000000"/>
              <w:left w:val="single" w:sz="4" w:space="0" w:color="000000"/>
              <w:bottom w:val="single" w:sz="4" w:space="0" w:color="000000"/>
            </w:tcBorders>
            <w:shd w:val="clear" w:color="auto" w:fill="auto"/>
          </w:tcPr>
          <w:p w14:paraId="244197D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2 485</w:t>
            </w:r>
          </w:p>
        </w:tc>
        <w:tc>
          <w:tcPr>
            <w:tcW w:w="993" w:type="dxa"/>
            <w:tcBorders>
              <w:top w:val="single" w:sz="4" w:space="0" w:color="000000"/>
              <w:left w:val="single" w:sz="4" w:space="0" w:color="000000"/>
              <w:bottom w:val="single" w:sz="4" w:space="0" w:color="000000"/>
            </w:tcBorders>
            <w:shd w:val="clear" w:color="auto" w:fill="auto"/>
          </w:tcPr>
          <w:p w14:paraId="0369FE8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2 450</w:t>
            </w:r>
          </w:p>
        </w:tc>
        <w:tc>
          <w:tcPr>
            <w:tcW w:w="992" w:type="dxa"/>
            <w:tcBorders>
              <w:top w:val="single" w:sz="4" w:space="0" w:color="000000"/>
              <w:left w:val="single" w:sz="4" w:space="0" w:color="000000"/>
              <w:bottom w:val="single" w:sz="4" w:space="0" w:color="000000"/>
            </w:tcBorders>
            <w:shd w:val="clear" w:color="auto" w:fill="auto"/>
          </w:tcPr>
          <w:p w14:paraId="14562D1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2 394</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90D10CB" w14:textId="77777777" w:rsidR="00294BD0" w:rsidRDefault="00294BD0">
            <w:pPr>
              <w:spacing w:after="0" w:line="240" w:lineRule="auto"/>
            </w:pPr>
            <w:r>
              <w:rPr>
                <w:rFonts w:ascii="Times New Roman" w:eastAsia="Times New Roman" w:hAnsi="Times New Roman" w:cs="Times New Roman"/>
              </w:rPr>
              <w:t>2 359</w:t>
            </w:r>
          </w:p>
        </w:tc>
      </w:tr>
      <w:tr w:rsidR="00294BD0" w14:paraId="78A9F2FC" w14:textId="77777777">
        <w:tc>
          <w:tcPr>
            <w:tcW w:w="1223" w:type="dxa"/>
            <w:tcBorders>
              <w:top w:val="single" w:sz="4" w:space="0" w:color="000000"/>
              <w:left w:val="single" w:sz="4" w:space="0" w:color="000000"/>
              <w:bottom w:val="single" w:sz="4" w:space="0" w:color="000000"/>
            </w:tcBorders>
            <w:shd w:val="clear" w:color="auto" w:fill="auto"/>
          </w:tcPr>
          <w:p w14:paraId="5400261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Żagań</w:t>
            </w:r>
          </w:p>
        </w:tc>
        <w:tc>
          <w:tcPr>
            <w:tcW w:w="1045" w:type="dxa"/>
            <w:tcBorders>
              <w:top w:val="single" w:sz="4" w:space="0" w:color="000000"/>
              <w:left w:val="single" w:sz="4" w:space="0" w:color="000000"/>
              <w:bottom w:val="single" w:sz="4" w:space="0" w:color="000000"/>
            </w:tcBorders>
            <w:shd w:val="clear" w:color="auto" w:fill="auto"/>
          </w:tcPr>
          <w:p w14:paraId="24C368C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7 015</w:t>
            </w:r>
          </w:p>
        </w:tc>
        <w:tc>
          <w:tcPr>
            <w:tcW w:w="992" w:type="dxa"/>
            <w:tcBorders>
              <w:top w:val="single" w:sz="4" w:space="0" w:color="000000"/>
              <w:left w:val="single" w:sz="4" w:space="0" w:color="000000"/>
              <w:bottom w:val="single" w:sz="4" w:space="0" w:color="000000"/>
            </w:tcBorders>
            <w:shd w:val="clear" w:color="auto" w:fill="auto"/>
          </w:tcPr>
          <w:p w14:paraId="7796606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7 020</w:t>
            </w:r>
          </w:p>
        </w:tc>
        <w:tc>
          <w:tcPr>
            <w:tcW w:w="992" w:type="dxa"/>
            <w:tcBorders>
              <w:top w:val="single" w:sz="4" w:space="0" w:color="000000"/>
              <w:left w:val="single" w:sz="4" w:space="0" w:color="000000"/>
              <w:bottom w:val="single" w:sz="4" w:space="0" w:color="000000"/>
            </w:tcBorders>
            <w:shd w:val="clear" w:color="auto" w:fill="auto"/>
          </w:tcPr>
          <w:p w14:paraId="5EFCE9F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7 016</w:t>
            </w:r>
          </w:p>
        </w:tc>
        <w:tc>
          <w:tcPr>
            <w:tcW w:w="851" w:type="dxa"/>
            <w:tcBorders>
              <w:top w:val="single" w:sz="4" w:space="0" w:color="000000"/>
              <w:left w:val="single" w:sz="4" w:space="0" w:color="000000"/>
              <w:bottom w:val="single" w:sz="4" w:space="0" w:color="000000"/>
            </w:tcBorders>
            <w:shd w:val="clear" w:color="auto" w:fill="auto"/>
          </w:tcPr>
          <w:p w14:paraId="27A7A81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7 041</w:t>
            </w:r>
          </w:p>
        </w:tc>
        <w:tc>
          <w:tcPr>
            <w:tcW w:w="850" w:type="dxa"/>
            <w:tcBorders>
              <w:top w:val="single" w:sz="4" w:space="0" w:color="000000"/>
              <w:left w:val="single" w:sz="4" w:space="0" w:color="000000"/>
              <w:bottom w:val="single" w:sz="4" w:space="0" w:color="000000"/>
            </w:tcBorders>
            <w:shd w:val="clear" w:color="auto" w:fill="auto"/>
          </w:tcPr>
          <w:p w14:paraId="65E7E5D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7 095</w:t>
            </w:r>
          </w:p>
        </w:tc>
        <w:tc>
          <w:tcPr>
            <w:tcW w:w="993" w:type="dxa"/>
            <w:tcBorders>
              <w:top w:val="single" w:sz="4" w:space="0" w:color="000000"/>
              <w:left w:val="single" w:sz="4" w:space="0" w:color="000000"/>
              <w:bottom w:val="single" w:sz="4" w:space="0" w:color="000000"/>
            </w:tcBorders>
            <w:shd w:val="clear" w:color="auto" w:fill="auto"/>
          </w:tcPr>
          <w:p w14:paraId="0C68B25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7 140</w:t>
            </w:r>
          </w:p>
        </w:tc>
        <w:tc>
          <w:tcPr>
            <w:tcW w:w="992" w:type="dxa"/>
            <w:tcBorders>
              <w:top w:val="single" w:sz="4" w:space="0" w:color="000000"/>
              <w:left w:val="single" w:sz="4" w:space="0" w:color="000000"/>
              <w:bottom w:val="single" w:sz="4" w:space="0" w:color="000000"/>
            </w:tcBorders>
            <w:shd w:val="clear" w:color="auto" w:fill="auto"/>
          </w:tcPr>
          <w:p w14:paraId="278E493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7 141</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89A75E8" w14:textId="77777777" w:rsidR="00294BD0" w:rsidRDefault="00294BD0">
            <w:pPr>
              <w:spacing w:after="0" w:line="240" w:lineRule="auto"/>
            </w:pPr>
            <w:r>
              <w:rPr>
                <w:rFonts w:ascii="Times New Roman" w:eastAsia="Times New Roman" w:hAnsi="Times New Roman" w:cs="Times New Roman"/>
              </w:rPr>
              <w:t>7 209</w:t>
            </w:r>
          </w:p>
        </w:tc>
      </w:tr>
      <w:tr w:rsidR="00294BD0" w14:paraId="63E1E8EF" w14:textId="77777777">
        <w:tc>
          <w:tcPr>
            <w:tcW w:w="1223" w:type="dxa"/>
            <w:tcBorders>
              <w:top w:val="single" w:sz="4" w:space="0" w:color="000000"/>
              <w:left w:val="single" w:sz="4" w:space="0" w:color="000000"/>
              <w:bottom w:val="single" w:sz="4" w:space="0" w:color="000000"/>
            </w:tcBorders>
            <w:shd w:val="clear" w:color="auto" w:fill="auto"/>
          </w:tcPr>
          <w:p w14:paraId="2ADBA61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Przewóz</w:t>
            </w:r>
          </w:p>
        </w:tc>
        <w:tc>
          <w:tcPr>
            <w:tcW w:w="1045" w:type="dxa"/>
            <w:tcBorders>
              <w:top w:val="single" w:sz="4" w:space="0" w:color="000000"/>
              <w:left w:val="single" w:sz="4" w:space="0" w:color="000000"/>
              <w:bottom w:val="single" w:sz="4" w:space="0" w:color="000000"/>
            </w:tcBorders>
            <w:shd w:val="clear" w:color="auto" w:fill="auto"/>
          </w:tcPr>
          <w:p w14:paraId="47803DB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3 334</w:t>
            </w:r>
          </w:p>
        </w:tc>
        <w:tc>
          <w:tcPr>
            <w:tcW w:w="992" w:type="dxa"/>
            <w:tcBorders>
              <w:top w:val="single" w:sz="4" w:space="0" w:color="000000"/>
              <w:left w:val="single" w:sz="4" w:space="0" w:color="000000"/>
              <w:bottom w:val="single" w:sz="4" w:space="0" w:color="000000"/>
            </w:tcBorders>
            <w:shd w:val="clear" w:color="auto" w:fill="auto"/>
          </w:tcPr>
          <w:p w14:paraId="1DCB67A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3 269</w:t>
            </w:r>
          </w:p>
        </w:tc>
        <w:tc>
          <w:tcPr>
            <w:tcW w:w="992" w:type="dxa"/>
            <w:tcBorders>
              <w:top w:val="single" w:sz="4" w:space="0" w:color="000000"/>
              <w:left w:val="single" w:sz="4" w:space="0" w:color="000000"/>
              <w:bottom w:val="single" w:sz="4" w:space="0" w:color="000000"/>
            </w:tcBorders>
            <w:shd w:val="clear" w:color="auto" w:fill="auto"/>
          </w:tcPr>
          <w:p w14:paraId="1F54159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3 261</w:t>
            </w:r>
          </w:p>
        </w:tc>
        <w:tc>
          <w:tcPr>
            <w:tcW w:w="851" w:type="dxa"/>
            <w:tcBorders>
              <w:top w:val="single" w:sz="4" w:space="0" w:color="000000"/>
              <w:left w:val="single" w:sz="4" w:space="0" w:color="000000"/>
              <w:bottom w:val="single" w:sz="4" w:space="0" w:color="000000"/>
            </w:tcBorders>
            <w:shd w:val="clear" w:color="auto" w:fill="auto"/>
          </w:tcPr>
          <w:p w14:paraId="77CBE90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3 256</w:t>
            </w:r>
          </w:p>
        </w:tc>
        <w:tc>
          <w:tcPr>
            <w:tcW w:w="850" w:type="dxa"/>
            <w:tcBorders>
              <w:top w:val="single" w:sz="4" w:space="0" w:color="000000"/>
              <w:left w:val="single" w:sz="4" w:space="0" w:color="000000"/>
              <w:bottom w:val="single" w:sz="4" w:space="0" w:color="000000"/>
            </w:tcBorders>
            <w:shd w:val="clear" w:color="auto" w:fill="auto"/>
          </w:tcPr>
          <w:p w14:paraId="64B6FEA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3 260</w:t>
            </w:r>
          </w:p>
        </w:tc>
        <w:tc>
          <w:tcPr>
            <w:tcW w:w="993" w:type="dxa"/>
            <w:tcBorders>
              <w:top w:val="single" w:sz="4" w:space="0" w:color="000000"/>
              <w:left w:val="single" w:sz="4" w:space="0" w:color="000000"/>
              <w:bottom w:val="single" w:sz="4" w:space="0" w:color="000000"/>
            </w:tcBorders>
            <w:shd w:val="clear" w:color="auto" w:fill="auto"/>
          </w:tcPr>
          <w:p w14:paraId="5B54B33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3 252</w:t>
            </w:r>
          </w:p>
        </w:tc>
        <w:tc>
          <w:tcPr>
            <w:tcW w:w="992" w:type="dxa"/>
            <w:tcBorders>
              <w:top w:val="single" w:sz="4" w:space="0" w:color="000000"/>
              <w:left w:val="single" w:sz="4" w:space="0" w:color="000000"/>
              <w:bottom w:val="single" w:sz="4" w:space="0" w:color="000000"/>
            </w:tcBorders>
            <w:shd w:val="clear" w:color="auto" w:fill="auto"/>
          </w:tcPr>
          <w:p w14:paraId="5B6C680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3 258</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8DF919B" w14:textId="77777777" w:rsidR="00294BD0" w:rsidRDefault="00294BD0">
            <w:pPr>
              <w:spacing w:after="0" w:line="240" w:lineRule="auto"/>
            </w:pPr>
            <w:r>
              <w:rPr>
                <w:rFonts w:ascii="Times New Roman" w:eastAsia="Times New Roman" w:hAnsi="Times New Roman" w:cs="Times New Roman"/>
              </w:rPr>
              <w:t>3 252</w:t>
            </w:r>
          </w:p>
        </w:tc>
      </w:tr>
      <w:tr w:rsidR="00294BD0" w14:paraId="61ACB2F1" w14:textId="77777777">
        <w:tc>
          <w:tcPr>
            <w:tcW w:w="1223" w:type="dxa"/>
            <w:tcBorders>
              <w:top w:val="single" w:sz="4" w:space="0" w:color="000000"/>
              <w:left w:val="single" w:sz="4" w:space="0" w:color="000000"/>
              <w:bottom w:val="single" w:sz="4" w:space="0" w:color="000000"/>
            </w:tcBorders>
            <w:shd w:val="clear" w:color="auto" w:fill="auto"/>
          </w:tcPr>
          <w:p w14:paraId="6CB1FBC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Żary</w:t>
            </w:r>
          </w:p>
        </w:tc>
        <w:tc>
          <w:tcPr>
            <w:tcW w:w="1045" w:type="dxa"/>
            <w:tcBorders>
              <w:top w:val="single" w:sz="4" w:space="0" w:color="000000"/>
              <w:left w:val="single" w:sz="4" w:space="0" w:color="000000"/>
              <w:bottom w:val="single" w:sz="4" w:space="0" w:color="000000"/>
            </w:tcBorders>
            <w:shd w:val="clear" w:color="auto" w:fill="auto"/>
          </w:tcPr>
          <w:p w14:paraId="0315E5A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11 677</w:t>
            </w:r>
          </w:p>
        </w:tc>
        <w:tc>
          <w:tcPr>
            <w:tcW w:w="992" w:type="dxa"/>
            <w:tcBorders>
              <w:top w:val="single" w:sz="4" w:space="0" w:color="000000"/>
              <w:left w:val="single" w:sz="4" w:space="0" w:color="000000"/>
              <w:bottom w:val="single" w:sz="4" w:space="0" w:color="000000"/>
            </w:tcBorders>
            <w:shd w:val="clear" w:color="auto" w:fill="auto"/>
          </w:tcPr>
          <w:p w14:paraId="7A180D0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11 717</w:t>
            </w:r>
          </w:p>
        </w:tc>
        <w:tc>
          <w:tcPr>
            <w:tcW w:w="992" w:type="dxa"/>
            <w:tcBorders>
              <w:top w:val="single" w:sz="4" w:space="0" w:color="000000"/>
              <w:left w:val="single" w:sz="4" w:space="0" w:color="000000"/>
              <w:bottom w:val="single" w:sz="4" w:space="0" w:color="000000"/>
            </w:tcBorders>
            <w:shd w:val="clear" w:color="auto" w:fill="auto"/>
          </w:tcPr>
          <w:p w14:paraId="07B801A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11 671</w:t>
            </w:r>
          </w:p>
        </w:tc>
        <w:tc>
          <w:tcPr>
            <w:tcW w:w="851" w:type="dxa"/>
            <w:tcBorders>
              <w:top w:val="single" w:sz="4" w:space="0" w:color="000000"/>
              <w:left w:val="single" w:sz="4" w:space="0" w:color="000000"/>
              <w:bottom w:val="single" w:sz="4" w:space="0" w:color="000000"/>
            </w:tcBorders>
            <w:shd w:val="clear" w:color="auto" w:fill="auto"/>
          </w:tcPr>
          <w:p w14:paraId="39248B9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11 719</w:t>
            </w:r>
          </w:p>
        </w:tc>
        <w:tc>
          <w:tcPr>
            <w:tcW w:w="850" w:type="dxa"/>
            <w:tcBorders>
              <w:top w:val="single" w:sz="4" w:space="0" w:color="000000"/>
              <w:left w:val="single" w:sz="4" w:space="0" w:color="000000"/>
              <w:bottom w:val="single" w:sz="4" w:space="0" w:color="000000"/>
            </w:tcBorders>
            <w:shd w:val="clear" w:color="auto" w:fill="auto"/>
          </w:tcPr>
          <w:p w14:paraId="4A0BAF2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11 973</w:t>
            </w:r>
          </w:p>
        </w:tc>
        <w:tc>
          <w:tcPr>
            <w:tcW w:w="993" w:type="dxa"/>
            <w:tcBorders>
              <w:top w:val="single" w:sz="4" w:space="0" w:color="000000"/>
              <w:left w:val="single" w:sz="4" w:space="0" w:color="000000"/>
              <w:bottom w:val="single" w:sz="4" w:space="0" w:color="000000"/>
            </w:tcBorders>
            <w:shd w:val="clear" w:color="auto" w:fill="auto"/>
          </w:tcPr>
          <w:p w14:paraId="3D4AD40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12 044</w:t>
            </w:r>
          </w:p>
        </w:tc>
        <w:tc>
          <w:tcPr>
            <w:tcW w:w="992" w:type="dxa"/>
            <w:tcBorders>
              <w:top w:val="single" w:sz="4" w:space="0" w:color="000000"/>
              <w:left w:val="single" w:sz="4" w:space="0" w:color="000000"/>
              <w:bottom w:val="single" w:sz="4" w:space="0" w:color="000000"/>
            </w:tcBorders>
            <w:shd w:val="clear" w:color="auto" w:fill="auto"/>
          </w:tcPr>
          <w:p w14:paraId="7AB4726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12 097</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7967252" w14:textId="77777777" w:rsidR="00294BD0" w:rsidRDefault="00294BD0">
            <w:pPr>
              <w:spacing w:after="0" w:line="240" w:lineRule="auto"/>
            </w:pPr>
            <w:r>
              <w:rPr>
                <w:rFonts w:ascii="Times New Roman" w:eastAsia="Times New Roman" w:hAnsi="Times New Roman" w:cs="Times New Roman"/>
              </w:rPr>
              <w:t>12 153</w:t>
            </w:r>
          </w:p>
        </w:tc>
      </w:tr>
      <w:tr w:rsidR="00294BD0" w14:paraId="4D580D93" w14:textId="77777777">
        <w:tc>
          <w:tcPr>
            <w:tcW w:w="1223" w:type="dxa"/>
            <w:tcBorders>
              <w:top w:val="single" w:sz="4" w:space="0" w:color="000000"/>
              <w:left w:val="single" w:sz="4" w:space="0" w:color="000000"/>
              <w:bottom w:val="single" w:sz="4" w:space="0" w:color="000000"/>
            </w:tcBorders>
            <w:shd w:val="clear" w:color="auto" w:fill="auto"/>
          </w:tcPr>
          <w:p w14:paraId="3959AAD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Osiecznica</w:t>
            </w:r>
          </w:p>
        </w:tc>
        <w:tc>
          <w:tcPr>
            <w:tcW w:w="1045" w:type="dxa"/>
            <w:tcBorders>
              <w:top w:val="single" w:sz="4" w:space="0" w:color="000000"/>
              <w:left w:val="single" w:sz="4" w:space="0" w:color="000000"/>
              <w:bottom w:val="single" w:sz="4" w:space="0" w:color="000000"/>
            </w:tcBorders>
            <w:shd w:val="clear" w:color="auto" w:fill="auto"/>
          </w:tcPr>
          <w:p w14:paraId="3FFB7AB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6 993</w:t>
            </w:r>
          </w:p>
        </w:tc>
        <w:tc>
          <w:tcPr>
            <w:tcW w:w="992" w:type="dxa"/>
            <w:tcBorders>
              <w:top w:val="single" w:sz="4" w:space="0" w:color="000000"/>
              <w:left w:val="single" w:sz="4" w:space="0" w:color="000000"/>
              <w:bottom w:val="single" w:sz="4" w:space="0" w:color="000000"/>
            </w:tcBorders>
            <w:shd w:val="clear" w:color="auto" w:fill="auto"/>
          </w:tcPr>
          <w:p w14:paraId="2D9F369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7 186</w:t>
            </w:r>
          </w:p>
        </w:tc>
        <w:tc>
          <w:tcPr>
            <w:tcW w:w="992" w:type="dxa"/>
            <w:tcBorders>
              <w:top w:val="single" w:sz="4" w:space="0" w:color="000000"/>
              <w:left w:val="single" w:sz="4" w:space="0" w:color="000000"/>
              <w:bottom w:val="single" w:sz="4" w:space="0" w:color="000000"/>
            </w:tcBorders>
            <w:shd w:val="clear" w:color="auto" w:fill="auto"/>
          </w:tcPr>
          <w:p w14:paraId="4FFEFC1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7 291</w:t>
            </w:r>
          </w:p>
        </w:tc>
        <w:tc>
          <w:tcPr>
            <w:tcW w:w="851" w:type="dxa"/>
            <w:tcBorders>
              <w:top w:val="single" w:sz="4" w:space="0" w:color="000000"/>
              <w:left w:val="single" w:sz="4" w:space="0" w:color="000000"/>
              <w:bottom w:val="single" w:sz="4" w:space="0" w:color="000000"/>
            </w:tcBorders>
            <w:shd w:val="clear" w:color="auto" w:fill="auto"/>
          </w:tcPr>
          <w:p w14:paraId="041A4DD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7 394</w:t>
            </w:r>
          </w:p>
        </w:tc>
        <w:tc>
          <w:tcPr>
            <w:tcW w:w="850" w:type="dxa"/>
            <w:tcBorders>
              <w:top w:val="single" w:sz="4" w:space="0" w:color="000000"/>
              <w:left w:val="single" w:sz="4" w:space="0" w:color="000000"/>
              <w:bottom w:val="single" w:sz="4" w:space="0" w:color="000000"/>
            </w:tcBorders>
            <w:shd w:val="clear" w:color="auto" w:fill="auto"/>
          </w:tcPr>
          <w:p w14:paraId="0028BCC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7 585</w:t>
            </w:r>
          </w:p>
        </w:tc>
        <w:tc>
          <w:tcPr>
            <w:tcW w:w="993" w:type="dxa"/>
            <w:tcBorders>
              <w:top w:val="single" w:sz="4" w:space="0" w:color="000000"/>
              <w:left w:val="single" w:sz="4" w:space="0" w:color="000000"/>
              <w:bottom w:val="single" w:sz="4" w:space="0" w:color="000000"/>
            </w:tcBorders>
            <w:shd w:val="clear" w:color="auto" w:fill="auto"/>
          </w:tcPr>
          <w:p w14:paraId="35DF9E7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7 547</w:t>
            </w:r>
          </w:p>
        </w:tc>
        <w:tc>
          <w:tcPr>
            <w:tcW w:w="992" w:type="dxa"/>
            <w:tcBorders>
              <w:top w:val="single" w:sz="4" w:space="0" w:color="000000"/>
              <w:left w:val="single" w:sz="4" w:space="0" w:color="000000"/>
              <w:bottom w:val="single" w:sz="4" w:space="0" w:color="000000"/>
            </w:tcBorders>
            <w:shd w:val="clear" w:color="auto" w:fill="auto"/>
          </w:tcPr>
          <w:p w14:paraId="5ECF62E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7 542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512CD3A" w14:textId="77777777" w:rsidR="00294BD0" w:rsidRDefault="00294BD0">
            <w:pPr>
              <w:spacing w:after="0" w:line="240" w:lineRule="auto"/>
            </w:pPr>
            <w:r>
              <w:rPr>
                <w:rFonts w:ascii="Times New Roman" w:eastAsia="Times New Roman" w:hAnsi="Times New Roman" w:cs="Times New Roman"/>
              </w:rPr>
              <w:t>7 553</w:t>
            </w:r>
          </w:p>
        </w:tc>
      </w:tr>
      <w:tr w:rsidR="00294BD0" w14:paraId="31F433F5" w14:textId="77777777">
        <w:tc>
          <w:tcPr>
            <w:tcW w:w="1223" w:type="dxa"/>
            <w:tcBorders>
              <w:top w:val="single" w:sz="4" w:space="0" w:color="000000"/>
              <w:left w:val="single" w:sz="4" w:space="0" w:color="000000"/>
              <w:bottom w:val="single" w:sz="4" w:space="0" w:color="000000"/>
            </w:tcBorders>
            <w:shd w:val="clear" w:color="auto" w:fill="auto"/>
          </w:tcPr>
          <w:p w14:paraId="460DA2A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Pieńsk</w:t>
            </w:r>
          </w:p>
        </w:tc>
        <w:tc>
          <w:tcPr>
            <w:tcW w:w="1045" w:type="dxa"/>
            <w:tcBorders>
              <w:top w:val="single" w:sz="4" w:space="0" w:color="000000"/>
              <w:left w:val="single" w:sz="4" w:space="0" w:color="000000"/>
              <w:bottom w:val="single" w:sz="4" w:space="0" w:color="000000"/>
            </w:tcBorders>
            <w:shd w:val="clear" w:color="auto" w:fill="auto"/>
          </w:tcPr>
          <w:p w14:paraId="1424FFB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9 428</w:t>
            </w:r>
          </w:p>
        </w:tc>
        <w:tc>
          <w:tcPr>
            <w:tcW w:w="992" w:type="dxa"/>
            <w:tcBorders>
              <w:top w:val="single" w:sz="4" w:space="0" w:color="000000"/>
              <w:left w:val="single" w:sz="4" w:space="0" w:color="000000"/>
              <w:bottom w:val="single" w:sz="4" w:space="0" w:color="000000"/>
            </w:tcBorders>
            <w:shd w:val="clear" w:color="auto" w:fill="auto"/>
          </w:tcPr>
          <w:p w14:paraId="6A72C14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9 274</w:t>
            </w:r>
          </w:p>
        </w:tc>
        <w:tc>
          <w:tcPr>
            <w:tcW w:w="992" w:type="dxa"/>
            <w:tcBorders>
              <w:top w:val="single" w:sz="4" w:space="0" w:color="000000"/>
              <w:left w:val="single" w:sz="4" w:space="0" w:color="000000"/>
              <w:bottom w:val="single" w:sz="4" w:space="0" w:color="000000"/>
            </w:tcBorders>
            <w:shd w:val="clear" w:color="auto" w:fill="auto"/>
          </w:tcPr>
          <w:p w14:paraId="4F6EC58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9 274</w:t>
            </w:r>
          </w:p>
        </w:tc>
        <w:tc>
          <w:tcPr>
            <w:tcW w:w="851" w:type="dxa"/>
            <w:tcBorders>
              <w:top w:val="single" w:sz="4" w:space="0" w:color="000000"/>
              <w:left w:val="single" w:sz="4" w:space="0" w:color="000000"/>
              <w:bottom w:val="single" w:sz="4" w:space="0" w:color="000000"/>
            </w:tcBorders>
            <w:shd w:val="clear" w:color="auto" w:fill="auto"/>
          </w:tcPr>
          <w:p w14:paraId="679C66A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9 235</w:t>
            </w:r>
          </w:p>
        </w:tc>
        <w:tc>
          <w:tcPr>
            <w:tcW w:w="850" w:type="dxa"/>
            <w:tcBorders>
              <w:top w:val="single" w:sz="4" w:space="0" w:color="000000"/>
              <w:left w:val="single" w:sz="4" w:space="0" w:color="000000"/>
              <w:bottom w:val="single" w:sz="4" w:space="0" w:color="000000"/>
            </w:tcBorders>
            <w:shd w:val="clear" w:color="auto" w:fill="auto"/>
          </w:tcPr>
          <w:p w14:paraId="761A8DE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9 366</w:t>
            </w:r>
          </w:p>
        </w:tc>
        <w:tc>
          <w:tcPr>
            <w:tcW w:w="993" w:type="dxa"/>
            <w:tcBorders>
              <w:top w:val="single" w:sz="4" w:space="0" w:color="000000"/>
              <w:left w:val="single" w:sz="4" w:space="0" w:color="000000"/>
              <w:bottom w:val="single" w:sz="4" w:space="0" w:color="000000"/>
            </w:tcBorders>
            <w:shd w:val="clear" w:color="auto" w:fill="auto"/>
          </w:tcPr>
          <w:p w14:paraId="73C3899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9 353</w:t>
            </w:r>
          </w:p>
        </w:tc>
        <w:tc>
          <w:tcPr>
            <w:tcW w:w="992" w:type="dxa"/>
            <w:tcBorders>
              <w:top w:val="single" w:sz="4" w:space="0" w:color="000000"/>
              <w:left w:val="single" w:sz="4" w:space="0" w:color="000000"/>
              <w:bottom w:val="single" w:sz="4" w:space="0" w:color="000000"/>
            </w:tcBorders>
            <w:shd w:val="clear" w:color="auto" w:fill="auto"/>
          </w:tcPr>
          <w:p w14:paraId="2F829DF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9 351</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0F27EB8" w14:textId="77777777" w:rsidR="00294BD0" w:rsidRDefault="00294BD0">
            <w:pPr>
              <w:spacing w:after="0" w:line="240" w:lineRule="auto"/>
            </w:pPr>
            <w:r>
              <w:rPr>
                <w:rFonts w:ascii="Times New Roman" w:eastAsia="Times New Roman" w:hAnsi="Times New Roman" w:cs="Times New Roman"/>
              </w:rPr>
              <w:t>9 315</w:t>
            </w:r>
          </w:p>
        </w:tc>
      </w:tr>
      <w:tr w:rsidR="00294BD0" w14:paraId="009FF25B" w14:textId="77777777">
        <w:tc>
          <w:tcPr>
            <w:tcW w:w="1223" w:type="dxa"/>
            <w:tcBorders>
              <w:top w:val="single" w:sz="4" w:space="0" w:color="000000"/>
              <w:left w:val="single" w:sz="4" w:space="0" w:color="000000"/>
              <w:bottom w:val="single" w:sz="4" w:space="0" w:color="000000"/>
            </w:tcBorders>
            <w:shd w:val="clear" w:color="auto" w:fill="auto"/>
          </w:tcPr>
          <w:p w14:paraId="007A130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Węgliniec</w:t>
            </w:r>
          </w:p>
        </w:tc>
        <w:tc>
          <w:tcPr>
            <w:tcW w:w="1045" w:type="dxa"/>
            <w:tcBorders>
              <w:top w:val="single" w:sz="4" w:space="0" w:color="000000"/>
              <w:left w:val="single" w:sz="4" w:space="0" w:color="000000"/>
              <w:bottom w:val="single" w:sz="4" w:space="0" w:color="000000"/>
            </w:tcBorders>
            <w:shd w:val="clear" w:color="auto" w:fill="auto"/>
          </w:tcPr>
          <w:p w14:paraId="6639936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8 880</w:t>
            </w:r>
          </w:p>
        </w:tc>
        <w:tc>
          <w:tcPr>
            <w:tcW w:w="992" w:type="dxa"/>
            <w:tcBorders>
              <w:top w:val="single" w:sz="4" w:space="0" w:color="000000"/>
              <w:left w:val="single" w:sz="4" w:space="0" w:color="000000"/>
              <w:bottom w:val="single" w:sz="4" w:space="0" w:color="000000"/>
            </w:tcBorders>
            <w:shd w:val="clear" w:color="auto" w:fill="auto"/>
          </w:tcPr>
          <w:p w14:paraId="49D9447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8 685</w:t>
            </w:r>
          </w:p>
        </w:tc>
        <w:tc>
          <w:tcPr>
            <w:tcW w:w="992" w:type="dxa"/>
            <w:tcBorders>
              <w:top w:val="single" w:sz="4" w:space="0" w:color="000000"/>
              <w:left w:val="single" w:sz="4" w:space="0" w:color="000000"/>
              <w:bottom w:val="single" w:sz="4" w:space="0" w:color="000000"/>
            </w:tcBorders>
            <w:shd w:val="clear" w:color="auto" w:fill="auto"/>
          </w:tcPr>
          <w:p w14:paraId="2F24714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8 647</w:t>
            </w:r>
          </w:p>
        </w:tc>
        <w:tc>
          <w:tcPr>
            <w:tcW w:w="851" w:type="dxa"/>
            <w:tcBorders>
              <w:top w:val="single" w:sz="4" w:space="0" w:color="000000"/>
              <w:left w:val="single" w:sz="4" w:space="0" w:color="000000"/>
              <w:bottom w:val="single" w:sz="4" w:space="0" w:color="000000"/>
            </w:tcBorders>
            <w:shd w:val="clear" w:color="auto" w:fill="auto"/>
          </w:tcPr>
          <w:p w14:paraId="241BA2A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8 623</w:t>
            </w:r>
          </w:p>
        </w:tc>
        <w:tc>
          <w:tcPr>
            <w:tcW w:w="850" w:type="dxa"/>
            <w:tcBorders>
              <w:top w:val="single" w:sz="4" w:space="0" w:color="000000"/>
              <w:left w:val="single" w:sz="4" w:space="0" w:color="000000"/>
              <w:bottom w:val="single" w:sz="4" w:space="0" w:color="000000"/>
            </w:tcBorders>
            <w:shd w:val="clear" w:color="auto" w:fill="auto"/>
          </w:tcPr>
          <w:p w14:paraId="533B373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8 844</w:t>
            </w:r>
          </w:p>
        </w:tc>
        <w:tc>
          <w:tcPr>
            <w:tcW w:w="993" w:type="dxa"/>
            <w:tcBorders>
              <w:top w:val="single" w:sz="4" w:space="0" w:color="000000"/>
              <w:left w:val="single" w:sz="4" w:space="0" w:color="000000"/>
              <w:bottom w:val="single" w:sz="4" w:space="0" w:color="000000"/>
            </w:tcBorders>
            <w:shd w:val="clear" w:color="auto" w:fill="auto"/>
          </w:tcPr>
          <w:p w14:paraId="21C2C17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8 811</w:t>
            </w:r>
          </w:p>
        </w:tc>
        <w:tc>
          <w:tcPr>
            <w:tcW w:w="992" w:type="dxa"/>
            <w:tcBorders>
              <w:top w:val="single" w:sz="4" w:space="0" w:color="000000"/>
              <w:left w:val="single" w:sz="4" w:space="0" w:color="000000"/>
              <w:bottom w:val="single" w:sz="4" w:space="0" w:color="000000"/>
            </w:tcBorders>
            <w:shd w:val="clear" w:color="auto" w:fill="auto"/>
          </w:tcPr>
          <w:p w14:paraId="4785468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8 739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EEE8CE4" w14:textId="77777777" w:rsidR="00294BD0" w:rsidRDefault="00294BD0">
            <w:pPr>
              <w:spacing w:after="0" w:line="240" w:lineRule="auto"/>
            </w:pPr>
            <w:r>
              <w:rPr>
                <w:rFonts w:ascii="Times New Roman" w:eastAsia="Times New Roman" w:hAnsi="Times New Roman" w:cs="Times New Roman"/>
              </w:rPr>
              <w:t>8 687</w:t>
            </w:r>
          </w:p>
        </w:tc>
      </w:tr>
      <w:tr w:rsidR="00294BD0" w14:paraId="6E2DA22D" w14:textId="77777777">
        <w:tc>
          <w:tcPr>
            <w:tcW w:w="1223" w:type="dxa"/>
            <w:tcBorders>
              <w:top w:val="single" w:sz="4" w:space="0" w:color="000000"/>
              <w:left w:val="single" w:sz="4" w:space="0" w:color="000000"/>
              <w:bottom w:val="single" w:sz="4" w:space="0" w:color="000000"/>
            </w:tcBorders>
            <w:shd w:val="clear" w:color="auto" w:fill="auto"/>
          </w:tcPr>
          <w:p w14:paraId="13213346"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Razem</w:t>
            </w:r>
          </w:p>
        </w:tc>
        <w:tc>
          <w:tcPr>
            <w:tcW w:w="1045" w:type="dxa"/>
            <w:tcBorders>
              <w:top w:val="single" w:sz="4" w:space="0" w:color="000000"/>
              <w:left w:val="single" w:sz="4" w:space="0" w:color="000000"/>
              <w:bottom w:val="single" w:sz="4" w:space="0" w:color="000000"/>
            </w:tcBorders>
            <w:shd w:val="clear" w:color="auto" w:fill="auto"/>
          </w:tcPr>
          <w:p w14:paraId="7BB8D054"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66 010</w:t>
            </w:r>
          </w:p>
        </w:tc>
        <w:tc>
          <w:tcPr>
            <w:tcW w:w="992" w:type="dxa"/>
            <w:tcBorders>
              <w:top w:val="single" w:sz="4" w:space="0" w:color="000000"/>
              <w:left w:val="single" w:sz="4" w:space="0" w:color="000000"/>
              <w:bottom w:val="single" w:sz="4" w:space="0" w:color="000000"/>
            </w:tcBorders>
            <w:shd w:val="clear" w:color="auto" w:fill="auto"/>
          </w:tcPr>
          <w:p w14:paraId="7C1D324A"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65 529</w:t>
            </w:r>
          </w:p>
        </w:tc>
        <w:tc>
          <w:tcPr>
            <w:tcW w:w="992" w:type="dxa"/>
            <w:tcBorders>
              <w:top w:val="single" w:sz="4" w:space="0" w:color="000000"/>
              <w:left w:val="single" w:sz="4" w:space="0" w:color="000000"/>
              <w:bottom w:val="single" w:sz="4" w:space="0" w:color="000000"/>
            </w:tcBorders>
            <w:shd w:val="clear" w:color="auto" w:fill="auto"/>
          </w:tcPr>
          <w:p w14:paraId="071F4E93"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65 514</w:t>
            </w:r>
          </w:p>
        </w:tc>
        <w:tc>
          <w:tcPr>
            <w:tcW w:w="851" w:type="dxa"/>
            <w:tcBorders>
              <w:top w:val="single" w:sz="4" w:space="0" w:color="000000"/>
              <w:left w:val="single" w:sz="4" w:space="0" w:color="000000"/>
              <w:bottom w:val="single" w:sz="4" w:space="0" w:color="000000"/>
            </w:tcBorders>
            <w:shd w:val="clear" w:color="auto" w:fill="auto"/>
          </w:tcPr>
          <w:p w14:paraId="57162376"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65 564</w:t>
            </w:r>
          </w:p>
        </w:tc>
        <w:tc>
          <w:tcPr>
            <w:tcW w:w="850" w:type="dxa"/>
            <w:tcBorders>
              <w:top w:val="single" w:sz="4" w:space="0" w:color="000000"/>
              <w:left w:val="single" w:sz="4" w:space="0" w:color="000000"/>
              <w:bottom w:val="single" w:sz="4" w:space="0" w:color="000000"/>
            </w:tcBorders>
            <w:shd w:val="clear" w:color="auto" w:fill="auto"/>
          </w:tcPr>
          <w:p w14:paraId="075B3957"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66 537</w:t>
            </w:r>
          </w:p>
        </w:tc>
        <w:tc>
          <w:tcPr>
            <w:tcW w:w="993" w:type="dxa"/>
            <w:tcBorders>
              <w:top w:val="single" w:sz="4" w:space="0" w:color="000000"/>
              <w:left w:val="single" w:sz="4" w:space="0" w:color="000000"/>
              <w:bottom w:val="single" w:sz="4" w:space="0" w:color="000000"/>
            </w:tcBorders>
            <w:shd w:val="clear" w:color="auto" w:fill="auto"/>
          </w:tcPr>
          <w:p w14:paraId="51B37F6B"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66 441</w:t>
            </w:r>
          </w:p>
        </w:tc>
        <w:tc>
          <w:tcPr>
            <w:tcW w:w="992" w:type="dxa"/>
            <w:tcBorders>
              <w:top w:val="single" w:sz="4" w:space="0" w:color="000000"/>
              <w:left w:val="single" w:sz="4" w:space="0" w:color="000000"/>
              <w:bottom w:val="single" w:sz="4" w:space="0" w:color="000000"/>
            </w:tcBorders>
            <w:shd w:val="clear" w:color="auto" w:fill="auto"/>
          </w:tcPr>
          <w:p w14:paraId="6E2C0A47"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66 296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A9340E7" w14:textId="77777777" w:rsidR="00294BD0" w:rsidRDefault="00294BD0">
            <w:pPr>
              <w:spacing w:after="0" w:line="240" w:lineRule="auto"/>
            </w:pPr>
            <w:r>
              <w:rPr>
                <w:rFonts w:ascii="Times New Roman" w:eastAsia="Times New Roman" w:hAnsi="Times New Roman" w:cs="Times New Roman"/>
                <w:b/>
              </w:rPr>
              <w:t>66 208</w:t>
            </w:r>
          </w:p>
        </w:tc>
      </w:tr>
    </w:tbl>
    <w:p w14:paraId="67B38464"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(Tabela nr 7 – Struktura demograficzna mieszkańców z obszaru LGD. Źródło - dane GUS – BDL)</w:t>
      </w:r>
    </w:p>
    <w:p w14:paraId="6CEAEDD5" w14:textId="77777777" w:rsidR="00294BD0" w:rsidRDefault="00294BD0">
      <w:pPr>
        <w:spacing w:after="0" w:line="240" w:lineRule="auto"/>
        <w:jc w:val="both"/>
        <w:rPr>
          <w:rFonts w:ascii="Times New Roman" w:eastAsia="Times New Roman" w:hAnsi="Times New Roman" w:cs="Times New Roman"/>
          <w:color w:val="000000"/>
        </w:rPr>
      </w:pPr>
    </w:p>
    <w:p w14:paraId="0BB2E7BD" w14:textId="19750317" w:rsidR="00294BD0" w:rsidRDefault="0008361A">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noProof/>
          <w:color w:val="000000"/>
          <w:lang w:val="pl-PL"/>
        </w:rPr>
        <w:drawing>
          <wp:inline distT="0" distB="0" distL="0" distR="0" wp14:anchorId="3FED60C0" wp14:editId="184490D5">
            <wp:extent cx="4210050" cy="25241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0" cy="2524125"/>
                    </a:xfrm>
                    <a:prstGeom prst="rect">
                      <a:avLst/>
                    </a:prstGeom>
                    <a:solidFill>
                      <a:srgbClr val="FFFFFF"/>
                    </a:solidFill>
                    <a:ln>
                      <a:noFill/>
                    </a:ln>
                  </pic:spPr>
                </pic:pic>
              </a:graphicData>
            </a:graphic>
          </wp:inline>
        </w:drawing>
      </w:r>
    </w:p>
    <w:p w14:paraId="6970EBBD"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Wykres nr 2</w:t>
      </w:r>
      <w:r>
        <w:rPr>
          <w:rFonts w:ascii="Times New Roman" w:eastAsia="Times New Roman" w:hAnsi="Times New Roman" w:cs="Times New Roman"/>
          <w:i/>
          <w:color w:val="000000"/>
        </w:rPr>
        <w:t xml:space="preserve"> - Struktura demograficzna mieszkańców z obszaru LGD. Dane GUS – BDL</w:t>
      </w:r>
    </w:p>
    <w:p w14:paraId="2C10A6B3" w14:textId="77777777" w:rsidR="00294BD0" w:rsidRDefault="00294BD0">
      <w:pPr>
        <w:spacing w:after="0" w:line="240" w:lineRule="auto"/>
        <w:jc w:val="both"/>
        <w:rPr>
          <w:rFonts w:ascii="Times New Roman" w:eastAsia="Times New Roman" w:hAnsi="Times New Roman" w:cs="Times New Roman"/>
          <w:color w:val="000000"/>
        </w:rPr>
      </w:pPr>
    </w:p>
    <w:p w14:paraId="15D7F03B"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Łącznie średnia gęstość zaludnienia gmin wchodzących w skład LGD według stanu na 31.12.2013 rok wynosi 50 os./km². Największa gęstość zaludnienia występuje w gminie miejskiej Gozdnica, a najmniejsza w gminie wiejskiej Osiecznica. Dokładna gęstość zaludnienia została przedstawiona w tabeli poniżej.</w:t>
      </w:r>
    </w:p>
    <w:p w14:paraId="1827BAB0" w14:textId="77777777" w:rsidR="00294BD0" w:rsidRDefault="00294BD0">
      <w:pPr>
        <w:spacing w:after="0" w:line="240" w:lineRule="auto"/>
        <w:jc w:val="both"/>
        <w:rPr>
          <w:rFonts w:ascii="Times New Roman" w:eastAsia="Times New Roman" w:hAnsi="Times New Roman" w:cs="Times New Roman"/>
        </w:rPr>
      </w:pPr>
    </w:p>
    <w:p w14:paraId="4731AEB4" w14:textId="77777777"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3364"/>
        <w:gridCol w:w="3045"/>
      </w:tblGrid>
      <w:tr w:rsidR="00294BD0" w14:paraId="2560588A" w14:textId="77777777">
        <w:tc>
          <w:tcPr>
            <w:tcW w:w="3364" w:type="dxa"/>
            <w:tcBorders>
              <w:top w:val="single" w:sz="4" w:space="0" w:color="000000"/>
              <w:left w:val="single" w:sz="4" w:space="0" w:color="000000"/>
              <w:bottom w:val="single" w:sz="4" w:space="0" w:color="000000"/>
            </w:tcBorders>
            <w:shd w:val="clear" w:color="auto" w:fill="BFBFBF"/>
          </w:tcPr>
          <w:p w14:paraId="58081524"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Nazwa gminy</w:t>
            </w:r>
          </w:p>
          <w:p w14:paraId="491FF98B" w14:textId="77777777" w:rsidR="00294BD0" w:rsidRDefault="00294BD0">
            <w:pPr>
              <w:spacing w:after="0" w:line="240" w:lineRule="auto"/>
              <w:jc w:val="center"/>
              <w:rPr>
                <w:rFonts w:ascii="Times New Roman" w:eastAsia="Times New Roman" w:hAnsi="Times New Roman" w:cs="Times New Roman"/>
                <w:b/>
                <w:color w:val="000000"/>
              </w:rPr>
            </w:pPr>
          </w:p>
        </w:tc>
        <w:tc>
          <w:tcPr>
            <w:tcW w:w="3045" w:type="dxa"/>
            <w:tcBorders>
              <w:top w:val="single" w:sz="4" w:space="0" w:color="000000"/>
              <w:left w:val="single" w:sz="4" w:space="0" w:color="000000"/>
              <w:bottom w:val="single" w:sz="4" w:space="0" w:color="000000"/>
              <w:right w:val="single" w:sz="4" w:space="0" w:color="000000"/>
            </w:tcBorders>
            <w:shd w:val="clear" w:color="auto" w:fill="BFBFBF"/>
          </w:tcPr>
          <w:p w14:paraId="6AB51FD0"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Gęstość zaludnienia</w:t>
            </w:r>
          </w:p>
          <w:p w14:paraId="419251FE" w14:textId="77777777" w:rsidR="00294BD0" w:rsidRDefault="00294BD0">
            <w:pPr>
              <w:spacing w:after="0" w:line="240" w:lineRule="auto"/>
              <w:jc w:val="center"/>
            </w:pPr>
            <w:r>
              <w:rPr>
                <w:rFonts w:ascii="Times New Roman" w:eastAsia="Times New Roman" w:hAnsi="Times New Roman" w:cs="Times New Roman"/>
                <w:b/>
                <w:color w:val="000000"/>
              </w:rPr>
              <w:t>os./km²</w:t>
            </w:r>
          </w:p>
        </w:tc>
      </w:tr>
      <w:tr w:rsidR="00294BD0" w14:paraId="3CAE8B05" w14:textId="77777777">
        <w:tc>
          <w:tcPr>
            <w:tcW w:w="3364" w:type="dxa"/>
            <w:tcBorders>
              <w:top w:val="single" w:sz="4" w:space="0" w:color="000000"/>
              <w:left w:val="single" w:sz="4" w:space="0" w:color="000000"/>
              <w:bottom w:val="single" w:sz="4" w:space="0" w:color="000000"/>
            </w:tcBorders>
            <w:shd w:val="clear" w:color="auto" w:fill="auto"/>
          </w:tcPr>
          <w:p w14:paraId="7C3162B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Gozdnica</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0DA63792" w14:textId="77777777" w:rsidR="00294BD0" w:rsidRDefault="00294BD0">
            <w:pPr>
              <w:spacing w:after="0" w:line="240" w:lineRule="auto"/>
              <w:jc w:val="center"/>
            </w:pPr>
            <w:r>
              <w:rPr>
                <w:rFonts w:ascii="Times New Roman" w:eastAsia="Times New Roman" w:hAnsi="Times New Roman" w:cs="Times New Roman"/>
                <w:color w:val="000000"/>
              </w:rPr>
              <w:t>137</w:t>
            </w:r>
          </w:p>
        </w:tc>
      </w:tr>
      <w:tr w:rsidR="00294BD0" w14:paraId="199E5D04" w14:textId="77777777">
        <w:tc>
          <w:tcPr>
            <w:tcW w:w="3364" w:type="dxa"/>
            <w:tcBorders>
              <w:top w:val="single" w:sz="4" w:space="0" w:color="000000"/>
              <w:left w:val="single" w:sz="4" w:space="0" w:color="000000"/>
              <w:bottom w:val="single" w:sz="4" w:space="0" w:color="000000"/>
            </w:tcBorders>
            <w:shd w:val="clear" w:color="auto" w:fill="auto"/>
          </w:tcPr>
          <w:p w14:paraId="0F18146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Iłowa</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29D2DE14" w14:textId="77777777" w:rsidR="00294BD0" w:rsidRDefault="00294BD0">
            <w:pPr>
              <w:spacing w:after="0" w:line="240" w:lineRule="auto"/>
              <w:jc w:val="center"/>
            </w:pPr>
            <w:r>
              <w:rPr>
                <w:rFonts w:ascii="Times New Roman" w:eastAsia="Times New Roman" w:hAnsi="Times New Roman" w:cs="Times New Roman"/>
                <w:color w:val="000000"/>
              </w:rPr>
              <w:t>46</w:t>
            </w:r>
          </w:p>
        </w:tc>
      </w:tr>
      <w:tr w:rsidR="00294BD0" w14:paraId="54314305" w14:textId="77777777">
        <w:tc>
          <w:tcPr>
            <w:tcW w:w="3364" w:type="dxa"/>
            <w:tcBorders>
              <w:top w:val="single" w:sz="4" w:space="0" w:color="000000"/>
              <w:left w:val="single" w:sz="4" w:space="0" w:color="000000"/>
              <w:bottom w:val="single" w:sz="4" w:space="0" w:color="000000"/>
            </w:tcBorders>
            <w:shd w:val="clear" w:color="auto" w:fill="auto"/>
          </w:tcPr>
          <w:p w14:paraId="6B631B5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Małomice</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541C13D2" w14:textId="77777777" w:rsidR="00294BD0" w:rsidRDefault="00294BD0">
            <w:pPr>
              <w:spacing w:after="0" w:line="240" w:lineRule="auto"/>
              <w:jc w:val="center"/>
            </w:pPr>
            <w:r>
              <w:rPr>
                <w:rFonts w:ascii="Times New Roman" w:eastAsia="Times New Roman" w:hAnsi="Times New Roman" w:cs="Times New Roman"/>
                <w:color w:val="000000"/>
              </w:rPr>
              <w:t>67</w:t>
            </w:r>
          </w:p>
        </w:tc>
      </w:tr>
      <w:tr w:rsidR="00294BD0" w14:paraId="45517C03" w14:textId="77777777">
        <w:tc>
          <w:tcPr>
            <w:tcW w:w="3364" w:type="dxa"/>
            <w:tcBorders>
              <w:top w:val="single" w:sz="4" w:space="0" w:color="000000"/>
              <w:left w:val="single" w:sz="4" w:space="0" w:color="000000"/>
              <w:bottom w:val="single" w:sz="4" w:space="0" w:color="000000"/>
            </w:tcBorders>
            <w:shd w:val="clear" w:color="auto" w:fill="auto"/>
          </w:tcPr>
          <w:p w14:paraId="00E4E79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Wymiarki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68955E59" w14:textId="77777777" w:rsidR="00294BD0" w:rsidRDefault="00294BD0">
            <w:pPr>
              <w:spacing w:after="0" w:line="240" w:lineRule="auto"/>
              <w:jc w:val="center"/>
            </w:pPr>
            <w:r>
              <w:rPr>
                <w:rFonts w:ascii="Times New Roman" w:eastAsia="Times New Roman" w:hAnsi="Times New Roman" w:cs="Times New Roman"/>
                <w:color w:val="000000"/>
              </w:rPr>
              <w:t>37</w:t>
            </w:r>
          </w:p>
        </w:tc>
      </w:tr>
      <w:tr w:rsidR="00294BD0" w14:paraId="3BF9CA21" w14:textId="77777777">
        <w:tc>
          <w:tcPr>
            <w:tcW w:w="3364" w:type="dxa"/>
            <w:tcBorders>
              <w:top w:val="single" w:sz="4" w:space="0" w:color="000000"/>
              <w:left w:val="single" w:sz="4" w:space="0" w:color="000000"/>
              <w:bottom w:val="single" w:sz="4" w:space="0" w:color="000000"/>
            </w:tcBorders>
            <w:shd w:val="clear" w:color="auto" w:fill="auto"/>
          </w:tcPr>
          <w:p w14:paraId="620F51C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wiejska Żagań</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00C2606C" w14:textId="77777777" w:rsidR="00294BD0" w:rsidRDefault="00294BD0">
            <w:pPr>
              <w:spacing w:after="0" w:line="240" w:lineRule="auto"/>
              <w:jc w:val="center"/>
            </w:pPr>
            <w:r>
              <w:rPr>
                <w:rFonts w:ascii="Times New Roman" w:eastAsia="Times New Roman" w:hAnsi="Times New Roman" w:cs="Times New Roman"/>
                <w:color w:val="000000"/>
              </w:rPr>
              <w:t>26</w:t>
            </w:r>
          </w:p>
        </w:tc>
      </w:tr>
      <w:tr w:rsidR="00294BD0" w14:paraId="6E690984" w14:textId="77777777">
        <w:tc>
          <w:tcPr>
            <w:tcW w:w="3364" w:type="dxa"/>
            <w:tcBorders>
              <w:top w:val="single" w:sz="4" w:space="0" w:color="000000"/>
              <w:left w:val="single" w:sz="4" w:space="0" w:color="000000"/>
              <w:bottom w:val="single" w:sz="4" w:space="0" w:color="000000"/>
            </w:tcBorders>
            <w:shd w:val="clear" w:color="auto" w:fill="auto"/>
          </w:tcPr>
          <w:p w14:paraId="78CC24F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Przewóz</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AB3CA69" w14:textId="77777777" w:rsidR="00294BD0" w:rsidRDefault="00294BD0">
            <w:pPr>
              <w:spacing w:after="0" w:line="240" w:lineRule="auto"/>
              <w:jc w:val="center"/>
            </w:pPr>
            <w:r>
              <w:rPr>
                <w:rFonts w:ascii="Times New Roman" w:eastAsia="Times New Roman" w:hAnsi="Times New Roman" w:cs="Times New Roman"/>
                <w:color w:val="000000"/>
              </w:rPr>
              <w:t>18</w:t>
            </w:r>
          </w:p>
        </w:tc>
      </w:tr>
      <w:tr w:rsidR="00294BD0" w14:paraId="386C42F8" w14:textId="77777777">
        <w:tc>
          <w:tcPr>
            <w:tcW w:w="3364" w:type="dxa"/>
            <w:tcBorders>
              <w:top w:val="single" w:sz="4" w:space="0" w:color="000000"/>
              <w:left w:val="single" w:sz="4" w:space="0" w:color="000000"/>
              <w:bottom w:val="single" w:sz="4" w:space="0" w:color="000000"/>
            </w:tcBorders>
            <w:shd w:val="clear" w:color="auto" w:fill="auto"/>
          </w:tcPr>
          <w:p w14:paraId="4E9EF1F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wiejska Żary</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2B51826" w14:textId="77777777" w:rsidR="00294BD0" w:rsidRDefault="00294BD0">
            <w:pPr>
              <w:spacing w:after="0" w:line="240" w:lineRule="auto"/>
              <w:jc w:val="center"/>
            </w:pPr>
            <w:r>
              <w:rPr>
                <w:rFonts w:ascii="Times New Roman" w:eastAsia="Times New Roman" w:hAnsi="Times New Roman" w:cs="Times New Roman"/>
                <w:color w:val="000000"/>
              </w:rPr>
              <w:t>41</w:t>
            </w:r>
          </w:p>
        </w:tc>
      </w:tr>
      <w:tr w:rsidR="00294BD0" w14:paraId="6473A3FF" w14:textId="77777777">
        <w:tc>
          <w:tcPr>
            <w:tcW w:w="3364" w:type="dxa"/>
            <w:tcBorders>
              <w:top w:val="single" w:sz="4" w:space="0" w:color="000000"/>
              <w:left w:val="single" w:sz="4" w:space="0" w:color="000000"/>
              <w:bottom w:val="single" w:sz="4" w:space="0" w:color="000000"/>
            </w:tcBorders>
            <w:shd w:val="clear" w:color="auto" w:fill="auto"/>
          </w:tcPr>
          <w:p w14:paraId="2C5203C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Osiecznica</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6167C168" w14:textId="77777777" w:rsidR="00294BD0" w:rsidRDefault="00294BD0">
            <w:pPr>
              <w:spacing w:after="0" w:line="240" w:lineRule="auto"/>
              <w:jc w:val="center"/>
            </w:pPr>
            <w:r>
              <w:rPr>
                <w:rFonts w:ascii="Times New Roman" w:eastAsia="Times New Roman" w:hAnsi="Times New Roman" w:cs="Times New Roman"/>
                <w:color w:val="000000"/>
              </w:rPr>
              <w:t>17</w:t>
            </w:r>
          </w:p>
        </w:tc>
      </w:tr>
      <w:tr w:rsidR="00294BD0" w14:paraId="7259F1F7" w14:textId="77777777">
        <w:tc>
          <w:tcPr>
            <w:tcW w:w="3364" w:type="dxa"/>
            <w:tcBorders>
              <w:top w:val="single" w:sz="4" w:space="0" w:color="000000"/>
              <w:left w:val="single" w:sz="4" w:space="0" w:color="000000"/>
              <w:bottom w:val="single" w:sz="4" w:space="0" w:color="000000"/>
            </w:tcBorders>
            <w:shd w:val="clear" w:color="auto" w:fill="auto"/>
          </w:tcPr>
          <w:p w14:paraId="4367591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Pieńsk</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6ED16699" w14:textId="77777777" w:rsidR="00294BD0" w:rsidRDefault="00294BD0">
            <w:pPr>
              <w:spacing w:after="0" w:line="240" w:lineRule="auto"/>
              <w:jc w:val="center"/>
            </w:pPr>
            <w:r>
              <w:rPr>
                <w:rFonts w:ascii="Times New Roman" w:eastAsia="Times New Roman" w:hAnsi="Times New Roman" w:cs="Times New Roman"/>
                <w:color w:val="000000"/>
              </w:rPr>
              <w:t>84</w:t>
            </w:r>
          </w:p>
        </w:tc>
      </w:tr>
      <w:tr w:rsidR="00294BD0" w14:paraId="214503E9" w14:textId="77777777">
        <w:tc>
          <w:tcPr>
            <w:tcW w:w="3364" w:type="dxa"/>
            <w:tcBorders>
              <w:top w:val="single" w:sz="4" w:space="0" w:color="000000"/>
              <w:left w:val="single" w:sz="4" w:space="0" w:color="000000"/>
              <w:bottom w:val="single" w:sz="4" w:space="0" w:color="000000"/>
            </w:tcBorders>
            <w:shd w:val="clear" w:color="auto" w:fill="auto"/>
          </w:tcPr>
          <w:p w14:paraId="7FA490A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Gmina Węgliniec</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674D7316" w14:textId="77777777" w:rsidR="00294BD0" w:rsidRDefault="00294BD0">
            <w:pPr>
              <w:spacing w:after="0" w:line="240" w:lineRule="auto"/>
              <w:jc w:val="center"/>
            </w:pPr>
            <w:r>
              <w:rPr>
                <w:rFonts w:ascii="Times New Roman" w:eastAsia="Times New Roman" w:hAnsi="Times New Roman" w:cs="Times New Roman"/>
                <w:color w:val="000000"/>
              </w:rPr>
              <w:t>26</w:t>
            </w:r>
          </w:p>
        </w:tc>
      </w:tr>
      <w:tr w:rsidR="00294BD0" w14:paraId="7CEBC249" w14:textId="77777777">
        <w:tc>
          <w:tcPr>
            <w:tcW w:w="3364" w:type="dxa"/>
            <w:tcBorders>
              <w:top w:val="single" w:sz="4" w:space="0" w:color="000000"/>
              <w:left w:val="single" w:sz="4" w:space="0" w:color="000000"/>
              <w:bottom w:val="single" w:sz="4" w:space="0" w:color="000000"/>
            </w:tcBorders>
            <w:shd w:val="clear" w:color="auto" w:fill="D9D9D9"/>
          </w:tcPr>
          <w:p w14:paraId="6FB3D13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Średnia gęstość zaludnienia</w:t>
            </w:r>
          </w:p>
        </w:tc>
        <w:tc>
          <w:tcPr>
            <w:tcW w:w="3045" w:type="dxa"/>
            <w:tcBorders>
              <w:top w:val="single" w:sz="4" w:space="0" w:color="000000"/>
              <w:left w:val="single" w:sz="4" w:space="0" w:color="000000"/>
              <w:bottom w:val="single" w:sz="4" w:space="0" w:color="000000"/>
              <w:right w:val="single" w:sz="4" w:space="0" w:color="000000"/>
            </w:tcBorders>
            <w:shd w:val="clear" w:color="auto" w:fill="D9D9D9"/>
          </w:tcPr>
          <w:p w14:paraId="606E276F" w14:textId="77777777" w:rsidR="00294BD0" w:rsidRDefault="00294BD0">
            <w:pPr>
              <w:spacing w:after="0" w:line="240" w:lineRule="auto"/>
              <w:jc w:val="center"/>
            </w:pPr>
            <w:r>
              <w:rPr>
                <w:rFonts w:ascii="Times New Roman" w:eastAsia="Times New Roman" w:hAnsi="Times New Roman" w:cs="Times New Roman"/>
                <w:color w:val="000000"/>
              </w:rPr>
              <w:t>50,00</w:t>
            </w:r>
          </w:p>
        </w:tc>
      </w:tr>
    </w:tbl>
    <w:p w14:paraId="7B89591C" w14:textId="77777777" w:rsidR="00294BD0" w:rsidRDefault="00294BD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i/>
          <w:color w:val="000000"/>
        </w:rPr>
        <w:t xml:space="preserve">                                  (Tabela nr 8  – Gęstość zaludnienia. Źródło - dane GUS – BDL)</w:t>
      </w:r>
    </w:p>
    <w:p w14:paraId="5F2C8B45" w14:textId="77777777" w:rsidR="00294BD0" w:rsidRDefault="00294BD0">
      <w:pPr>
        <w:spacing w:after="0" w:line="240" w:lineRule="auto"/>
        <w:jc w:val="both"/>
        <w:rPr>
          <w:rFonts w:ascii="Times New Roman" w:eastAsia="Times New Roman" w:hAnsi="Times New Roman" w:cs="Times New Roman"/>
        </w:rPr>
      </w:pPr>
    </w:p>
    <w:p w14:paraId="4AE7B8E5"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Struktura ludności gmin objętych LSR według wieku została przedstawiona w podziale na osoby w wieku przedprodukcyjnym, czyli 0-17 lat, wieku produkcyjnym, czyli 18-60 dla kobiet oraz 18-65 dla mężczyzn, a także poprodukcyjnym powyżej 60 lat dla kobiet i 65 lat dla mężczyzn. Na podstawie zaprezentowanych wyników można zaobserwować trend malejący w przypadku osób w wieku przedprodukcyjnym, a rosnący w przypadku osób w wieku produkcyjnym i poprodukcyjnym. Świadczy to o starzeniu się społeczeństwa, dlatego w najbliższych latach będzie widoczny wzrost liczby osób w wieku poprodukcyjnym. Tym samym zauważamy kolejny obszar interwencji, który wymaga przystosowania infrastruktury społecznej do potrzeb osób w wieku poprodukcyjnym, aby zapobiec wyłączeniu społecznemu tej grupy mieszkańców objętych LSR.</w:t>
      </w:r>
    </w:p>
    <w:p w14:paraId="36AD196F" w14:textId="77777777"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1353"/>
        <w:gridCol w:w="1843"/>
        <w:gridCol w:w="855"/>
        <w:gridCol w:w="696"/>
        <w:gridCol w:w="8"/>
        <w:gridCol w:w="713"/>
        <w:gridCol w:w="851"/>
        <w:gridCol w:w="766"/>
        <w:gridCol w:w="851"/>
        <w:gridCol w:w="749"/>
        <w:gridCol w:w="810"/>
      </w:tblGrid>
      <w:tr w:rsidR="00294BD0" w14:paraId="513315F4" w14:textId="77777777">
        <w:trPr>
          <w:trHeight w:val="592"/>
        </w:trPr>
        <w:tc>
          <w:tcPr>
            <w:tcW w:w="3196" w:type="dxa"/>
            <w:gridSpan w:val="2"/>
            <w:tcBorders>
              <w:top w:val="single" w:sz="4" w:space="0" w:color="000000"/>
              <w:left w:val="single" w:sz="4" w:space="0" w:color="000000"/>
              <w:bottom w:val="single" w:sz="4" w:space="0" w:color="000000"/>
            </w:tcBorders>
            <w:shd w:val="clear" w:color="auto" w:fill="BFBFBF"/>
          </w:tcPr>
          <w:p w14:paraId="29B594E9"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Nazwa gminy</w:t>
            </w:r>
          </w:p>
        </w:tc>
        <w:tc>
          <w:tcPr>
            <w:tcW w:w="855" w:type="dxa"/>
            <w:tcBorders>
              <w:top w:val="single" w:sz="4" w:space="0" w:color="000000"/>
              <w:left w:val="single" w:sz="4" w:space="0" w:color="000000"/>
              <w:bottom w:val="single" w:sz="4" w:space="0" w:color="000000"/>
            </w:tcBorders>
            <w:shd w:val="clear" w:color="auto" w:fill="BFBFBF"/>
          </w:tcPr>
          <w:p w14:paraId="361E8377"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704" w:type="dxa"/>
            <w:gridSpan w:val="2"/>
            <w:tcBorders>
              <w:top w:val="single" w:sz="4" w:space="0" w:color="000000"/>
              <w:left w:val="single" w:sz="4" w:space="0" w:color="000000"/>
              <w:bottom w:val="single" w:sz="4" w:space="0" w:color="000000"/>
            </w:tcBorders>
            <w:shd w:val="clear" w:color="auto" w:fill="BFBFBF"/>
          </w:tcPr>
          <w:p w14:paraId="4BA63762"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713" w:type="dxa"/>
            <w:tcBorders>
              <w:top w:val="single" w:sz="4" w:space="0" w:color="000000"/>
              <w:left w:val="single" w:sz="4" w:space="0" w:color="000000"/>
              <w:bottom w:val="single" w:sz="4" w:space="0" w:color="000000"/>
            </w:tcBorders>
            <w:shd w:val="clear" w:color="auto" w:fill="BFBFBF"/>
          </w:tcPr>
          <w:p w14:paraId="42A78B8F"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51" w:type="dxa"/>
            <w:tcBorders>
              <w:top w:val="single" w:sz="4" w:space="0" w:color="000000"/>
              <w:left w:val="single" w:sz="4" w:space="0" w:color="000000"/>
              <w:bottom w:val="single" w:sz="4" w:space="0" w:color="000000"/>
            </w:tcBorders>
            <w:shd w:val="clear" w:color="auto" w:fill="BFBFBF"/>
          </w:tcPr>
          <w:p w14:paraId="30A1C870"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66" w:type="dxa"/>
            <w:tcBorders>
              <w:top w:val="single" w:sz="4" w:space="0" w:color="000000"/>
              <w:left w:val="single" w:sz="4" w:space="0" w:color="000000"/>
              <w:bottom w:val="single" w:sz="4" w:space="0" w:color="000000"/>
            </w:tcBorders>
            <w:shd w:val="clear" w:color="auto" w:fill="BFBFBF"/>
          </w:tcPr>
          <w:p w14:paraId="49934236"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14:paraId="315FDD12"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749" w:type="dxa"/>
            <w:tcBorders>
              <w:top w:val="single" w:sz="4" w:space="0" w:color="000000"/>
              <w:left w:val="single" w:sz="4" w:space="0" w:color="000000"/>
              <w:bottom w:val="single" w:sz="4" w:space="0" w:color="000000"/>
            </w:tcBorders>
            <w:shd w:val="clear" w:color="auto" w:fill="BFBFBF"/>
          </w:tcPr>
          <w:p w14:paraId="45B0D202"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14:paraId="2B7561BB" w14:textId="77777777" w:rsidR="00294BD0" w:rsidRDefault="00294BD0">
            <w:pPr>
              <w:spacing w:after="0" w:line="240" w:lineRule="auto"/>
            </w:pPr>
            <w:r>
              <w:rPr>
                <w:rFonts w:ascii="Times New Roman" w:eastAsia="Times New Roman" w:hAnsi="Times New Roman" w:cs="Times New Roman"/>
                <w:b/>
                <w:color w:val="000000"/>
              </w:rPr>
              <w:t>2013</w:t>
            </w:r>
          </w:p>
        </w:tc>
      </w:tr>
      <w:tr w:rsidR="00294BD0" w14:paraId="032D5306"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2FDE155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Gozdnica</w:t>
            </w:r>
          </w:p>
        </w:tc>
        <w:tc>
          <w:tcPr>
            <w:tcW w:w="1843" w:type="dxa"/>
            <w:tcBorders>
              <w:top w:val="single" w:sz="4" w:space="0" w:color="000000"/>
              <w:left w:val="single" w:sz="4" w:space="0" w:color="000000"/>
              <w:bottom w:val="single" w:sz="4" w:space="0" w:color="000000"/>
            </w:tcBorders>
            <w:shd w:val="clear" w:color="auto" w:fill="auto"/>
          </w:tcPr>
          <w:p w14:paraId="75E6AE4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2DB8F90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703</w:t>
            </w:r>
          </w:p>
        </w:tc>
        <w:tc>
          <w:tcPr>
            <w:tcW w:w="696" w:type="dxa"/>
            <w:tcBorders>
              <w:top w:val="single" w:sz="4" w:space="0" w:color="000000"/>
              <w:left w:val="single" w:sz="4" w:space="0" w:color="000000"/>
              <w:bottom w:val="single" w:sz="4" w:space="0" w:color="000000"/>
            </w:tcBorders>
            <w:shd w:val="clear" w:color="auto" w:fill="auto"/>
          </w:tcPr>
          <w:p w14:paraId="2C35E7D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681</w:t>
            </w:r>
          </w:p>
        </w:tc>
        <w:tc>
          <w:tcPr>
            <w:tcW w:w="721" w:type="dxa"/>
            <w:gridSpan w:val="2"/>
            <w:tcBorders>
              <w:top w:val="single" w:sz="4" w:space="0" w:color="000000"/>
              <w:left w:val="single" w:sz="4" w:space="0" w:color="000000"/>
              <w:bottom w:val="single" w:sz="4" w:space="0" w:color="000000"/>
            </w:tcBorders>
            <w:shd w:val="clear" w:color="auto" w:fill="auto"/>
          </w:tcPr>
          <w:p w14:paraId="2B0C17B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662</w:t>
            </w:r>
          </w:p>
        </w:tc>
        <w:tc>
          <w:tcPr>
            <w:tcW w:w="851" w:type="dxa"/>
            <w:tcBorders>
              <w:top w:val="single" w:sz="4" w:space="0" w:color="000000"/>
              <w:left w:val="single" w:sz="4" w:space="0" w:color="000000"/>
              <w:bottom w:val="single" w:sz="4" w:space="0" w:color="000000"/>
            </w:tcBorders>
            <w:shd w:val="clear" w:color="auto" w:fill="auto"/>
          </w:tcPr>
          <w:p w14:paraId="09F5D36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641</w:t>
            </w:r>
          </w:p>
        </w:tc>
        <w:tc>
          <w:tcPr>
            <w:tcW w:w="766" w:type="dxa"/>
            <w:tcBorders>
              <w:top w:val="single" w:sz="4" w:space="0" w:color="000000"/>
              <w:left w:val="single" w:sz="4" w:space="0" w:color="000000"/>
              <w:bottom w:val="single" w:sz="4" w:space="0" w:color="000000"/>
            </w:tcBorders>
            <w:shd w:val="clear" w:color="auto" w:fill="auto"/>
          </w:tcPr>
          <w:p w14:paraId="36BC7B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613</w:t>
            </w:r>
          </w:p>
        </w:tc>
        <w:tc>
          <w:tcPr>
            <w:tcW w:w="851" w:type="dxa"/>
            <w:tcBorders>
              <w:top w:val="single" w:sz="4" w:space="0" w:color="000000"/>
              <w:left w:val="single" w:sz="4" w:space="0" w:color="000000"/>
              <w:bottom w:val="single" w:sz="4" w:space="0" w:color="000000"/>
            </w:tcBorders>
            <w:shd w:val="clear" w:color="auto" w:fill="auto"/>
          </w:tcPr>
          <w:p w14:paraId="77E814B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592</w:t>
            </w:r>
          </w:p>
        </w:tc>
        <w:tc>
          <w:tcPr>
            <w:tcW w:w="749" w:type="dxa"/>
            <w:tcBorders>
              <w:top w:val="single" w:sz="4" w:space="0" w:color="000000"/>
              <w:left w:val="single" w:sz="4" w:space="0" w:color="000000"/>
              <w:bottom w:val="single" w:sz="4" w:space="0" w:color="000000"/>
            </w:tcBorders>
            <w:shd w:val="clear" w:color="auto" w:fill="auto"/>
          </w:tcPr>
          <w:p w14:paraId="1D6F850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4E26A4" w14:textId="77777777" w:rsidR="00294BD0" w:rsidRDefault="00294BD0">
            <w:pPr>
              <w:spacing w:after="0" w:line="240" w:lineRule="auto"/>
              <w:jc w:val="both"/>
            </w:pPr>
            <w:r>
              <w:rPr>
                <w:rFonts w:ascii="Times New Roman" w:eastAsia="Times New Roman" w:hAnsi="Times New Roman" w:cs="Times New Roman"/>
                <w:color w:val="000000"/>
              </w:rPr>
              <w:t>523</w:t>
            </w:r>
          </w:p>
        </w:tc>
      </w:tr>
      <w:tr w:rsidR="00294BD0" w14:paraId="0382F37E"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7CD6C0CD"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55AF7E7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4892C3A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2180</w:t>
            </w:r>
          </w:p>
        </w:tc>
        <w:tc>
          <w:tcPr>
            <w:tcW w:w="696" w:type="dxa"/>
            <w:tcBorders>
              <w:top w:val="single" w:sz="4" w:space="0" w:color="000000"/>
              <w:left w:val="single" w:sz="4" w:space="0" w:color="000000"/>
              <w:bottom w:val="single" w:sz="4" w:space="0" w:color="000000"/>
            </w:tcBorders>
            <w:shd w:val="clear" w:color="auto" w:fill="auto"/>
          </w:tcPr>
          <w:p w14:paraId="4168377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2185</w:t>
            </w:r>
          </w:p>
        </w:tc>
        <w:tc>
          <w:tcPr>
            <w:tcW w:w="721" w:type="dxa"/>
            <w:gridSpan w:val="2"/>
            <w:tcBorders>
              <w:top w:val="single" w:sz="4" w:space="0" w:color="000000"/>
              <w:left w:val="single" w:sz="4" w:space="0" w:color="000000"/>
              <w:bottom w:val="single" w:sz="4" w:space="0" w:color="000000"/>
            </w:tcBorders>
            <w:shd w:val="clear" w:color="auto" w:fill="auto"/>
          </w:tcPr>
          <w:p w14:paraId="562444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2169</w:t>
            </w:r>
          </w:p>
        </w:tc>
        <w:tc>
          <w:tcPr>
            <w:tcW w:w="851" w:type="dxa"/>
            <w:tcBorders>
              <w:top w:val="single" w:sz="4" w:space="0" w:color="000000"/>
              <w:left w:val="single" w:sz="4" w:space="0" w:color="000000"/>
              <w:bottom w:val="single" w:sz="4" w:space="0" w:color="000000"/>
            </w:tcBorders>
            <w:shd w:val="clear" w:color="auto" w:fill="auto"/>
          </w:tcPr>
          <w:p w14:paraId="4874B4C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2157</w:t>
            </w:r>
          </w:p>
        </w:tc>
        <w:tc>
          <w:tcPr>
            <w:tcW w:w="766" w:type="dxa"/>
            <w:tcBorders>
              <w:top w:val="single" w:sz="4" w:space="0" w:color="000000"/>
              <w:left w:val="single" w:sz="4" w:space="0" w:color="000000"/>
              <w:bottom w:val="single" w:sz="4" w:space="0" w:color="000000"/>
            </w:tcBorders>
            <w:shd w:val="clear" w:color="auto" w:fill="auto"/>
          </w:tcPr>
          <w:p w14:paraId="4048F69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2166</w:t>
            </w:r>
          </w:p>
        </w:tc>
        <w:tc>
          <w:tcPr>
            <w:tcW w:w="851" w:type="dxa"/>
            <w:tcBorders>
              <w:top w:val="single" w:sz="4" w:space="0" w:color="000000"/>
              <w:left w:val="single" w:sz="4" w:space="0" w:color="000000"/>
              <w:bottom w:val="single" w:sz="4" w:space="0" w:color="000000"/>
            </w:tcBorders>
            <w:shd w:val="clear" w:color="auto" w:fill="auto"/>
          </w:tcPr>
          <w:p w14:paraId="4A29AC3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2159</w:t>
            </w:r>
          </w:p>
        </w:tc>
        <w:tc>
          <w:tcPr>
            <w:tcW w:w="749" w:type="dxa"/>
            <w:tcBorders>
              <w:top w:val="single" w:sz="4" w:space="0" w:color="000000"/>
              <w:left w:val="single" w:sz="4" w:space="0" w:color="000000"/>
              <w:bottom w:val="single" w:sz="4" w:space="0" w:color="000000"/>
            </w:tcBorders>
            <w:shd w:val="clear" w:color="auto" w:fill="auto"/>
          </w:tcPr>
          <w:p w14:paraId="3BC0A94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2145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929CBF9" w14:textId="77777777" w:rsidR="00294BD0" w:rsidRDefault="00294BD0">
            <w:pPr>
              <w:spacing w:after="0" w:line="240" w:lineRule="auto"/>
              <w:jc w:val="both"/>
            </w:pPr>
            <w:r>
              <w:rPr>
                <w:rFonts w:ascii="Times New Roman" w:eastAsia="Times New Roman" w:hAnsi="Times New Roman" w:cs="Times New Roman"/>
                <w:color w:val="000000"/>
              </w:rPr>
              <w:t>2116</w:t>
            </w:r>
          </w:p>
        </w:tc>
      </w:tr>
      <w:tr w:rsidR="00294BD0" w14:paraId="5EAFA27B"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51C3C8B1"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5EF716A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482DC5A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556</w:t>
            </w:r>
          </w:p>
        </w:tc>
        <w:tc>
          <w:tcPr>
            <w:tcW w:w="696" w:type="dxa"/>
            <w:tcBorders>
              <w:top w:val="single" w:sz="4" w:space="0" w:color="000000"/>
              <w:left w:val="single" w:sz="4" w:space="0" w:color="000000"/>
              <w:bottom w:val="single" w:sz="4" w:space="0" w:color="000000"/>
            </w:tcBorders>
            <w:shd w:val="clear" w:color="auto" w:fill="auto"/>
          </w:tcPr>
          <w:p w14:paraId="1F04C3E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551</w:t>
            </w:r>
          </w:p>
        </w:tc>
        <w:tc>
          <w:tcPr>
            <w:tcW w:w="721" w:type="dxa"/>
            <w:gridSpan w:val="2"/>
            <w:tcBorders>
              <w:top w:val="single" w:sz="4" w:space="0" w:color="000000"/>
              <w:left w:val="single" w:sz="4" w:space="0" w:color="000000"/>
              <w:bottom w:val="single" w:sz="4" w:space="0" w:color="000000"/>
            </w:tcBorders>
            <w:shd w:val="clear" w:color="auto" w:fill="auto"/>
          </w:tcPr>
          <w:p w14:paraId="14DD4BA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567</w:t>
            </w:r>
          </w:p>
        </w:tc>
        <w:tc>
          <w:tcPr>
            <w:tcW w:w="851" w:type="dxa"/>
            <w:tcBorders>
              <w:top w:val="single" w:sz="4" w:space="0" w:color="000000"/>
              <w:left w:val="single" w:sz="4" w:space="0" w:color="000000"/>
              <w:bottom w:val="single" w:sz="4" w:space="0" w:color="000000"/>
            </w:tcBorders>
            <w:shd w:val="clear" w:color="auto" w:fill="auto"/>
          </w:tcPr>
          <w:p w14:paraId="08ABA5A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573</w:t>
            </w:r>
          </w:p>
        </w:tc>
        <w:tc>
          <w:tcPr>
            <w:tcW w:w="766" w:type="dxa"/>
            <w:tcBorders>
              <w:top w:val="single" w:sz="4" w:space="0" w:color="000000"/>
              <w:left w:val="single" w:sz="4" w:space="0" w:color="000000"/>
              <w:bottom w:val="single" w:sz="4" w:space="0" w:color="000000"/>
            </w:tcBorders>
            <w:shd w:val="clear" w:color="auto" w:fill="auto"/>
          </w:tcPr>
          <w:p w14:paraId="3BFFA22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596</w:t>
            </w:r>
          </w:p>
        </w:tc>
        <w:tc>
          <w:tcPr>
            <w:tcW w:w="851" w:type="dxa"/>
            <w:tcBorders>
              <w:top w:val="single" w:sz="4" w:space="0" w:color="000000"/>
              <w:left w:val="single" w:sz="4" w:space="0" w:color="000000"/>
              <w:bottom w:val="single" w:sz="4" w:space="0" w:color="000000"/>
            </w:tcBorders>
            <w:shd w:val="clear" w:color="auto" w:fill="auto"/>
          </w:tcPr>
          <w:p w14:paraId="58FDB1B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609</w:t>
            </w:r>
          </w:p>
        </w:tc>
        <w:tc>
          <w:tcPr>
            <w:tcW w:w="749" w:type="dxa"/>
            <w:tcBorders>
              <w:top w:val="single" w:sz="4" w:space="0" w:color="000000"/>
              <w:left w:val="single" w:sz="4" w:space="0" w:color="000000"/>
              <w:bottom w:val="single" w:sz="4" w:space="0" w:color="000000"/>
            </w:tcBorders>
            <w:shd w:val="clear" w:color="auto" w:fill="auto"/>
          </w:tcPr>
          <w:p w14:paraId="1797FF7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2F67D8" w14:textId="77777777" w:rsidR="00294BD0" w:rsidRDefault="00294BD0">
            <w:pPr>
              <w:spacing w:after="0" w:line="240" w:lineRule="auto"/>
              <w:jc w:val="both"/>
            </w:pPr>
            <w:r>
              <w:rPr>
                <w:rFonts w:ascii="Times New Roman" w:eastAsia="Times New Roman" w:hAnsi="Times New Roman" w:cs="Times New Roman"/>
                <w:color w:val="000000"/>
              </w:rPr>
              <w:t>633</w:t>
            </w:r>
          </w:p>
        </w:tc>
      </w:tr>
      <w:tr w:rsidR="00294BD0" w14:paraId="6AC6295C" w14:textId="77777777">
        <w:trPr>
          <w:trHeight w:val="95"/>
        </w:trPr>
        <w:tc>
          <w:tcPr>
            <w:tcW w:w="1353" w:type="dxa"/>
            <w:vMerge w:val="restart"/>
            <w:tcBorders>
              <w:top w:val="single" w:sz="4" w:space="0" w:color="000000"/>
              <w:left w:val="single" w:sz="4" w:space="0" w:color="000000"/>
              <w:bottom w:val="single" w:sz="4" w:space="0" w:color="000000"/>
            </w:tcBorders>
            <w:shd w:val="clear" w:color="auto" w:fill="auto"/>
          </w:tcPr>
          <w:p w14:paraId="12F940CC"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Gmina </w:t>
            </w:r>
          </w:p>
          <w:p w14:paraId="7F378C1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Iłowa</w:t>
            </w:r>
          </w:p>
        </w:tc>
        <w:tc>
          <w:tcPr>
            <w:tcW w:w="1843" w:type="dxa"/>
            <w:tcBorders>
              <w:top w:val="single" w:sz="4" w:space="0" w:color="000000"/>
              <w:left w:val="single" w:sz="4" w:space="0" w:color="000000"/>
              <w:bottom w:val="single" w:sz="4" w:space="0" w:color="000000"/>
            </w:tcBorders>
            <w:shd w:val="clear" w:color="auto" w:fill="auto"/>
          </w:tcPr>
          <w:p w14:paraId="1106B1EA"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48E42A3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1436</w:t>
            </w:r>
          </w:p>
        </w:tc>
        <w:tc>
          <w:tcPr>
            <w:tcW w:w="696" w:type="dxa"/>
            <w:tcBorders>
              <w:top w:val="single" w:sz="4" w:space="0" w:color="000000"/>
              <w:left w:val="single" w:sz="4" w:space="0" w:color="000000"/>
              <w:bottom w:val="single" w:sz="4" w:space="0" w:color="000000"/>
            </w:tcBorders>
            <w:shd w:val="clear" w:color="auto" w:fill="auto"/>
          </w:tcPr>
          <w:p w14:paraId="7434290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1392</w:t>
            </w:r>
          </w:p>
        </w:tc>
        <w:tc>
          <w:tcPr>
            <w:tcW w:w="721" w:type="dxa"/>
            <w:gridSpan w:val="2"/>
            <w:tcBorders>
              <w:top w:val="single" w:sz="4" w:space="0" w:color="000000"/>
              <w:left w:val="single" w:sz="4" w:space="0" w:color="000000"/>
              <w:bottom w:val="single" w:sz="4" w:space="0" w:color="000000"/>
            </w:tcBorders>
            <w:shd w:val="clear" w:color="auto" w:fill="auto"/>
          </w:tcPr>
          <w:p w14:paraId="1017532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1373</w:t>
            </w:r>
          </w:p>
        </w:tc>
        <w:tc>
          <w:tcPr>
            <w:tcW w:w="851" w:type="dxa"/>
            <w:tcBorders>
              <w:top w:val="single" w:sz="4" w:space="0" w:color="000000"/>
              <w:left w:val="single" w:sz="4" w:space="0" w:color="000000"/>
              <w:bottom w:val="single" w:sz="4" w:space="0" w:color="000000"/>
            </w:tcBorders>
            <w:shd w:val="clear" w:color="auto" w:fill="auto"/>
          </w:tcPr>
          <w:p w14:paraId="69DDD60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1359</w:t>
            </w:r>
          </w:p>
        </w:tc>
        <w:tc>
          <w:tcPr>
            <w:tcW w:w="766" w:type="dxa"/>
            <w:tcBorders>
              <w:top w:val="single" w:sz="4" w:space="0" w:color="000000"/>
              <w:left w:val="single" w:sz="4" w:space="0" w:color="000000"/>
              <w:bottom w:val="single" w:sz="4" w:space="0" w:color="000000"/>
            </w:tcBorders>
            <w:shd w:val="clear" w:color="auto" w:fill="auto"/>
          </w:tcPr>
          <w:p w14:paraId="7E67F89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1343</w:t>
            </w:r>
          </w:p>
        </w:tc>
        <w:tc>
          <w:tcPr>
            <w:tcW w:w="851" w:type="dxa"/>
            <w:tcBorders>
              <w:top w:val="single" w:sz="4" w:space="0" w:color="000000"/>
              <w:left w:val="single" w:sz="4" w:space="0" w:color="000000"/>
              <w:bottom w:val="single" w:sz="4" w:space="0" w:color="000000"/>
            </w:tcBorders>
            <w:shd w:val="clear" w:color="auto" w:fill="auto"/>
          </w:tcPr>
          <w:p w14:paraId="75B7DDD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1298</w:t>
            </w:r>
          </w:p>
        </w:tc>
        <w:tc>
          <w:tcPr>
            <w:tcW w:w="749" w:type="dxa"/>
            <w:tcBorders>
              <w:top w:val="single" w:sz="4" w:space="0" w:color="000000"/>
              <w:left w:val="single" w:sz="4" w:space="0" w:color="000000"/>
              <w:bottom w:val="single" w:sz="4" w:space="0" w:color="000000"/>
            </w:tcBorders>
            <w:shd w:val="clear" w:color="auto" w:fill="auto"/>
          </w:tcPr>
          <w:p w14:paraId="29C5809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E38085" w14:textId="77777777" w:rsidR="00294BD0" w:rsidRDefault="00294BD0">
            <w:pPr>
              <w:spacing w:after="0" w:line="240" w:lineRule="auto"/>
              <w:jc w:val="both"/>
            </w:pPr>
            <w:r>
              <w:rPr>
                <w:rFonts w:ascii="Times New Roman" w:eastAsia="Times New Roman" w:hAnsi="Times New Roman" w:cs="Times New Roman"/>
                <w:color w:val="000000"/>
              </w:rPr>
              <w:t>1267</w:t>
            </w:r>
          </w:p>
        </w:tc>
      </w:tr>
      <w:tr w:rsidR="00294BD0" w14:paraId="6F87D89D" w14:textId="77777777">
        <w:trPr>
          <w:trHeight w:val="95"/>
        </w:trPr>
        <w:tc>
          <w:tcPr>
            <w:tcW w:w="1353" w:type="dxa"/>
            <w:vMerge/>
            <w:tcBorders>
              <w:top w:val="single" w:sz="4" w:space="0" w:color="000000"/>
              <w:left w:val="single" w:sz="4" w:space="0" w:color="000000"/>
              <w:bottom w:val="single" w:sz="4" w:space="0" w:color="000000"/>
            </w:tcBorders>
            <w:shd w:val="clear" w:color="auto" w:fill="auto"/>
            <w:vAlign w:val="center"/>
          </w:tcPr>
          <w:p w14:paraId="4F2D8D5B"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2194BB4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61E200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4548</w:t>
            </w:r>
          </w:p>
        </w:tc>
        <w:tc>
          <w:tcPr>
            <w:tcW w:w="696" w:type="dxa"/>
            <w:tcBorders>
              <w:top w:val="single" w:sz="4" w:space="0" w:color="000000"/>
              <w:left w:val="single" w:sz="4" w:space="0" w:color="000000"/>
              <w:bottom w:val="single" w:sz="4" w:space="0" w:color="000000"/>
            </w:tcBorders>
            <w:shd w:val="clear" w:color="auto" w:fill="auto"/>
          </w:tcPr>
          <w:p w14:paraId="3649F49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4577</w:t>
            </w:r>
          </w:p>
        </w:tc>
        <w:tc>
          <w:tcPr>
            <w:tcW w:w="721" w:type="dxa"/>
            <w:gridSpan w:val="2"/>
            <w:tcBorders>
              <w:top w:val="single" w:sz="4" w:space="0" w:color="000000"/>
              <w:left w:val="single" w:sz="4" w:space="0" w:color="000000"/>
              <w:bottom w:val="single" w:sz="4" w:space="0" w:color="000000"/>
            </w:tcBorders>
            <w:shd w:val="clear" w:color="auto" w:fill="auto"/>
          </w:tcPr>
          <w:p w14:paraId="4E3907B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4595</w:t>
            </w:r>
          </w:p>
        </w:tc>
        <w:tc>
          <w:tcPr>
            <w:tcW w:w="851" w:type="dxa"/>
            <w:tcBorders>
              <w:top w:val="single" w:sz="4" w:space="0" w:color="000000"/>
              <w:left w:val="single" w:sz="4" w:space="0" w:color="000000"/>
              <w:bottom w:val="single" w:sz="4" w:space="0" w:color="000000"/>
            </w:tcBorders>
            <w:shd w:val="clear" w:color="auto" w:fill="auto"/>
          </w:tcPr>
          <w:p w14:paraId="7CE8EC0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4590</w:t>
            </w:r>
          </w:p>
        </w:tc>
        <w:tc>
          <w:tcPr>
            <w:tcW w:w="766" w:type="dxa"/>
            <w:tcBorders>
              <w:top w:val="single" w:sz="4" w:space="0" w:color="000000"/>
              <w:left w:val="single" w:sz="4" w:space="0" w:color="000000"/>
              <w:bottom w:val="single" w:sz="4" w:space="0" w:color="000000"/>
            </w:tcBorders>
            <w:shd w:val="clear" w:color="auto" w:fill="auto"/>
          </w:tcPr>
          <w:p w14:paraId="0EB4143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4630</w:t>
            </w:r>
          </w:p>
        </w:tc>
        <w:tc>
          <w:tcPr>
            <w:tcW w:w="851" w:type="dxa"/>
            <w:tcBorders>
              <w:top w:val="single" w:sz="4" w:space="0" w:color="000000"/>
              <w:left w:val="single" w:sz="4" w:space="0" w:color="000000"/>
              <w:bottom w:val="single" w:sz="4" w:space="0" w:color="000000"/>
            </w:tcBorders>
            <w:shd w:val="clear" w:color="auto" w:fill="auto"/>
          </w:tcPr>
          <w:p w14:paraId="2D77B6F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4602</w:t>
            </w:r>
          </w:p>
        </w:tc>
        <w:tc>
          <w:tcPr>
            <w:tcW w:w="749" w:type="dxa"/>
            <w:tcBorders>
              <w:top w:val="single" w:sz="4" w:space="0" w:color="000000"/>
              <w:left w:val="single" w:sz="4" w:space="0" w:color="000000"/>
              <w:bottom w:val="single" w:sz="4" w:space="0" w:color="000000"/>
            </w:tcBorders>
            <w:shd w:val="clear" w:color="auto" w:fill="auto"/>
          </w:tcPr>
          <w:p w14:paraId="64B3757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4569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3AEAF4C" w14:textId="77777777" w:rsidR="00294BD0" w:rsidRDefault="00294BD0">
            <w:pPr>
              <w:spacing w:after="0" w:line="240" w:lineRule="auto"/>
              <w:jc w:val="both"/>
            </w:pPr>
            <w:r>
              <w:rPr>
                <w:rFonts w:ascii="Times New Roman" w:eastAsia="Times New Roman" w:hAnsi="Times New Roman" w:cs="Times New Roman"/>
                <w:color w:val="000000"/>
              </w:rPr>
              <w:t>4548</w:t>
            </w:r>
          </w:p>
        </w:tc>
      </w:tr>
      <w:tr w:rsidR="00294BD0" w14:paraId="25B5F908" w14:textId="77777777">
        <w:trPr>
          <w:trHeight w:val="95"/>
        </w:trPr>
        <w:tc>
          <w:tcPr>
            <w:tcW w:w="1353" w:type="dxa"/>
            <w:vMerge/>
            <w:tcBorders>
              <w:top w:val="single" w:sz="4" w:space="0" w:color="000000"/>
              <w:left w:val="single" w:sz="4" w:space="0" w:color="000000"/>
              <w:bottom w:val="single" w:sz="4" w:space="0" w:color="000000"/>
            </w:tcBorders>
            <w:shd w:val="clear" w:color="auto" w:fill="auto"/>
            <w:vAlign w:val="center"/>
          </w:tcPr>
          <w:p w14:paraId="498DEF5A"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6524345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38F82BD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1116</w:t>
            </w:r>
          </w:p>
        </w:tc>
        <w:tc>
          <w:tcPr>
            <w:tcW w:w="696" w:type="dxa"/>
            <w:tcBorders>
              <w:top w:val="single" w:sz="4" w:space="0" w:color="000000"/>
              <w:left w:val="single" w:sz="4" w:space="0" w:color="000000"/>
              <w:bottom w:val="single" w:sz="4" w:space="0" w:color="000000"/>
            </w:tcBorders>
            <w:shd w:val="clear" w:color="auto" w:fill="auto"/>
          </w:tcPr>
          <w:p w14:paraId="23B5DEB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1131</w:t>
            </w:r>
          </w:p>
        </w:tc>
        <w:tc>
          <w:tcPr>
            <w:tcW w:w="721" w:type="dxa"/>
            <w:gridSpan w:val="2"/>
            <w:tcBorders>
              <w:top w:val="single" w:sz="4" w:space="0" w:color="000000"/>
              <w:left w:val="single" w:sz="4" w:space="0" w:color="000000"/>
              <w:bottom w:val="single" w:sz="4" w:space="0" w:color="000000"/>
            </w:tcBorders>
            <w:shd w:val="clear" w:color="auto" w:fill="auto"/>
          </w:tcPr>
          <w:p w14:paraId="132D307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1150</w:t>
            </w:r>
          </w:p>
        </w:tc>
        <w:tc>
          <w:tcPr>
            <w:tcW w:w="851" w:type="dxa"/>
            <w:tcBorders>
              <w:top w:val="single" w:sz="4" w:space="0" w:color="000000"/>
              <w:left w:val="single" w:sz="4" w:space="0" w:color="000000"/>
              <w:bottom w:val="single" w:sz="4" w:space="0" w:color="000000"/>
            </w:tcBorders>
            <w:shd w:val="clear" w:color="auto" w:fill="auto"/>
          </w:tcPr>
          <w:p w14:paraId="47A97BA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1164</w:t>
            </w:r>
          </w:p>
        </w:tc>
        <w:tc>
          <w:tcPr>
            <w:tcW w:w="766" w:type="dxa"/>
            <w:tcBorders>
              <w:top w:val="single" w:sz="4" w:space="0" w:color="000000"/>
              <w:left w:val="single" w:sz="4" w:space="0" w:color="000000"/>
              <w:bottom w:val="single" w:sz="4" w:space="0" w:color="000000"/>
            </w:tcBorders>
            <w:shd w:val="clear" w:color="auto" w:fill="auto"/>
          </w:tcPr>
          <w:p w14:paraId="4BFAA75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1188</w:t>
            </w:r>
          </w:p>
        </w:tc>
        <w:tc>
          <w:tcPr>
            <w:tcW w:w="851" w:type="dxa"/>
            <w:tcBorders>
              <w:top w:val="single" w:sz="4" w:space="0" w:color="000000"/>
              <w:left w:val="single" w:sz="4" w:space="0" w:color="000000"/>
              <w:bottom w:val="single" w:sz="4" w:space="0" w:color="000000"/>
            </w:tcBorders>
            <w:shd w:val="clear" w:color="auto" w:fill="auto"/>
          </w:tcPr>
          <w:p w14:paraId="69F37CD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1201</w:t>
            </w:r>
          </w:p>
        </w:tc>
        <w:tc>
          <w:tcPr>
            <w:tcW w:w="749" w:type="dxa"/>
            <w:tcBorders>
              <w:top w:val="single" w:sz="4" w:space="0" w:color="000000"/>
              <w:left w:val="single" w:sz="4" w:space="0" w:color="000000"/>
              <w:bottom w:val="single" w:sz="4" w:space="0" w:color="000000"/>
            </w:tcBorders>
            <w:shd w:val="clear" w:color="auto" w:fill="auto"/>
          </w:tcPr>
          <w:p w14:paraId="3D0A219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B6BE79" w14:textId="77777777" w:rsidR="00294BD0" w:rsidRDefault="00294BD0">
            <w:pPr>
              <w:spacing w:after="0" w:line="240" w:lineRule="auto"/>
              <w:jc w:val="both"/>
            </w:pPr>
            <w:r>
              <w:rPr>
                <w:rFonts w:ascii="Times New Roman" w:eastAsia="Times New Roman" w:hAnsi="Times New Roman" w:cs="Times New Roman"/>
                <w:color w:val="000000"/>
              </w:rPr>
              <w:t>1254</w:t>
            </w:r>
          </w:p>
        </w:tc>
      </w:tr>
      <w:tr w:rsidR="00294BD0" w14:paraId="2EAF5FEB"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511F6FE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Małomice</w:t>
            </w:r>
          </w:p>
        </w:tc>
        <w:tc>
          <w:tcPr>
            <w:tcW w:w="1843" w:type="dxa"/>
            <w:tcBorders>
              <w:top w:val="single" w:sz="4" w:space="0" w:color="000000"/>
              <w:left w:val="single" w:sz="4" w:space="0" w:color="000000"/>
              <w:bottom w:val="single" w:sz="4" w:space="0" w:color="000000"/>
            </w:tcBorders>
            <w:shd w:val="clear" w:color="auto" w:fill="auto"/>
          </w:tcPr>
          <w:p w14:paraId="3E152CD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4D65FCD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1041</w:t>
            </w:r>
          </w:p>
        </w:tc>
        <w:tc>
          <w:tcPr>
            <w:tcW w:w="696" w:type="dxa"/>
            <w:tcBorders>
              <w:top w:val="single" w:sz="4" w:space="0" w:color="000000"/>
              <w:left w:val="single" w:sz="4" w:space="0" w:color="000000"/>
              <w:bottom w:val="single" w:sz="4" w:space="0" w:color="000000"/>
            </w:tcBorders>
            <w:shd w:val="clear" w:color="auto" w:fill="auto"/>
          </w:tcPr>
          <w:p w14:paraId="5CA26C1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1020</w:t>
            </w:r>
          </w:p>
        </w:tc>
        <w:tc>
          <w:tcPr>
            <w:tcW w:w="721" w:type="dxa"/>
            <w:gridSpan w:val="2"/>
            <w:tcBorders>
              <w:top w:val="single" w:sz="4" w:space="0" w:color="000000"/>
              <w:left w:val="single" w:sz="4" w:space="0" w:color="000000"/>
              <w:bottom w:val="single" w:sz="4" w:space="0" w:color="000000"/>
            </w:tcBorders>
            <w:shd w:val="clear" w:color="auto" w:fill="auto"/>
          </w:tcPr>
          <w:p w14:paraId="5E18DAC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988</w:t>
            </w:r>
          </w:p>
        </w:tc>
        <w:tc>
          <w:tcPr>
            <w:tcW w:w="851" w:type="dxa"/>
            <w:tcBorders>
              <w:top w:val="single" w:sz="4" w:space="0" w:color="000000"/>
              <w:left w:val="single" w:sz="4" w:space="0" w:color="000000"/>
              <w:bottom w:val="single" w:sz="4" w:space="0" w:color="000000"/>
            </w:tcBorders>
            <w:shd w:val="clear" w:color="auto" w:fill="auto"/>
          </w:tcPr>
          <w:p w14:paraId="7A8F231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978</w:t>
            </w:r>
          </w:p>
        </w:tc>
        <w:tc>
          <w:tcPr>
            <w:tcW w:w="766" w:type="dxa"/>
            <w:tcBorders>
              <w:top w:val="single" w:sz="4" w:space="0" w:color="000000"/>
              <w:left w:val="single" w:sz="4" w:space="0" w:color="000000"/>
              <w:bottom w:val="single" w:sz="4" w:space="0" w:color="000000"/>
            </w:tcBorders>
            <w:shd w:val="clear" w:color="auto" w:fill="auto"/>
          </w:tcPr>
          <w:p w14:paraId="60423F2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931</w:t>
            </w:r>
          </w:p>
        </w:tc>
        <w:tc>
          <w:tcPr>
            <w:tcW w:w="851" w:type="dxa"/>
            <w:tcBorders>
              <w:top w:val="single" w:sz="4" w:space="0" w:color="000000"/>
              <w:left w:val="single" w:sz="4" w:space="0" w:color="000000"/>
              <w:bottom w:val="single" w:sz="4" w:space="0" w:color="000000"/>
            </w:tcBorders>
            <w:shd w:val="clear" w:color="auto" w:fill="auto"/>
          </w:tcPr>
          <w:p w14:paraId="687CFF7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916</w:t>
            </w:r>
          </w:p>
        </w:tc>
        <w:tc>
          <w:tcPr>
            <w:tcW w:w="749" w:type="dxa"/>
            <w:tcBorders>
              <w:top w:val="single" w:sz="4" w:space="0" w:color="000000"/>
              <w:left w:val="single" w:sz="4" w:space="0" w:color="000000"/>
              <w:bottom w:val="single" w:sz="4" w:space="0" w:color="000000"/>
            </w:tcBorders>
            <w:shd w:val="clear" w:color="auto" w:fill="auto"/>
          </w:tcPr>
          <w:p w14:paraId="1E60C18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928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ED67AF" w14:textId="77777777" w:rsidR="00294BD0" w:rsidRDefault="00294BD0">
            <w:pPr>
              <w:spacing w:after="0" w:line="240" w:lineRule="auto"/>
              <w:jc w:val="both"/>
            </w:pPr>
            <w:r>
              <w:rPr>
                <w:rFonts w:ascii="Times New Roman" w:eastAsia="Times New Roman" w:hAnsi="Times New Roman" w:cs="Times New Roman"/>
                <w:color w:val="000000"/>
              </w:rPr>
              <w:t>900</w:t>
            </w:r>
          </w:p>
        </w:tc>
      </w:tr>
      <w:tr w:rsidR="00294BD0" w14:paraId="5429C0AE"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18FF8ED2"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1F16C21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47213D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3534</w:t>
            </w:r>
          </w:p>
        </w:tc>
        <w:tc>
          <w:tcPr>
            <w:tcW w:w="696" w:type="dxa"/>
            <w:tcBorders>
              <w:top w:val="single" w:sz="4" w:space="0" w:color="000000"/>
              <w:left w:val="single" w:sz="4" w:space="0" w:color="000000"/>
              <w:bottom w:val="single" w:sz="4" w:space="0" w:color="000000"/>
            </w:tcBorders>
            <w:shd w:val="clear" w:color="auto" w:fill="auto"/>
          </w:tcPr>
          <w:p w14:paraId="6139404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3535</w:t>
            </w:r>
          </w:p>
        </w:tc>
        <w:tc>
          <w:tcPr>
            <w:tcW w:w="721" w:type="dxa"/>
            <w:gridSpan w:val="2"/>
            <w:tcBorders>
              <w:top w:val="single" w:sz="4" w:space="0" w:color="000000"/>
              <w:left w:val="single" w:sz="4" w:space="0" w:color="000000"/>
              <w:bottom w:val="single" w:sz="4" w:space="0" w:color="000000"/>
            </w:tcBorders>
            <w:shd w:val="clear" w:color="auto" w:fill="auto"/>
          </w:tcPr>
          <w:p w14:paraId="6C638D4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3558</w:t>
            </w:r>
          </w:p>
        </w:tc>
        <w:tc>
          <w:tcPr>
            <w:tcW w:w="851" w:type="dxa"/>
            <w:tcBorders>
              <w:top w:val="single" w:sz="4" w:space="0" w:color="000000"/>
              <w:left w:val="single" w:sz="4" w:space="0" w:color="000000"/>
              <w:bottom w:val="single" w:sz="4" w:space="0" w:color="000000"/>
            </w:tcBorders>
            <w:shd w:val="clear" w:color="auto" w:fill="auto"/>
          </w:tcPr>
          <w:p w14:paraId="4230B4F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3530</w:t>
            </w:r>
          </w:p>
        </w:tc>
        <w:tc>
          <w:tcPr>
            <w:tcW w:w="766" w:type="dxa"/>
            <w:tcBorders>
              <w:top w:val="single" w:sz="4" w:space="0" w:color="000000"/>
              <w:left w:val="single" w:sz="4" w:space="0" w:color="000000"/>
              <w:bottom w:val="single" w:sz="4" w:space="0" w:color="000000"/>
            </w:tcBorders>
            <w:shd w:val="clear" w:color="auto" w:fill="auto"/>
          </w:tcPr>
          <w:p w14:paraId="619A3FA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3549</w:t>
            </w:r>
          </w:p>
        </w:tc>
        <w:tc>
          <w:tcPr>
            <w:tcW w:w="851" w:type="dxa"/>
            <w:tcBorders>
              <w:top w:val="single" w:sz="4" w:space="0" w:color="000000"/>
              <w:left w:val="single" w:sz="4" w:space="0" w:color="000000"/>
              <w:bottom w:val="single" w:sz="4" w:space="0" w:color="000000"/>
            </w:tcBorders>
            <w:shd w:val="clear" w:color="auto" w:fill="auto"/>
          </w:tcPr>
          <w:p w14:paraId="75894C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3533</w:t>
            </w:r>
          </w:p>
        </w:tc>
        <w:tc>
          <w:tcPr>
            <w:tcW w:w="749" w:type="dxa"/>
            <w:tcBorders>
              <w:top w:val="single" w:sz="4" w:space="0" w:color="000000"/>
              <w:left w:val="single" w:sz="4" w:space="0" w:color="000000"/>
              <w:bottom w:val="single" w:sz="4" w:space="0" w:color="000000"/>
            </w:tcBorders>
            <w:shd w:val="clear" w:color="auto" w:fill="auto"/>
          </w:tcPr>
          <w:p w14:paraId="2F5616D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3473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4B7399C" w14:textId="77777777" w:rsidR="00294BD0" w:rsidRDefault="00294BD0">
            <w:pPr>
              <w:spacing w:after="0" w:line="240" w:lineRule="auto"/>
              <w:jc w:val="both"/>
            </w:pPr>
            <w:r>
              <w:rPr>
                <w:rFonts w:ascii="Times New Roman" w:eastAsia="Times New Roman" w:hAnsi="Times New Roman" w:cs="Times New Roman"/>
                <w:color w:val="000000"/>
              </w:rPr>
              <w:t>3456</w:t>
            </w:r>
          </w:p>
        </w:tc>
      </w:tr>
      <w:tr w:rsidR="00294BD0" w14:paraId="1F9FEA73"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60D1B717"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6869CC10"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3DC6726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859</w:t>
            </w:r>
          </w:p>
        </w:tc>
        <w:tc>
          <w:tcPr>
            <w:tcW w:w="696" w:type="dxa"/>
            <w:tcBorders>
              <w:top w:val="single" w:sz="4" w:space="0" w:color="000000"/>
              <w:left w:val="single" w:sz="4" w:space="0" w:color="000000"/>
              <w:bottom w:val="single" w:sz="4" w:space="0" w:color="000000"/>
            </w:tcBorders>
            <w:shd w:val="clear" w:color="auto" w:fill="auto"/>
          </w:tcPr>
          <w:p w14:paraId="0120C00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863</w:t>
            </w:r>
          </w:p>
        </w:tc>
        <w:tc>
          <w:tcPr>
            <w:tcW w:w="721" w:type="dxa"/>
            <w:gridSpan w:val="2"/>
            <w:tcBorders>
              <w:top w:val="single" w:sz="4" w:space="0" w:color="000000"/>
              <w:left w:val="single" w:sz="4" w:space="0" w:color="000000"/>
              <w:bottom w:val="single" w:sz="4" w:space="0" w:color="000000"/>
            </w:tcBorders>
            <w:shd w:val="clear" w:color="auto" w:fill="auto"/>
          </w:tcPr>
          <w:p w14:paraId="60738CC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851" w:type="dxa"/>
            <w:tcBorders>
              <w:top w:val="single" w:sz="4" w:space="0" w:color="000000"/>
              <w:left w:val="single" w:sz="4" w:space="0" w:color="000000"/>
              <w:bottom w:val="single" w:sz="4" w:space="0" w:color="000000"/>
            </w:tcBorders>
            <w:shd w:val="clear" w:color="auto" w:fill="auto"/>
          </w:tcPr>
          <w:p w14:paraId="4BEBBB8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894</w:t>
            </w:r>
          </w:p>
        </w:tc>
        <w:tc>
          <w:tcPr>
            <w:tcW w:w="766" w:type="dxa"/>
            <w:tcBorders>
              <w:top w:val="single" w:sz="4" w:space="0" w:color="000000"/>
              <w:left w:val="single" w:sz="4" w:space="0" w:color="000000"/>
              <w:bottom w:val="single" w:sz="4" w:space="0" w:color="000000"/>
            </w:tcBorders>
            <w:shd w:val="clear" w:color="auto" w:fill="auto"/>
          </w:tcPr>
          <w:p w14:paraId="2D851EA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913</w:t>
            </w:r>
          </w:p>
        </w:tc>
        <w:tc>
          <w:tcPr>
            <w:tcW w:w="851" w:type="dxa"/>
            <w:tcBorders>
              <w:top w:val="single" w:sz="4" w:space="0" w:color="000000"/>
              <w:left w:val="single" w:sz="4" w:space="0" w:color="000000"/>
              <w:bottom w:val="single" w:sz="4" w:space="0" w:color="000000"/>
            </w:tcBorders>
            <w:shd w:val="clear" w:color="auto" w:fill="auto"/>
          </w:tcPr>
          <w:p w14:paraId="66F6B26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934</w:t>
            </w:r>
          </w:p>
        </w:tc>
        <w:tc>
          <w:tcPr>
            <w:tcW w:w="749" w:type="dxa"/>
            <w:tcBorders>
              <w:top w:val="single" w:sz="4" w:space="0" w:color="000000"/>
              <w:left w:val="single" w:sz="4" w:space="0" w:color="000000"/>
              <w:bottom w:val="single" w:sz="4" w:space="0" w:color="000000"/>
            </w:tcBorders>
            <w:shd w:val="clear" w:color="auto" w:fill="auto"/>
          </w:tcPr>
          <w:p w14:paraId="212623C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959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F3782C0" w14:textId="77777777" w:rsidR="00294BD0" w:rsidRDefault="00294BD0">
            <w:pPr>
              <w:spacing w:after="0" w:line="240" w:lineRule="auto"/>
              <w:jc w:val="both"/>
            </w:pPr>
            <w:r>
              <w:rPr>
                <w:rFonts w:ascii="Times New Roman" w:eastAsia="Times New Roman" w:hAnsi="Times New Roman" w:cs="Times New Roman"/>
                <w:color w:val="000000"/>
              </w:rPr>
              <w:t>983</w:t>
            </w:r>
          </w:p>
        </w:tc>
      </w:tr>
      <w:tr w:rsidR="00294BD0" w14:paraId="04DCC390"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54F20A6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Wymiarki</w:t>
            </w:r>
          </w:p>
        </w:tc>
        <w:tc>
          <w:tcPr>
            <w:tcW w:w="1843" w:type="dxa"/>
            <w:tcBorders>
              <w:top w:val="single" w:sz="4" w:space="0" w:color="000000"/>
              <w:left w:val="single" w:sz="4" w:space="0" w:color="000000"/>
              <w:bottom w:val="single" w:sz="4" w:space="0" w:color="000000"/>
            </w:tcBorders>
            <w:shd w:val="clear" w:color="auto" w:fill="auto"/>
          </w:tcPr>
          <w:p w14:paraId="6486F0D4"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27D1F1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509</w:t>
            </w:r>
          </w:p>
        </w:tc>
        <w:tc>
          <w:tcPr>
            <w:tcW w:w="696" w:type="dxa"/>
            <w:tcBorders>
              <w:top w:val="single" w:sz="4" w:space="0" w:color="000000"/>
              <w:left w:val="single" w:sz="4" w:space="0" w:color="000000"/>
              <w:bottom w:val="single" w:sz="4" w:space="0" w:color="000000"/>
            </w:tcBorders>
            <w:shd w:val="clear" w:color="auto" w:fill="auto"/>
          </w:tcPr>
          <w:p w14:paraId="3C1DFE0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721" w:type="dxa"/>
            <w:gridSpan w:val="2"/>
            <w:tcBorders>
              <w:top w:val="single" w:sz="4" w:space="0" w:color="000000"/>
              <w:left w:val="single" w:sz="4" w:space="0" w:color="000000"/>
              <w:bottom w:val="single" w:sz="4" w:space="0" w:color="000000"/>
            </w:tcBorders>
            <w:shd w:val="clear" w:color="auto" w:fill="auto"/>
          </w:tcPr>
          <w:p w14:paraId="65A617B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469</w:t>
            </w:r>
          </w:p>
        </w:tc>
        <w:tc>
          <w:tcPr>
            <w:tcW w:w="851" w:type="dxa"/>
            <w:tcBorders>
              <w:top w:val="single" w:sz="4" w:space="0" w:color="000000"/>
              <w:left w:val="single" w:sz="4" w:space="0" w:color="000000"/>
              <w:bottom w:val="single" w:sz="4" w:space="0" w:color="000000"/>
            </w:tcBorders>
            <w:shd w:val="clear" w:color="auto" w:fill="auto"/>
          </w:tcPr>
          <w:p w14:paraId="2FE9DAB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443</w:t>
            </w:r>
          </w:p>
        </w:tc>
        <w:tc>
          <w:tcPr>
            <w:tcW w:w="766" w:type="dxa"/>
            <w:tcBorders>
              <w:top w:val="single" w:sz="4" w:space="0" w:color="000000"/>
              <w:left w:val="single" w:sz="4" w:space="0" w:color="000000"/>
              <w:bottom w:val="single" w:sz="4" w:space="0" w:color="000000"/>
            </w:tcBorders>
            <w:shd w:val="clear" w:color="auto" w:fill="auto"/>
          </w:tcPr>
          <w:p w14:paraId="39799B7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w:t>
            </w:r>
          </w:p>
        </w:tc>
        <w:tc>
          <w:tcPr>
            <w:tcW w:w="851" w:type="dxa"/>
            <w:tcBorders>
              <w:top w:val="single" w:sz="4" w:space="0" w:color="000000"/>
              <w:left w:val="single" w:sz="4" w:space="0" w:color="000000"/>
              <w:bottom w:val="single" w:sz="4" w:space="0" w:color="000000"/>
            </w:tcBorders>
            <w:shd w:val="clear" w:color="auto" w:fill="auto"/>
          </w:tcPr>
          <w:p w14:paraId="094EFCE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749" w:type="dxa"/>
            <w:tcBorders>
              <w:top w:val="single" w:sz="4" w:space="0" w:color="000000"/>
              <w:left w:val="single" w:sz="4" w:space="0" w:color="000000"/>
              <w:bottom w:val="single" w:sz="4" w:space="0" w:color="000000"/>
            </w:tcBorders>
            <w:shd w:val="clear" w:color="auto" w:fill="auto"/>
          </w:tcPr>
          <w:p w14:paraId="3648F26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871927" w14:textId="77777777" w:rsidR="00294BD0" w:rsidRDefault="00294BD0">
            <w:pPr>
              <w:spacing w:after="0" w:line="240" w:lineRule="auto"/>
              <w:jc w:val="both"/>
            </w:pPr>
            <w:r>
              <w:rPr>
                <w:rFonts w:ascii="Times New Roman" w:eastAsia="Times New Roman" w:hAnsi="Times New Roman" w:cs="Times New Roman"/>
                <w:color w:val="000000"/>
              </w:rPr>
              <w:t>383</w:t>
            </w:r>
          </w:p>
        </w:tc>
      </w:tr>
      <w:tr w:rsidR="00294BD0" w14:paraId="40614033"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24472F59"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59F0407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70E6454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1582</w:t>
            </w:r>
          </w:p>
        </w:tc>
        <w:tc>
          <w:tcPr>
            <w:tcW w:w="696" w:type="dxa"/>
            <w:tcBorders>
              <w:top w:val="single" w:sz="4" w:space="0" w:color="000000"/>
              <w:left w:val="single" w:sz="4" w:space="0" w:color="000000"/>
              <w:bottom w:val="single" w:sz="4" w:space="0" w:color="000000"/>
            </w:tcBorders>
            <w:shd w:val="clear" w:color="auto" w:fill="auto"/>
          </w:tcPr>
          <w:p w14:paraId="4CFDE25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1582</w:t>
            </w:r>
          </w:p>
        </w:tc>
        <w:tc>
          <w:tcPr>
            <w:tcW w:w="721" w:type="dxa"/>
            <w:gridSpan w:val="2"/>
            <w:tcBorders>
              <w:top w:val="single" w:sz="4" w:space="0" w:color="000000"/>
              <w:left w:val="single" w:sz="4" w:space="0" w:color="000000"/>
              <w:bottom w:val="single" w:sz="4" w:space="0" w:color="000000"/>
            </w:tcBorders>
            <w:shd w:val="clear" w:color="auto" w:fill="auto"/>
          </w:tcPr>
          <w:p w14:paraId="42E1A43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1599</w:t>
            </w:r>
          </w:p>
        </w:tc>
        <w:tc>
          <w:tcPr>
            <w:tcW w:w="851" w:type="dxa"/>
            <w:tcBorders>
              <w:top w:val="single" w:sz="4" w:space="0" w:color="000000"/>
              <w:left w:val="single" w:sz="4" w:space="0" w:color="000000"/>
              <w:bottom w:val="single" w:sz="4" w:space="0" w:color="000000"/>
            </w:tcBorders>
            <w:shd w:val="clear" w:color="auto" w:fill="auto"/>
          </w:tcPr>
          <w:p w14:paraId="6566703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1618</w:t>
            </w:r>
          </w:p>
        </w:tc>
        <w:tc>
          <w:tcPr>
            <w:tcW w:w="766" w:type="dxa"/>
            <w:tcBorders>
              <w:top w:val="single" w:sz="4" w:space="0" w:color="000000"/>
              <w:left w:val="single" w:sz="4" w:space="0" w:color="000000"/>
              <w:bottom w:val="single" w:sz="4" w:space="0" w:color="000000"/>
            </w:tcBorders>
            <w:shd w:val="clear" w:color="auto" w:fill="auto"/>
          </w:tcPr>
          <w:p w14:paraId="25EB760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1662</w:t>
            </w:r>
          </w:p>
        </w:tc>
        <w:tc>
          <w:tcPr>
            <w:tcW w:w="851" w:type="dxa"/>
            <w:tcBorders>
              <w:top w:val="single" w:sz="4" w:space="0" w:color="000000"/>
              <w:left w:val="single" w:sz="4" w:space="0" w:color="000000"/>
              <w:bottom w:val="single" w:sz="4" w:space="0" w:color="000000"/>
            </w:tcBorders>
            <w:shd w:val="clear" w:color="auto" w:fill="auto"/>
          </w:tcPr>
          <w:p w14:paraId="551AA22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1639</w:t>
            </w:r>
          </w:p>
        </w:tc>
        <w:tc>
          <w:tcPr>
            <w:tcW w:w="749" w:type="dxa"/>
            <w:tcBorders>
              <w:top w:val="single" w:sz="4" w:space="0" w:color="000000"/>
              <w:left w:val="single" w:sz="4" w:space="0" w:color="000000"/>
              <w:bottom w:val="single" w:sz="4" w:space="0" w:color="000000"/>
            </w:tcBorders>
            <w:shd w:val="clear" w:color="auto" w:fill="auto"/>
          </w:tcPr>
          <w:p w14:paraId="79CCCA2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1612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0741548" w14:textId="77777777" w:rsidR="00294BD0" w:rsidRDefault="00294BD0">
            <w:pPr>
              <w:spacing w:after="0" w:line="240" w:lineRule="auto"/>
              <w:jc w:val="both"/>
            </w:pPr>
            <w:r>
              <w:rPr>
                <w:rFonts w:ascii="Times New Roman" w:eastAsia="Times New Roman" w:hAnsi="Times New Roman" w:cs="Times New Roman"/>
                <w:color w:val="000000"/>
              </w:rPr>
              <w:t>1589</w:t>
            </w:r>
          </w:p>
        </w:tc>
      </w:tr>
      <w:tr w:rsidR="00294BD0" w14:paraId="659F5AB2"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6DE8C495"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15CA831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1513BFA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359</w:t>
            </w:r>
          </w:p>
        </w:tc>
        <w:tc>
          <w:tcPr>
            <w:tcW w:w="696" w:type="dxa"/>
            <w:tcBorders>
              <w:top w:val="single" w:sz="4" w:space="0" w:color="000000"/>
              <w:left w:val="single" w:sz="4" w:space="0" w:color="000000"/>
              <w:bottom w:val="single" w:sz="4" w:space="0" w:color="000000"/>
            </w:tcBorders>
            <w:shd w:val="clear" w:color="auto" w:fill="auto"/>
          </w:tcPr>
          <w:p w14:paraId="31AD442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361</w:t>
            </w:r>
          </w:p>
        </w:tc>
        <w:tc>
          <w:tcPr>
            <w:tcW w:w="721" w:type="dxa"/>
            <w:gridSpan w:val="2"/>
            <w:tcBorders>
              <w:top w:val="single" w:sz="4" w:space="0" w:color="000000"/>
              <w:left w:val="single" w:sz="4" w:space="0" w:color="000000"/>
              <w:bottom w:val="single" w:sz="4" w:space="0" w:color="000000"/>
            </w:tcBorders>
            <w:shd w:val="clear" w:color="auto" w:fill="auto"/>
          </w:tcPr>
          <w:p w14:paraId="5F1BC8F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358</w:t>
            </w:r>
          </w:p>
        </w:tc>
        <w:tc>
          <w:tcPr>
            <w:tcW w:w="851" w:type="dxa"/>
            <w:tcBorders>
              <w:top w:val="single" w:sz="4" w:space="0" w:color="000000"/>
              <w:left w:val="single" w:sz="4" w:space="0" w:color="000000"/>
              <w:bottom w:val="single" w:sz="4" w:space="0" w:color="000000"/>
            </w:tcBorders>
            <w:shd w:val="clear" w:color="auto" w:fill="auto"/>
          </w:tcPr>
          <w:p w14:paraId="47F93B7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349</w:t>
            </w:r>
          </w:p>
        </w:tc>
        <w:tc>
          <w:tcPr>
            <w:tcW w:w="766" w:type="dxa"/>
            <w:tcBorders>
              <w:top w:val="single" w:sz="4" w:space="0" w:color="000000"/>
              <w:left w:val="single" w:sz="4" w:space="0" w:color="000000"/>
              <w:bottom w:val="single" w:sz="4" w:space="0" w:color="000000"/>
            </w:tcBorders>
            <w:shd w:val="clear" w:color="auto" w:fill="auto"/>
          </w:tcPr>
          <w:p w14:paraId="3F6B239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371</w:t>
            </w:r>
          </w:p>
        </w:tc>
        <w:tc>
          <w:tcPr>
            <w:tcW w:w="851" w:type="dxa"/>
            <w:tcBorders>
              <w:top w:val="single" w:sz="4" w:space="0" w:color="000000"/>
              <w:left w:val="single" w:sz="4" w:space="0" w:color="000000"/>
              <w:bottom w:val="single" w:sz="4" w:space="0" w:color="000000"/>
            </w:tcBorders>
            <w:shd w:val="clear" w:color="auto" w:fill="auto"/>
          </w:tcPr>
          <w:p w14:paraId="0C4220A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374</w:t>
            </w:r>
          </w:p>
        </w:tc>
        <w:tc>
          <w:tcPr>
            <w:tcW w:w="749" w:type="dxa"/>
            <w:tcBorders>
              <w:top w:val="single" w:sz="4" w:space="0" w:color="000000"/>
              <w:left w:val="single" w:sz="4" w:space="0" w:color="000000"/>
              <w:bottom w:val="single" w:sz="4" w:space="0" w:color="000000"/>
            </w:tcBorders>
            <w:shd w:val="clear" w:color="auto" w:fill="auto"/>
          </w:tcPr>
          <w:p w14:paraId="5FEB0E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A810F5" w14:textId="77777777" w:rsidR="00294BD0" w:rsidRDefault="00294BD0">
            <w:pPr>
              <w:spacing w:after="0" w:line="240" w:lineRule="auto"/>
              <w:jc w:val="both"/>
            </w:pPr>
            <w:r>
              <w:rPr>
                <w:rFonts w:ascii="Times New Roman" w:eastAsia="Times New Roman" w:hAnsi="Times New Roman" w:cs="Times New Roman"/>
                <w:color w:val="000000"/>
              </w:rPr>
              <w:t>387</w:t>
            </w:r>
          </w:p>
        </w:tc>
      </w:tr>
      <w:tr w:rsidR="00294BD0" w14:paraId="54EA4FF8" w14:textId="77777777">
        <w:trPr>
          <w:trHeight w:val="290"/>
        </w:trPr>
        <w:tc>
          <w:tcPr>
            <w:tcW w:w="1353" w:type="dxa"/>
            <w:vMerge w:val="restart"/>
            <w:tcBorders>
              <w:top w:val="single" w:sz="4" w:space="0" w:color="000000"/>
              <w:left w:val="single" w:sz="4" w:space="0" w:color="000000"/>
              <w:bottom w:val="single" w:sz="4" w:space="0" w:color="000000"/>
            </w:tcBorders>
            <w:shd w:val="clear" w:color="auto" w:fill="auto"/>
          </w:tcPr>
          <w:p w14:paraId="2D675AB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wiejska Żagań</w:t>
            </w:r>
          </w:p>
        </w:tc>
        <w:tc>
          <w:tcPr>
            <w:tcW w:w="1843" w:type="dxa"/>
            <w:tcBorders>
              <w:top w:val="single" w:sz="4" w:space="0" w:color="000000"/>
              <w:left w:val="single" w:sz="4" w:space="0" w:color="000000"/>
              <w:bottom w:val="single" w:sz="4" w:space="0" w:color="000000"/>
            </w:tcBorders>
            <w:shd w:val="clear" w:color="auto" w:fill="auto"/>
          </w:tcPr>
          <w:p w14:paraId="7111236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39892F3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1694</w:t>
            </w:r>
          </w:p>
        </w:tc>
        <w:tc>
          <w:tcPr>
            <w:tcW w:w="696" w:type="dxa"/>
            <w:tcBorders>
              <w:top w:val="single" w:sz="4" w:space="0" w:color="000000"/>
              <w:left w:val="single" w:sz="4" w:space="0" w:color="000000"/>
              <w:bottom w:val="single" w:sz="4" w:space="0" w:color="000000"/>
            </w:tcBorders>
            <w:shd w:val="clear" w:color="auto" w:fill="auto"/>
          </w:tcPr>
          <w:p w14:paraId="5EE44AE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1677</w:t>
            </w:r>
          </w:p>
        </w:tc>
        <w:tc>
          <w:tcPr>
            <w:tcW w:w="721" w:type="dxa"/>
            <w:gridSpan w:val="2"/>
            <w:tcBorders>
              <w:top w:val="single" w:sz="4" w:space="0" w:color="000000"/>
              <w:left w:val="single" w:sz="4" w:space="0" w:color="000000"/>
              <w:bottom w:val="single" w:sz="4" w:space="0" w:color="000000"/>
            </w:tcBorders>
            <w:shd w:val="clear" w:color="auto" w:fill="auto"/>
          </w:tcPr>
          <w:p w14:paraId="771B8E6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1637</w:t>
            </w:r>
          </w:p>
        </w:tc>
        <w:tc>
          <w:tcPr>
            <w:tcW w:w="851" w:type="dxa"/>
            <w:tcBorders>
              <w:top w:val="single" w:sz="4" w:space="0" w:color="000000"/>
              <w:left w:val="single" w:sz="4" w:space="0" w:color="000000"/>
              <w:bottom w:val="single" w:sz="4" w:space="0" w:color="000000"/>
            </w:tcBorders>
            <w:shd w:val="clear" w:color="auto" w:fill="auto"/>
          </w:tcPr>
          <w:p w14:paraId="7732447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1593</w:t>
            </w:r>
          </w:p>
        </w:tc>
        <w:tc>
          <w:tcPr>
            <w:tcW w:w="766" w:type="dxa"/>
            <w:tcBorders>
              <w:top w:val="single" w:sz="4" w:space="0" w:color="000000"/>
              <w:left w:val="single" w:sz="4" w:space="0" w:color="000000"/>
              <w:bottom w:val="single" w:sz="4" w:space="0" w:color="000000"/>
            </w:tcBorders>
            <w:shd w:val="clear" w:color="auto" w:fill="auto"/>
          </w:tcPr>
          <w:p w14:paraId="5E7903E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1528</w:t>
            </w:r>
          </w:p>
        </w:tc>
        <w:tc>
          <w:tcPr>
            <w:tcW w:w="851" w:type="dxa"/>
            <w:tcBorders>
              <w:top w:val="single" w:sz="4" w:space="0" w:color="000000"/>
              <w:left w:val="single" w:sz="4" w:space="0" w:color="000000"/>
              <w:bottom w:val="single" w:sz="4" w:space="0" w:color="000000"/>
            </w:tcBorders>
            <w:shd w:val="clear" w:color="auto" w:fill="auto"/>
          </w:tcPr>
          <w:p w14:paraId="6397DF8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1505</w:t>
            </w:r>
          </w:p>
        </w:tc>
        <w:tc>
          <w:tcPr>
            <w:tcW w:w="749" w:type="dxa"/>
            <w:tcBorders>
              <w:top w:val="single" w:sz="4" w:space="0" w:color="000000"/>
              <w:left w:val="single" w:sz="4" w:space="0" w:color="000000"/>
              <w:bottom w:val="single" w:sz="4" w:space="0" w:color="000000"/>
            </w:tcBorders>
            <w:shd w:val="clear" w:color="auto" w:fill="auto"/>
          </w:tcPr>
          <w:p w14:paraId="54672EB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1475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578C355" w14:textId="77777777" w:rsidR="00294BD0" w:rsidRDefault="00294BD0">
            <w:pPr>
              <w:spacing w:after="0" w:line="240" w:lineRule="auto"/>
              <w:jc w:val="both"/>
            </w:pPr>
            <w:r>
              <w:rPr>
                <w:rFonts w:ascii="Times New Roman" w:eastAsia="Times New Roman" w:hAnsi="Times New Roman" w:cs="Times New Roman"/>
                <w:color w:val="000000"/>
              </w:rPr>
              <w:t>1472</w:t>
            </w:r>
          </w:p>
        </w:tc>
      </w:tr>
      <w:tr w:rsidR="00294BD0" w14:paraId="1AFB7BFE" w14:textId="77777777">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14:paraId="3C0AD0DC"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05FB53C1"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15C8BFB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4434</w:t>
            </w:r>
          </w:p>
        </w:tc>
        <w:tc>
          <w:tcPr>
            <w:tcW w:w="696" w:type="dxa"/>
            <w:tcBorders>
              <w:top w:val="single" w:sz="4" w:space="0" w:color="000000"/>
              <w:left w:val="single" w:sz="4" w:space="0" w:color="000000"/>
              <w:bottom w:val="single" w:sz="4" w:space="0" w:color="000000"/>
            </w:tcBorders>
            <w:shd w:val="clear" w:color="auto" w:fill="auto"/>
          </w:tcPr>
          <w:p w14:paraId="516EEC6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4484</w:t>
            </w:r>
          </w:p>
        </w:tc>
        <w:tc>
          <w:tcPr>
            <w:tcW w:w="721" w:type="dxa"/>
            <w:gridSpan w:val="2"/>
            <w:tcBorders>
              <w:top w:val="single" w:sz="4" w:space="0" w:color="000000"/>
              <w:left w:val="single" w:sz="4" w:space="0" w:color="000000"/>
              <w:bottom w:val="single" w:sz="4" w:space="0" w:color="000000"/>
            </w:tcBorders>
            <w:shd w:val="clear" w:color="auto" w:fill="auto"/>
          </w:tcPr>
          <w:p w14:paraId="2770E67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4518</w:t>
            </w:r>
          </w:p>
        </w:tc>
        <w:tc>
          <w:tcPr>
            <w:tcW w:w="851" w:type="dxa"/>
            <w:tcBorders>
              <w:top w:val="single" w:sz="4" w:space="0" w:color="000000"/>
              <w:left w:val="single" w:sz="4" w:space="0" w:color="000000"/>
              <w:bottom w:val="single" w:sz="4" w:space="0" w:color="000000"/>
            </w:tcBorders>
            <w:shd w:val="clear" w:color="auto" w:fill="auto"/>
          </w:tcPr>
          <w:p w14:paraId="314741E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4585</w:t>
            </w:r>
          </w:p>
        </w:tc>
        <w:tc>
          <w:tcPr>
            <w:tcW w:w="766" w:type="dxa"/>
            <w:tcBorders>
              <w:top w:val="single" w:sz="4" w:space="0" w:color="000000"/>
              <w:left w:val="single" w:sz="4" w:space="0" w:color="000000"/>
              <w:bottom w:val="single" w:sz="4" w:space="0" w:color="000000"/>
            </w:tcBorders>
            <w:shd w:val="clear" w:color="auto" w:fill="auto"/>
          </w:tcPr>
          <w:p w14:paraId="15B7CB0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4659</w:t>
            </w:r>
          </w:p>
        </w:tc>
        <w:tc>
          <w:tcPr>
            <w:tcW w:w="851" w:type="dxa"/>
            <w:tcBorders>
              <w:top w:val="single" w:sz="4" w:space="0" w:color="000000"/>
              <w:left w:val="single" w:sz="4" w:space="0" w:color="000000"/>
              <w:bottom w:val="single" w:sz="4" w:space="0" w:color="000000"/>
            </w:tcBorders>
            <w:shd w:val="clear" w:color="auto" w:fill="auto"/>
          </w:tcPr>
          <w:p w14:paraId="46F4A76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4716</w:t>
            </w:r>
          </w:p>
        </w:tc>
        <w:tc>
          <w:tcPr>
            <w:tcW w:w="749" w:type="dxa"/>
            <w:tcBorders>
              <w:top w:val="single" w:sz="4" w:space="0" w:color="000000"/>
              <w:left w:val="single" w:sz="4" w:space="0" w:color="000000"/>
              <w:bottom w:val="single" w:sz="4" w:space="0" w:color="000000"/>
            </w:tcBorders>
            <w:shd w:val="clear" w:color="auto" w:fill="auto"/>
          </w:tcPr>
          <w:p w14:paraId="32C70EC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4723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98EEBDF" w14:textId="77777777" w:rsidR="00294BD0" w:rsidRDefault="00294BD0">
            <w:pPr>
              <w:spacing w:after="0" w:line="240" w:lineRule="auto"/>
              <w:jc w:val="both"/>
            </w:pPr>
            <w:r>
              <w:rPr>
                <w:rFonts w:ascii="Times New Roman" w:eastAsia="Times New Roman" w:hAnsi="Times New Roman" w:cs="Times New Roman"/>
                <w:color w:val="000000"/>
              </w:rPr>
              <w:t>4748</w:t>
            </w:r>
          </w:p>
        </w:tc>
      </w:tr>
      <w:tr w:rsidR="00294BD0" w14:paraId="36B398E3" w14:textId="77777777">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14:paraId="3CD078AB"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24B2173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w:t>
            </w:r>
            <w:r>
              <w:rPr>
                <w:rFonts w:ascii="Times New Roman" w:eastAsia="Times New Roman" w:hAnsi="Times New Roman" w:cs="Times New Roman"/>
              </w:rPr>
              <w:lastRenderedPageBreak/>
              <w:t>cyjny</w:t>
            </w:r>
          </w:p>
        </w:tc>
        <w:tc>
          <w:tcPr>
            <w:tcW w:w="855" w:type="dxa"/>
            <w:tcBorders>
              <w:top w:val="single" w:sz="4" w:space="0" w:color="000000"/>
              <w:left w:val="single" w:sz="4" w:space="0" w:color="000000"/>
              <w:bottom w:val="single" w:sz="4" w:space="0" w:color="000000"/>
            </w:tcBorders>
            <w:shd w:val="clear" w:color="auto" w:fill="auto"/>
          </w:tcPr>
          <w:p w14:paraId="5F3112F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846</w:t>
            </w:r>
          </w:p>
        </w:tc>
        <w:tc>
          <w:tcPr>
            <w:tcW w:w="696" w:type="dxa"/>
            <w:tcBorders>
              <w:top w:val="single" w:sz="4" w:space="0" w:color="000000"/>
              <w:left w:val="single" w:sz="4" w:space="0" w:color="000000"/>
              <w:bottom w:val="single" w:sz="4" w:space="0" w:color="000000"/>
            </w:tcBorders>
            <w:shd w:val="clear" w:color="auto" w:fill="auto"/>
          </w:tcPr>
          <w:p w14:paraId="78B2395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859</w:t>
            </w:r>
          </w:p>
        </w:tc>
        <w:tc>
          <w:tcPr>
            <w:tcW w:w="721" w:type="dxa"/>
            <w:gridSpan w:val="2"/>
            <w:tcBorders>
              <w:top w:val="single" w:sz="4" w:space="0" w:color="000000"/>
              <w:left w:val="single" w:sz="4" w:space="0" w:color="000000"/>
              <w:bottom w:val="single" w:sz="4" w:space="0" w:color="000000"/>
            </w:tcBorders>
            <w:shd w:val="clear" w:color="auto" w:fill="auto"/>
          </w:tcPr>
          <w:p w14:paraId="684FB39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861</w:t>
            </w:r>
          </w:p>
        </w:tc>
        <w:tc>
          <w:tcPr>
            <w:tcW w:w="851" w:type="dxa"/>
            <w:tcBorders>
              <w:top w:val="single" w:sz="4" w:space="0" w:color="000000"/>
              <w:left w:val="single" w:sz="4" w:space="0" w:color="000000"/>
              <w:bottom w:val="single" w:sz="4" w:space="0" w:color="000000"/>
            </w:tcBorders>
            <w:shd w:val="clear" w:color="auto" w:fill="auto"/>
          </w:tcPr>
          <w:p w14:paraId="54A9D68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863</w:t>
            </w:r>
          </w:p>
        </w:tc>
        <w:tc>
          <w:tcPr>
            <w:tcW w:w="766" w:type="dxa"/>
            <w:tcBorders>
              <w:top w:val="single" w:sz="4" w:space="0" w:color="000000"/>
              <w:left w:val="single" w:sz="4" w:space="0" w:color="000000"/>
              <w:bottom w:val="single" w:sz="4" w:space="0" w:color="000000"/>
            </w:tcBorders>
            <w:shd w:val="clear" w:color="auto" w:fill="auto"/>
          </w:tcPr>
          <w:p w14:paraId="129748F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908</w:t>
            </w:r>
          </w:p>
        </w:tc>
        <w:tc>
          <w:tcPr>
            <w:tcW w:w="851" w:type="dxa"/>
            <w:tcBorders>
              <w:top w:val="single" w:sz="4" w:space="0" w:color="000000"/>
              <w:left w:val="single" w:sz="4" w:space="0" w:color="000000"/>
              <w:bottom w:val="single" w:sz="4" w:space="0" w:color="000000"/>
            </w:tcBorders>
            <w:shd w:val="clear" w:color="auto" w:fill="auto"/>
          </w:tcPr>
          <w:p w14:paraId="50D607D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919</w:t>
            </w:r>
          </w:p>
        </w:tc>
        <w:tc>
          <w:tcPr>
            <w:tcW w:w="749" w:type="dxa"/>
            <w:tcBorders>
              <w:top w:val="single" w:sz="4" w:space="0" w:color="000000"/>
              <w:left w:val="single" w:sz="4" w:space="0" w:color="000000"/>
              <w:bottom w:val="single" w:sz="4" w:space="0" w:color="000000"/>
            </w:tcBorders>
            <w:shd w:val="clear" w:color="auto" w:fill="auto"/>
          </w:tcPr>
          <w:p w14:paraId="3DF8799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943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5E24BA" w14:textId="77777777" w:rsidR="00294BD0" w:rsidRDefault="00294BD0">
            <w:pPr>
              <w:spacing w:after="0" w:line="240" w:lineRule="auto"/>
              <w:jc w:val="both"/>
            </w:pPr>
            <w:r>
              <w:rPr>
                <w:rFonts w:ascii="Times New Roman" w:eastAsia="Times New Roman" w:hAnsi="Times New Roman" w:cs="Times New Roman"/>
                <w:color w:val="000000"/>
              </w:rPr>
              <w:t>989</w:t>
            </w:r>
          </w:p>
        </w:tc>
      </w:tr>
      <w:tr w:rsidR="00294BD0" w14:paraId="49507E9A"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22FD017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Przewóz</w:t>
            </w:r>
          </w:p>
        </w:tc>
        <w:tc>
          <w:tcPr>
            <w:tcW w:w="1843" w:type="dxa"/>
            <w:tcBorders>
              <w:top w:val="single" w:sz="4" w:space="0" w:color="000000"/>
              <w:left w:val="single" w:sz="4" w:space="0" w:color="000000"/>
              <w:bottom w:val="single" w:sz="4" w:space="0" w:color="000000"/>
            </w:tcBorders>
            <w:shd w:val="clear" w:color="auto" w:fill="auto"/>
          </w:tcPr>
          <w:p w14:paraId="5F2E725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13E58FA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817</w:t>
            </w:r>
          </w:p>
        </w:tc>
        <w:tc>
          <w:tcPr>
            <w:tcW w:w="696" w:type="dxa"/>
            <w:tcBorders>
              <w:top w:val="single" w:sz="4" w:space="0" w:color="000000"/>
              <w:left w:val="single" w:sz="4" w:space="0" w:color="000000"/>
              <w:bottom w:val="single" w:sz="4" w:space="0" w:color="000000"/>
            </w:tcBorders>
            <w:shd w:val="clear" w:color="auto" w:fill="auto"/>
          </w:tcPr>
          <w:p w14:paraId="68C5EDC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777</w:t>
            </w:r>
          </w:p>
        </w:tc>
        <w:tc>
          <w:tcPr>
            <w:tcW w:w="721" w:type="dxa"/>
            <w:gridSpan w:val="2"/>
            <w:tcBorders>
              <w:top w:val="single" w:sz="4" w:space="0" w:color="000000"/>
              <w:left w:val="single" w:sz="4" w:space="0" w:color="000000"/>
              <w:bottom w:val="single" w:sz="4" w:space="0" w:color="000000"/>
            </w:tcBorders>
            <w:shd w:val="clear" w:color="auto" w:fill="auto"/>
          </w:tcPr>
          <w:p w14:paraId="0C3F2CB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759</w:t>
            </w:r>
          </w:p>
        </w:tc>
        <w:tc>
          <w:tcPr>
            <w:tcW w:w="851" w:type="dxa"/>
            <w:tcBorders>
              <w:top w:val="single" w:sz="4" w:space="0" w:color="000000"/>
              <w:left w:val="single" w:sz="4" w:space="0" w:color="000000"/>
              <w:bottom w:val="single" w:sz="4" w:space="0" w:color="000000"/>
            </w:tcBorders>
            <w:shd w:val="clear" w:color="auto" w:fill="auto"/>
          </w:tcPr>
          <w:p w14:paraId="6EA3C21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729</w:t>
            </w:r>
          </w:p>
        </w:tc>
        <w:tc>
          <w:tcPr>
            <w:tcW w:w="766" w:type="dxa"/>
            <w:tcBorders>
              <w:top w:val="single" w:sz="4" w:space="0" w:color="000000"/>
              <w:left w:val="single" w:sz="4" w:space="0" w:color="000000"/>
              <w:bottom w:val="single" w:sz="4" w:space="0" w:color="000000"/>
            </w:tcBorders>
            <w:shd w:val="clear" w:color="auto" w:fill="auto"/>
          </w:tcPr>
          <w:p w14:paraId="1B5918F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715</w:t>
            </w:r>
          </w:p>
        </w:tc>
        <w:tc>
          <w:tcPr>
            <w:tcW w:w="851" w:type="dxa"/>
            <w:tcBorders>
              <w:top w:val="single" w:sz="4" w:space="0" w:color="000000"/>
              <w:left w:val="single" w:sz="4" w:space="0" w:color="000000"/>
              <w:bottom w:val="single" w:sz="4" w:space="0" w:color="000000"/>
            </w:tcBorders>
            <w:shd w:val="clear" w:color="auto" w:fill="auto"/>
          </w:tcPr>
          <w:p w14:paraId="441F68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690</w:t>
            </w:r>
          </w:p>
        </w:tc>
        <w:tc>
          <w:tcPr>
            <w:tcW w:w="749" w:type="dxa"/>
            <w:tcBorders>
              <w:top w:val="single" w:sz="4" w:space="0" w:color="000000"/>
              <w:left w:val="single" w:sz="4" w:space="0" w:color="000000"/>
              <w:bottom w:val="single" w:sz="4" w:space="0" w:color="000000"/>
            </w:tcBorders>
            <w:shd w:val="clear" w:color="auto" w:fill="auto"/>
          </w:tcPr>
          <w:p w14:paraId="0408A0C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0D3FAC" w14:textId="77777777" w:rsidR="00294BD0" w:rsidRDefault="00294BD0">
            <w:pPr>
              <w:spacing w:after="0" w:line="240" w:lineRule="auto"/>
              <w:jc w:val="both"/>
            </w:pPr>
            <w:r>
              <w:rPr>
                <w:rFonts w:ascii="Times New Roman" w:eastAsia="Times New Roman" w:hAnsi="Times New Roman" w:cs="Times New Roman"/>
                <w:color w:val="000000"/>
              </w:rPr>
              <w:t>652</w:t>
            </w:r>
          </w:p>
        </w:tc>
      </w:tr>
      <w:tr w:rsidR="00294BD0" w14:paraId="10D7045D"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3015C0F9"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4D98E0E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7CF9E77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2031</w:t>
            </w:r>
          </w:p>
        </w:tc>
        <w:tc>
          <w:tcPr>
            <w:tcW w:w="696" w:type="dxa"/>
            <w:tcBorders>
              <w:top w:val="single" w:sz="4" w:space="0" w:color="000000"/>
              <w:left w:val="single" w:sz="4" w:space="0" w:color="000000"/>
              <w:bottom w:val="single" w:sz="4" w:space="0" w:color="000000"/>
            </w:tcBorders>
            <w:shd w:val="clear" w:color="auto" w:fill="auto"/>
          </w:tcPr>
          <w:p w14:paraId="1A30EA3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2047</w:t>
            </w:r>
          </w:p>
        </w:tc>
        <w:tc>
          <w:tcPr>
            <w:tcW w:w="721" w:type="dxa"/>
            <w:gridSpan w:val="2"/>
            <w:tcBorders>
              <w:top w:val="single" w:sz="4" w:space="0" w:color="000000"/>
              <w:left w:val="single" w:sz="4" w:space="0" w:color="000000"/>
              <w:bottom w:val="single" w:sz="4" w:space="0" w:color="000000"/>
            </w:tcBorders>
            <w:shd w:val="clear" w:color="auto" w:fill="auto"/>
          </w:tcPr>
          <w:p w14:paraId="619605B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2057</w:t>
            </w:r>
          </w:p>
        </w:tc>
        <w:tc>
          <w:tcPr>
            <w:tcW w:w="851" w:type="dxa"/>
            <w:tcBorders>
              <w:top w:val="single" w:sz="4" w:space="0" w:color="000000"/>
              <w:left w:val="single" w:sz="4" w:space="0" w:color="000000"/>
              <w:bottom w:val="single" w:sz="4" w:space="0" w:color="000000"/>
            </w:tcBorders>
            <w:shd w:val="clear" w:color="auto" w:fill="auto"/>
          </w:tcPr>
          <w:p w14:paraId="5367019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2071</w:t>
            </w:r>
          </w:p>
        </w:tc>
        <w:tc>
          <w:tcPr>
            <w:tcW w:w="766" w:type="dxa"/>
            <w:tcBorders>
              <w:top w:val="single" w:sz="4" w:space="0" w:color="000000"/>
              <w:left w:val="single" w:sz="4" w:space="0" w:color="000000"/>
              <w:bottom w:val="single" w:sz="4" w:space="0" w:color="000000"/>
            </w:tcBorders>
            <w:shd w:val="clear" w:color="auto" w:fill="auto"/>
          </w:tcPr>
          <w:p w14:paraId="31B6020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2094</w:t>
            </w:r>
          </w:p>
        </w:tc>
        <w:tc>
          <w:tcPr>
            <w:tcW w:w="851" w:type="dxa"/>
            <w:tcBorders>
              <w:top w:val="single" w:sz="4" w:space="0" w:color="000000"/>
              <w:left w:val="single" w:sz="4" w:space="0" w:color="000000"/>
              <w:bottom w:val="single" w:sz="4" w:space="0" w:color="000000"/>
            </w:tcBorders>
            <w:shd w:val="clear" w:color="auto" w:fill="auto"/>
          </w:tcPr>
          <w:p w14:paraId="2E79D65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2101</w:t>
            </w:r>
          </w:p>
        </w:tc>
        <w:tc>
          <w:tcPr>
            <w:tcW w:w="749" w:type="dxa"/>
            <w:tcBorders>
              <w:top w:val="single" w:sz="4" w:space="0" w:color="000000"/>
              <w:left w:val="single" w:sz="4" w:space="0" w:color="000000"/>
              <w:bottom w:val="single" w:sz="4" w:space="0" w:color="000000"/>
            </w:tcBorders>
            <w:shd w:val="clear" w:color="auto" w:fill="auto"/>
          </w:tcPr>
          <w:p w14:paraId="13216A4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2128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F6097F" w14:textId="77777777" w:rsidR="00294BD0" w:rsidRDefault="00294BD0">
            <w:pPr>
              <w:spacing w:after="0" w:line="240" w:lineRule="auto"/>
              <w:jc w:val="both"/>
            </w:pPr>
            <w:r>
              <w:rPr>
                <w:rFonts w:ascii="Times New Roman" w:eastAsia="Times New Roman" w:hAnsi="Times New Roman" w:cs="Times New Roman"/>
                <w:color w:val="000000"/>
              </w:rPr>
              <w:t>2115</w:t>
            </w:r>
          </w:p>
        </w:tc>
      </w:tr>
      <w:tr w:rsidR="00294BD0" w14:paraId="1898C351"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23CF123E"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59FB9FA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252990C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w:t>
            </w:r>
          </w:p>
        </w:tc>
        <w:tc>
          <w:tcPr>
            <w:tcW w:w="696" w:type="dxa"/>
            <w:tcBorders>
              <w:top w:val="single" w:sz="4" w:space="0" w:color="000000"/>
              <w:left w:val="single" w:sz="4" w:space="0" w:color="000000"/>
              <w:bottom w:val="single" w:sz="4" w:space="0" w:color="000000"/>
            </w:tcBorders>
            <w:shd w:val="clear" w:color="auto" w:fill="auto"/>
          </w:tcPr>
          <w:p w14:paraId="46A50A5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721" w:type="dxa"/>
            <w:gridSpan w:val="2"/>
            <w:tcBorders>
              <w:top w:val="single" w:sz="4" w:space="0" w:color="000000"/>
              <w:left w:val="single" w:sz="4" w:space="0" w:color="000000"/>
              <w:bottom w:val="single" w:sz="4" w:space="0" w:color="000000"/>
            </w:tcBorders>
            <w:shd w:val="clear" w:color="auto" w:fill="auto"/>
          </w:tcPr>
          <w:p w14:paraId="4489E3A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851" w:type="dxa"/>
            <w:tcBorders>
              <w:top w:val="single" w:sz="4" w:space="0" w:color="000000"/>
              <w:left w:val="single" w:sz="4" w:space="0" w:color="000000"/>
              <w:bottom w:val="single" w:sz="4" w:space="0" w:color="000000"/>
            </w:tcBorders>
            <w:shd w:val="clear" w:color="auto" w:fill="auto"/>
          </w:tcPr>
          <w:p w14:paraId="78F02F4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456</w:t>
            </w:r>
          </w:p>
        </w:tc>
        <w:tc>
          <w:tcPr>
            <w:tcW w:w="766" w:type="dxa"/>
            <w:tcBorders>
              <w:top w:val="single" w:sz="4" w:space="0" w:color="000000"/>
              <w:left w:val="single" w:sz="4" w:space="0" w:color="000000"/>
              <w:bottom w:val="single" w:sz="4" w:space="0" w:color="000000"/>
            </w:tcBorders>
            <w:shd w:val="clear" w:color="auto" w:fill="auto"/>
          </w:tcPr>
          <w:p w14:paraId="3153737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451</w:t>
            </w:r>
          </w:p>
        </w:tc>
        <w:tc>
          <w:tcPr>
            <w:tcW w:w="851" w:type="dxa"/>
            <w:tcBorders>
              <w:top w:val="single" w:sz="4" w:space="0" w:color="000000"/>
              <w:left w:val="single" w:sz="4" w:space="0" w:color="000000"/>
              <w:bottom w:val="single" w:sz="4" w:space="0" w:color="000000"/>
            </w:tcBorders>
            <w:shd w:val="clear" w:color="auto" w:fill="auto"/>
          </w:tcPr>
          <w:p w14:paraId="6980813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461</w:t>
            </w:r>
          </w:p>
        </w:tc>
        <w:tc>
          <w:tcPr>
            <w:tcW w:w="749" w:type="dxa"/>
            <w:tcBorders>
              <w:top w:val="single" w:sz="4" w:space="0" w:color="000000"/>
              <w:left w:val="single" w:sz="4" w:space="0" w:color="000000"/>
              <w:bottom w:val="single" w:sz="4" w:space="0" w:color="000000"/>
            </w:tcBorders>
            <w:shd w:val="clear" w:color="auto" w:fill="auto"/>
          </w:tcPr>
          <w:p w14:paraId="01E988D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733C851" w14:textId="77777777" w:rsidR="00294BD0" w:rsidRDefault="00294BD0">
            <w:pPr>
              <w:spacing w:after="0" w:line="240" w:lineRule="auto"/>
              <w:jc w:val="both"/>
            </w:pPr>
            <w:r>
              <w:rPr>
                <w:rFonts w:ascii="Times New Roman" w:eastAsia="Times New Roman" w:hAnsi="Times New Roman" w:cs="Times New Roman"/>
                <w:color w:val="000000"/>
              </w:rPr>
              <w:t>485</w:t>
            </w:r>
          </w:p>
        </w:tc>
      </w:tr>
      <w:tr w:rsidR="00294BD0" w14:paraId="799A3871" w14:textId="77777777">
        <w:trPr>
          <w:trHeight w:val="290"/>
        </w:trPr>
        <w:tc>
          <w:tcPr>
            <w:tcW w:w="1353" w:type="dxa"/>
            <w:vMerge w:val="restart"/>
            <w:tcBorders>
              <w:top w:val="single" w:sz="4" w:space="0" w:color="000000"/>
              <w:left w:val="single" w:sz="4" w:space="0" w:color="000000"/>
              <w:bottom w:val="single" w:sz="4" w:space="0" w:color="000000"/>
            </w:tcBorders>
            <w:shd w:val="clear" w:color="auto" w:fill="auto"/>
          </w:tcPr>
          <w:p w14:paraId="3789B69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wiejska Żary</w:t>
            </w:r>
          </w:p>
        </w:tc>
        <w:tc>
          <w:tcPr>
            <w:tcW w:w="1843" w:type="dxa"/>
            <w:tcBorders>
              <w:top w:val="single" w:sz="4" w:space="0" w:color="000000"/>
              <w:left w:val="single" w:sz="4" w:space="0" w:color="000000"/>
              <w:bottom w:val="single" w:sz="4" w:space="0" w:color="000000"/>
            </w:tcBorders>
            <w:shd w:val="clear" w:color="auto" w:fill="auto"/>
          </w:tcPr>
          <w:p w14:paraId="392EB99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50929D9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2657</w:t>
            </w:r>
          </w:p>
        </w:tc>
        <w:tc>
          <w:tcPr>
            <w:tcW w:w="696" w:type="dxa"/>
            <w:tcBorders>
              <w:top w:val="single" w:sz="4" w:space="0" w:color="000000"/>
              <w:left w:val="single" w:sz="4" w:space="0" w:color="000000"/>
              <w:bottom w:val="single" w:sz="4" w:space="0" w:color="000000"/>
            </w:tcBorders>
            <w:shd w:val="clear" w:color="auto" w:fill="auto"/>
          </w:tcPr>
          <w:p w14:paraId="23B370A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2645</w:t>
            </w:r>
          </w:p>
        </w:tc>
        <w:tc>
          <w:tcPr>
            <w:tcW w:w="721" w:type="dxa"/>
            <w:gridSpan w:val="2"/>
            <w:tcBorders>
              <w:top w:val="single" w:sz="4" w:space="0" w:color="000000"/>
              <w:left w:val="single" w:sz="4" w:space="0" w:color="000000"/>
              <w:bottom w:val="single" w:sz="4" w:space="0" w:color="000000"/>
            </w:tcBorders>
            <w:shd w:val="clear" w:color="auto" w:fill="auto"/>
          </w:tcPr>
          <w:p w14:paraId="35F4D01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2537</w:t>
            </w:r>
          </w:p>
        </w:tc>
        <w:tc>
          <w:tcPr>
            <w:tcW w:w="851" w:type="dxa"/>
            <w:tcBorders>
              <w:top w:val="single" w:sz="4" w:space="0" w:color="000000"/>
              <w:left w:val="single" w:sz="4" w:space="0" w:color="000000"/>
              <w:bottom w:val="single" w:sz="4" w:space="0" w:color="000000"/>
            </w:tcBorders>
            <w:shd w:val="clear" w:color="auto" w:fill="auto"/>
          </w:tcPr>
          <w:p w14:paraId="0BDFE90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2484</w:t>
            </w:r>
          </w:p>
        </w:tc>
        <w:tc>
          <w:tcPr>
            <w:tcW w:w="766" w:type="dxa"/>
            <w:tcBorders>
              <w:top w:val="single" w:sz="4" w:space="0" w:color="000000"/>
              <w:left w:val="single" w:sz="4" w:space="0" w:color="000000"/>
              <w:bottom w:val="single" w:sz="4" w:space="0" w:color="000000"/>
            </w:tcBorders>
            <w:shd w:val="clear" w:color="auto" w:fill="auto"/>
          </w:tcPr>
          <w:p w14:paraId="27FAC5B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2523</w:t>
            </w:r>
          </w:p>
        </w:tc>
        <w:tc>
          <w:tcPr>
            <w:tcW w:w="851" w:type="dxa"/>
            <w:tcBorders>
              <w:top w:val="single" w:sz="4" w:space="0" w:color="000000"/>
              <w:left w:val="single" w:sz="4" w:space="0" w:color="000000"/>
              <w:bottom w:val="single" w:sz="4" w:space="0" w:color="000000"/>
            </w:tcBorders>
            <w:shd w:val="clear" w:color="auto" w:fill="auto"/>
          </w:tcPr>
          <w:p w14:paraId="5A80156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2481</w:t>
            </w:r>
          </w:p>
        </w:tc>
        <w:tc>
          <w:tcPr>
            <w:tcW w:w="749" w:type="dxa"/>
            <w:tcBorders>
              <w:top w:val="single" w:sz="4" w:space="0" w:color="000000"/>
              <w:left w:val="single" w:sz="4" w:space="0" w:color="000000"/>
              <w:bottom w:val="single" w:sz="4" w:space="0" w:color="000000"/>
            </w:tcBorders>
            <w:shd w:val="clear" w:color="auto" w:fill="auto"/>
          </w:tcPr>
          <w:p w14:paraId="7EC32B3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2435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05F0D9E" w14:textId="77777777" w:rsidR="00294BD0" w:rsidRDefault="00294BD0">
            <w:pPr>
              <w:spacing w:after="0" w:line="240" w:lineRule="auto"/>
              <w:jc w:val="both"/>
            </w:pPr>
            <w:r>
              <w:rPr>
                <w:rFonts w:ascii="Times New Roman" w:eastAsia="Times New Roman" w:hAnsi="Times New Roman" w:cs="Times New Roman"/>
                <w:color w:val="000000"/>
              </w:rPr>
              <w:t>2426</w:t>
            </w:r>
          </w:p>
        </w:tc>
      </w:tr>
      <w:tr w:rsidR="00294BD0" w14:paraId="0195B1A6" w14:textId="77777777">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14:paraId="2C744349"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0346014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2FAC4F7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7481</w:t>
            </w:r>
          </w:p>
        </w:tc>
        <w:tc>
          <w:tcPr>
            <w:tcW w:w="696" w:type="dxa"/>
            <w:tcBorders>
              <w:top w:val="single" w:sz="4" w:space="0" w:color="000000"/>
              <w:left w:val="single" w:sz="4" w:space="0" w:color="000000"/>
              <w:bottom w:val="single" w:sz="4" w:space="0" w:color="000000"/>
            </w:tcBorders>
            <w:shd w:val="clear" w:color="auto" w:fill="auto"/>
          </w:tcPr>
          <w:p w14:paraId="0070A0E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7617</w:t>
            </w:r>
          </w:p>
        </w:tc>
        <w:tc>
          <w:tcPr>
            <w:tcW w:w="721" w:type="dxa"/>
            <w:gridSpan w:val="2"/>
            <w:tcBorders>
              <w:top w:val="single" w:sz="4" w:space="0" w:color="000000"/>
              <w:left w:val="single" w:sz="4" w:space="0" w:color="000000"/>
              <w:bottom w:val="single" w:sz="4" w:space="0" w:color="000000"/>
            </w:tcBorders>
            <w:shd w:val="clear" w:color="auto" w:fill="auto"/>
          </w:tcPr>
          <w:p w14:paraId="7BD9C29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7660</w:t>
            </w:r>
          </w:p>
        </w:tc>
        <w:tc>
          <w:tcPr>
            <w:tcW w:w="851" w:type="dxa"/>
            <w:tcBorders>
              <w:top w:val="single" w:sz="4" w:space="0" w:color="000000"/>
              <w:left w:val="single" w:sz="4" w:space="0" w:color="000000"/>
              <w:bottom w:val="single" w:sz="4" w:space="0" w:color="000000"/>
            </w:tcBorders>
            <w:shd w:val="clear" w:color="auto" w:fill="auto"/>
          </w:tcPr>
          <w:p w14:paraId="6C0BF5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7745</w:t>
            </w:r>
          </w:p>
        </w:tc>
        <w:tc>
          <w:tcPr>
            <w:tcW w:w="766" w:type="dxa"/>
            <w:tcBorders>
              <w:top w:val="single" w:sz="4" w:space="0" w:color="000000"/>
              <w:left w:val="single" w:sz="4" w:space="0" w:color="000000"/>
              <w:bottom w:val="single" w:sz="4" w:space="0" w:color="000000"/>
            </w:tcBorders>
            <w:shd w:val="clear" w:color="auto" w:fill="auto"/>
          </w:tcPr>
          <w:p w14:paraId="21C9933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7927</w:t>
            </w:r>
          </w:p>
        </w:tc>
        <w:tc>
          <w:tcPr>
            <w:tcW w:w="851" w:type="dxa"/>
            <w:tcBorders>
              <w:top w:val="single" w:sz="4" w:space="0" w:color="000000"/>
              <w:left w:val="single" w:sz="4" w:space="0" w:color="000000"/>
              <w:bottom w:val="single" w:sz="4" w:space="0" w:color="000000"/>
            </w:tcBorders>
            <w:shd w:val="clear" w:color="auto" w:fill="auto"/>
          </w:tcPr>
          <w:p w14:paraId="4D20A28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8027</w:t>
            </w:r>
          </w:p>
        </w:tc>
        <w:tc>
          <w:tcPr>
            <w:tcW w:w="749" w:type="dxa"/>
            <w:tcBorders>
              <w:top w:val="single" w:sz="4" w:space="0" w:color="000000"/>
              <w:left w:val="single" w:sz="4" w:space="0" w:color="000000"/>
              <w:bottom w:val="single" w:sz="4" w:space="0" w:color="000000"/>
            </w:tcBorders>
            <w:shd w:val="clear" w:color="auto" w:fill="auto"/>
          </w:tcPr>
          <w:p w14:paraId="78080C2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8066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C81334" w14:textId="77777777" w:rsidR="00294BD0" w:rsidRDefault="00294BD0">
            <w:pPr>
              <w:spacing w:after="0" w:line="240" w:lineRule="auto"/>
              <w:jc w:val="both"/>
            </w:pPr>
            <w:r>
              <w:rPr>
                <w:rFonts w:ascii="Times New Roman" w:eastAsia="Times New Roman" w:hAnsi="Times New Roman" w:cs="Times New Roman"/>
                <w:color w:val="000000"/>
              </w:rPr>
              <w:t>8047</w:t>
            </w:r>
          </w:p>
        </w:tc>
      </w:tr>
      <w:tr w:rsidR="00294BD0" w14:paraId="4237C7FC" w14:textId="77777777">
        <w:trPr>
          <w:trHeight w:val="290"/>
        </w:trPr>
        <w:tc>
          <w:tcPr>
            <w:tcW w:w="1353" w:type="dxa"/>
            <w:vMerge/>
            <w:tcBorders>
              <w:top w:val="single" w:sz="4" w:space="0" w:color="000000"/>
              <w:left w:val="single" w:sz="4" w:space="0" w:color="000000"/>
              <w:bottom w:val="single" w:sz="4" w:space="0" w:color="000000"/>
            </w:tcBorders>
            <w:shd w:val="clear" w:color="auto" w:fill="auto"/>
            <w:vAlign w:val="center"/>
          </w:tcPr>
          <w:p w14:paraId="66CCD52A"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5B1A9E60"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273AA05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1453</w:t>
            </w:r>
          </w:p>
        </w:tc>
        <w:tc>
          <w:tcPr>
            <w:tcW w:w="696" w:type="dxa"/>
            <w:tcBorders>
              <w:top w:val="single" w:sz="4" w:space="0" w:color="000000"/>
              <w:left w:val="single" w:sz="4" w:space="0" w:color="000000"/>
              <w:bottom w:val="single" w:sz="4" w:space="0" w:color="000000"/>
            </w:tcBorders>
            <w:shd w:val="clear" w:color="auto" w:fill="auto"/>
          </w:tcPr>
          <w:p w14:paraId="0F251C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1455</w:t>
            </w:r>
          </w:p>
        </w:tc>
        <w:tc>
          <w:tcPr>
            <w:tcW w:w="721" w:type="dxa"/>
            <w:gridSpan w:val="2"/>
            <w:tcBorders>
              <w:top w:val="single" w:sz="4" w:space="0" w:color="000000"/>
              <w:left w:val="single" w:sz="4" w:space="0" w:color="000000"/>
              <w:bottom w:val="single" w:sz="4" w:space="0" w:color="000000"/>
            </w:tcBorders>
            <w:shd w:val="clear" w:color="auto" w:fill="auto"/>
          </w:tcPr>
          <w:p w14:paraId="1DBB2D0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1474</w:t>
            </w:r>
          </w:p>
        </w:tc>
        <w:tc>
          <w:tcPr>
            <w:tcW w:w="851" w:type="dxa"/>
            <w:tcBorders>
              <w:top w:val="single" w:sz="4" w:space="0" w:color="000000"/>
              <w:left w:val="single" w:sz="4" w:space="0" w:color="000000"/>
              <w:bottom w:val="single" w:sz="4" w:space="0" w:color="000000"/>
            </w:tcBorders>
            <w:shd w:val="clear" w:color="auto" w:fill="auto"/>
          </w:tcPr>
          <w:p w14:paraId="30BC5AB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1490</w:t>
            </w:r>
          </w:p>
        </w:tc>
        <w:tc>
          <w:tcPr>
            <w:tcW w:w="766" w:type="dxa"/>
            <w:tcBorders>
              <w:top w:val="single" w:sz="4" w:space="0" w:color="000000"/>
              <w:left w:val="single" w:sz="4" w:space="0" w:color="000000"/>
              <w:bottom w:val="single" w:sz="4" w:space="0" w:color="000000"/>
            </w:tcBorders>
            <w:shd w:val="clear" w:color="auto" w:fill="auto"/>
          </w:tcPr>
          <w:p w14:paraId="44EFDB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1523</w:t>
            </w:r>
          </w:p>
        </w:tc>
        <w:tc>
          <w:tcPr>
            <w:tcW w:w="851" w:type="dxa"/>
            <w:tcBorders>
              <w:top w:val="single" w:sz="4" w:space="0" w:color="000000"/>
              <w:left w:val="single" w:sz="4" w:space="0" w:color="000000"/>
              <w:bottom w:val="single" w:sz="4" w:space="0" w:color="000000"/>
            </w:tcBorders>
            <w:shd w:val="clear" w:color="auto" w:fill="auto"/>
          </w:tcPr>
          <w:p w14:paraId="40BC9F6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1536</w:t>
            </w:r>
          </w:p>
        </w:tc>
        <w:tc>
          <w:tcPr>
            <w:tcW w:w="749" w:type="dxa"/>
            <w:tcBorders>
              <w:top w:val="single" w:sz="4" w:space="0" w:color="000000"/>
              <w:left w:val="single" w:sz="4" w:space="0" w:color="000000"/>
              <w:bottom w:val="single" w:sz="4" w:space="0" w:color="000000"/>
            </w:tcBorders>
            <w:shd w:val="clear" w:color="auto" w:fill="auto"/>
          </w:tcPr>
          <w:p w14:paraId="1F3C972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28061E0" w14:textId="77777777" w:rsidR="00294BD0" w:rsidRDefault="00294BD0">
            <w:pPr>
              <w:spacing w:after="0" w:line="240" w:lineRule="auto"/>
              <w:jc w:val="both"/>
            </w:pPr>
            <w:r>
              <w:rPr>
                <w:rFonts w:ascii="Times New Roman" w:eastAsia="Times New Roman" w:hAnsi="Times New Roman" w:cs="Times New Roman"/>
                <w:color w:val="000000"/>
              </w:rPr>
              <w:t>1680</w:t>
            </w:r>
          </w:p>
        </w:tc>
      </w:tr>
      <w:tr w:rsidR="00294BD0" w14:paraId="3FA29B6D"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70FFE0E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Osiecznica</w:t>
            </w:r>
          </w:p>
        </w:tc>
        <w:tc>
          <w:tcPr>
            <w:tcW w:w="1843" w:type="dxa"/>
            <w:tcBorders>
              <w:top w:val="single" w:sz="4" w:space="0" w:color="000000"/>
              <w:left w:val="single" w:sz="4" w:space="0" w:color="000000"/>
              <w:bottom w:val="single" w:sz="4" w:space="0" w:color="000000"/>
            </w:tcBorders>
            <w:shd w:val="clear" w:color="auto" w:fill="auto"/>
          </w:tcPr>
          <w:p w14:paraId="23637C9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3AAEBCB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1836</w:t>
            </w:r>
          </w:p>
        </w:tc>
        <w:tc>
          <w:tcPr>
            <w:tcW w:w="696" w:type="dxa"/>
            <w:tcBorders>
              <w:top w:val="single" w:sz="4" w:space="0" w:color="000000"/>
              <w:left w:val="single" w:sz="4" w:space="0" w:color="000000"/>
              <w:bottom w:val="single" w:sz="4" w:space="0" w:color="000000"/>
            </w:tcBorders>
            <w:shd w:val="clear" w:color="auto" w:fill="auto"/>
          </w:tcPr>
          <w:p w14:paraId="5C8988F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1831</w:t>
            </w:r>
          </w:p>
        </w:tc>
        <w:tc>
          <w:tcPr>
            <w:tcW w:w="721" w:type="dxa"/>
            <w:gridSpan w:val="2"/>
            <w:tcBorders>
              <w:top w:val="single" w:sz="4" w:space="0" w:color="000000"/>
              <w:left w:val="single" w:sz="4" w:space="0" w:color="000000"/>
              <w:bottom w:val="single" w:sz="4" w:space="0" w:color="000000"/>
            </w:tcBorders>
            <w:shd w:val="clear" w:color="auto" w:fill="auto"/>
          </w:tcPr>
          <w:p w14:paraId="23598F6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1829</w:t>
            </w:r>
          </w:p>
        </w:tc>
        <w:tc>
          <w:tcPr>
            <w:tcW w:w="851" w:type="dxa"/>
            <w:tcBorders>
              <w:top w:val="single" w:sz="4" w:space="0" w:color="000000"/>
              <w:left w:val="single" w:sz="4" w:space="0" w:color="000000"/>
              <w:bottom w:val="single" w:sz="4" w:space="0" w:color="000000"/>
            </w:tcBorders>
            <w:shd w:val="clear" w:color="auto" w:fill="auto"/>
          </w:tcPr>
          <w:p w14:paraId="3DDF4A6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1816</w:t>
            </w:r>
          </w:p>
        </w:tc>
        <w:tc>
          <w:tcPr>
            <w:tcW w:w="766" w:type="dxa"/>
            <w:tcBorders>
              <w:top w:val="single" w:sz="4" w:space="0" w:color="000000"/>
              <w:left w:val="single" w:sz="4" w:space="0" w:color="000000"/>
              <w:bottom w:val="single" w:sz="4" w:space="0" w:color="000000"/>
            </w:tcBorders>
            <w:shd w:val="clear" w:color="auto" w:fill="auto"/>
          </w:tcPr>
          <w:p w14:paraId="3A36C93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1840</w:t>
            </w:r>
          </w:p>
        </w:tc>
        <w:tc>
          <w:tcPr>
            <w:tcW w:w="851" w:type="dxa"/>
            <w:tcBorders>
              <w:top w:val="single" w:sz="4" w:space="0" w:color="000000"/>
              <w:left w:val="single" w:sz="4" w:space="0" w:color="000000"/>
              <w:bottom w:val="single" w:sz="4" w:space="0" w:color="000000"/>
            </w:tcBorders>
            <w:shd w:val="clear" w:color="auto" w:fill="auto"/>
          </w:tcPr>
          <w:p w14:paraId="62D1C40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1780</w:t>
            </w:r>
          </w:p>
        </w:tc>
        <w:tc>
          <w:tcPr>
            <w:tcW w:w="749" w:type="dxa"/>
            <w:tcBorders>
              <w:top w:val="single" w:sz="4" w:space="0" w:color="000000"/>
              <w:left w:val="single" w:sz="4" w:space="0" w:color="000000"/>
              <w:bottom w:val="single" w:sz="4" w:space="0" w:color="000000"/>
            </w:tcBorders>
            <w:shd w:val="clear" w:color="auto" w:fill="auto"/>
          </w:tcPr>
          <w:p w14:paraId="245A2F3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1723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2D20F52" w14:textId="77777777" w:rsidR="00294BD0" w:rsidRDefault="00294BD0">
            <w:pPr>
              <w:spacing w:after="0" w:line="240" w:lineRule="auto"/>
              <w:jc w:val="both"/>
            </w:pPr>
            <w:r>
              <w:rPr>
                <w:rFonts w:ascii="Times New Roman" w:eastAsia="Times New Roman" w:hAnsi="Times New Roman" w:cs="Times New Roman"/>
                <w:color w:val="000000"/>
              </w:rPr>
              <w:t>1686</w:t>
            </w:r>
          </w:p>
        </w:tc>
      </w:tr>
      <w:tr w:rsidR="00294BD0" w14:paraId="3314CFED"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5C3167E2"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6E6B274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1FCF01B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4497</w:t>
            </w:r>
          </w:p>
        </w:tc>
        <w:tc>
          <w:tcPr>
            <w:tcW w:w="696" w:type="dxa"/>
            <w:tcBorders>
              <w:top w:val="single" w:sz="4" w:space="0" w:color="000000"/>
              <w:left w:val="single" w:sz="4" w:space="0" w:color="000000"/>
              <w:bottom w:val="single" w:sz="4" w:space="0" w:color="000000"/>
            </w:tcBorders>
            <w:shd w:val="clear" w:color="auto" w:fill="auto"/>
          </w:tcPr>
          <w:p w14:paraId="6381E6C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4603</w:t>
            </w:r>
          </w:p>
        </w:tc>
        <w:tc>
          <w:tcPr>
            <w:tcW w:w="721" w:type="dxa"/>
            <w:gridSpan w:val="2"/>
            <w:tcBorders>
              <w:top w:val="single" w:sz="4" w:space="0" w:color="000000"/>
              <w:left w:val="single" w:sz="4" w:space="0" w:color="000000"/>
              <w:bottom w:val="single" w:sz="4" w:space="0" w:color="000000"/>
            </w:tcBorders>
            <w:shd w:val="clear" w:color="auto" w:fill="auto"/>
          </w:tcPr>
          <w:p w14:paraId="097E5E1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4688</w:t>
            </w:r>
          </w:p>
        </w:tc>
        <w:tc>
          <w:tcPr>
            <w:tcW w:w="851" w:type="dxa"/>
            <w:tcBorders>
              <w:top w:val="single" w:sz="4" w:space="0" w:color="000000"/>
              <w:left w:val="single" w:sz="4" w:space="0" w:color="000000"/>
              <w:bottom w:val="single" w:sz="4" w:space="0" w:color="000000"/>
            </w:tcBorders>
            <w:shd w:val="clear" w:color="auto" w:fill="auto"/>
          </w:tcPr>
          <w:p w14:paraId="4FEB97D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4783</w:t>
            </w:r>
          </w:p>
        </w:tc>
        <w:tc>
          <w:tcPr>
            <w:tcW w:w="766" w:type="dxa"/>
            <w:tcBorders>
              <w:top w:val="single" w:sz="4" w:space="0" w:color="000000"/>
              <w:left w:val="single" w:sz="4" w:space="0" w:color="000000"/>
              <w:bottom w:val="single" w:sz="4" w:space="0" w:color="000000"/>
            </w:tcBorders>
            <w:shd w:val="clear" w:color="auto" w:fill="auto"/>
          </w:tcPr>
          <w:p w14:paraId="1C2D72B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4910</w:t>
            </w:r>
          </w:p>
        </w:tc>
        <w:tc>
          <w:tcPr>
            <w:tcW w:w="851" w:type="dxa"/>
            <w:tcBorders>
              <w:top w:val="single" w:sz="4" w:space="0" w:color="000000"/>
              <w:left w:val="single" w:sz="4" w:space="0" w:color="000000"/>
              <w:bottom w:val="single" w:sz="4" w:space="0" w:color="000000"/>
            </w:tcBorders>
            <w:shd w:val="clear" w:color="auto" w:fill="auto"/>
          </w:tcPr>
          <w:p w14:paraId="1695CAB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4888</w:t>
            </w:r>
          </w:p>
        </w:tc>
        <w:tc>
          <w:tcPr>
            <w:tcW w:w="749" w:type="dxa"/>
            <w:tcBorders>
              <w:top w:val="single" w:sz="4" w:space="0" w:color="000000"/>
              <w:left w:val="single" w:sz="4" w:space="0" w:color="000000"/>
              <w:bottom w:val="single" w:sz="4" w:space="0" w:color="000000"/>
            </w:tcBorders>
            <w:shd w:val="clear" w:color="auto" w:fill="auto"/>
          </w:tcPr>
          <w:p w14:paraId="0B8F97B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4905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EBC2644" w14:textId="77777777" w:rsidR="00294BD0" w:rsidRDefault="00294BD0">
            <w:pPr>
              <w:spacing w:after="0" w:line="240" w:lineRule="auto"/>
              <w:jc w:val="both"/>
            </w:pPr>
            <w:r>
              <w:rPr>
                <w:rFonts w:ascii="Times New Roman" w:eastAsia="Times New Roman" w:hAnsi="Times New Roman" w:cs="Times New Roman"/>
                <w:color w:val="000000"/>
              </w:rPr>
              <w:t>4899</w:t>
            </w:r>
          </w:p>
        </w:tc>
      </w:tr>
      <w:tr w:rsidR="00294BD0" w14:paraId="5B2578F4"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40798D0A"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12249F96"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220B070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735</w:t>
            </w:r>
          </w:p>
        </w:tc>
        <w:tc>
          <w:tcPr>
            <w:tcW w:w="696" w:type="dxa"/>
            <w:tcBorders>
              <w:top w:val="single" w:sz="4" w:space="0" w:color="000000"/>
              <w:left w:val="single" w:sz="4" w:space="0" w:color="000000"/>
              <w:bottom w:val="single" w:sz="4" w:space="0" w:color="000000"/>
            </w:tcBorders>
            <w:shd w:val="clear" w:color="auto" w:fill="auto"/>
          </w:tcPr>
          <w:p w14:paraId="1C1845B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752</w:t>
            </w:r>
          </w:p>
        </w:tc>
        <w:tc>
          <w:tcPr>
            <w:tcW w:w="721" w:type="dxa"/>
            <w:gridSpan w:val="2"/>
            <w:tcBorders>
              <w:top w:val="single" w:sz="4" w:space="0" w:color="000000"/>
              <w:left w:val="single" w:sz="4" w:space="0" w:color="000000"/>
              <w:bottom w:val="single" w:sz="4" w:space="0" w:color="000000"/>
            </w:tcBorders>
            <w:shd w:val="clear" w:color="auto" w:fill="auto"/>
          </w:tcPr>
          <w:p w14:paraId="6A38737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774</w:t>
            </w:r>
          </w:p>
        </w:tc>
        <w:tc>
          <w:tcPr>
            <w:tcW w:w="851" w:type="dxa"/>
            <w:tcBorders>
              <w:top w:val="single" w:sz="4" w:space="0" w:color="000000"/>
              <w:left w:val="single" w:sz="4" w:space="0" w:color="000000"/>
              <w:bottom w:val="single" w:sz="4" w:space="0" w:color="000000"/>
            </w:tcBorders>
            <w:shd w:val="clear" w:color="auto" w:fill="auto"/>
          </w:tcPr>
          <w:p w14:paraId="12B1CC0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795</w:t>
            </w:r>
          </w:p>
        </w:tc>
        <w:tc>
          <w:tcPr>
            <w:tcW w:w="766" w:type="dxa"/>
            <w:tcBorders>
              <w:top w:val="single" w:sz="4" w:space="0" w:color="000000"/>
              <w:left w:val="single" w:sz="4" w:space="0" w:color="000000"/>
              <w:bottom w:val="single" w:sz="4" w:space="0" w:color="000000"/>
            </w:tcBorders>
            <w:shd w:val="clear" w:color="auto" w:fill="auto"/>
          </w:tcPr>
          <w:p w14:paraId="49EE27A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835</w:t>
            </w:r>
          </w:p>
        </w:tc>
        <w:tc>
          <w:tcPr>
            <w:tcW w:w="851" w:type="dxa"/>
            <w:tcBorders>
              <w:top w:val="single" w:sz="4" w:space="0" w:color="000000"/>
              <w:left w:val="single" w:sz="4" w:space="0" w:color="000000"/>
              <w:bottom w:val="single" w:sz="4" w:space="0" w:color="000000"/>
            </w:tcBorders>
            <w:shd w:val="clear" w:color="auto" w:fill="auto"/>
          </w:tcPr>
          <w:p w14:paraId="5074011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879</w:t>
            </w:r>
          </w:p>
        </w:tc>
        <w:tc>
          <w:tcPr>
            <w:tcW w:w="749" w:type="dxa"/>
            <w:tcBorders>
              <w:top w:val="single" w:sz="4" w:space="0" w:color="000000"/>
              <w:left w:val="single" w:sz="4" w:space="0" w:color="000000"/>
              <w:bottom w:val="single" w:sz="4" w:space="0" w:color="000000"/>
            </w:tcBorders>
            <w:shd w:val="clear" w:color="auto" w:fill="auto"/>
          </w:tcPr>
          <w:p w14:paraId="0D5ABDE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D331124" w14:textId="77777777" w:rsidR="00294BD0" w:rsidRDefault="00294BD0">
            <w:pPr>
              <w:spacing w:after="0" w:line="240" w:lineRule="auto"/>
              <w:jc w:val="both"/>
            </w:pPr>
            <w:r>
              <w:rPr>
                <w:rFonts w:ascii="Times New Roman" w:eastAsia="Times New Roman" w:hAnsi="Times New Roman" w:cs="Times New Roman"/>
                <w:color w:val="000000"/>
              </w:rPr>
              <w:t>968</w:t>
            </w:r>
          </w:p>
        </w:tc>
      </w:tr>
      <w:tr w:rsidR="00294BD0" w14:paraId="10C47A94"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479E119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Pieńsk</w:t>
            </w:r>
          </w:p>
        </w:tc>
        <w:tc>
          <w:tcPr>
            <w:tcW w:w="1843" w:type="dxa"/>
            <w:tcBorders>
              <w:top w:val="single" w:sz="4" w:space="0" w:color="000000"/>
              <w:left w:val="single" w:sz="4" w:space="0" w:color="000000"/>
              <w:bottom w:val="single" w:sz="4" w:space="0" w:color="000000"/>
            </w:tcBorders>
            <w:shd w:val="clear" w:color="auto" w:fill="auto"/>
          </w:tcPr>
          <w:p w14:paraId="1616A03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7D0DDC5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1990</w:t>
            </w:r>
          </w:p>
        </w:tc>
        <w:tc>
          <w:tcPr>
            <w:tcW w:w="696" w:type="dxa"/>
            <w:tcBorders>
              <w:top w:val="single" w:sz="4" w:space="0" w:color="000000"/>
              <w:left w:val="single" w:sz="4" w:space="0" w:color="000000"/>
              <w:bottom w:val="single" w:sz="4" w:space="0" w:color="000000"/>
            </w:tcBorders>
            <w:shd w:val="clear" w:color="auto" w:fill="auto"/>
          </w:tcPr>
          <w:p w14:paraId="17CBA8F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1924</w:t>
            </w:r>
          </w:p>
        </w:tc>
        <w:tc>
          <w:tcPr>
            <w:tcW w:w="721" w:type="dxa"/>
            <w:gridSpan w:val="2"/>
            <w:tcBorders>
              <w:top w:val="single" w:sz="4" w:space="0" w:color="000000"/>
              <w:left w:val="single" w:sz="4" w:space="0" w:color="000000"/>
              <w:bottom w:val="single" w:sz="4" w:space="0" w:color="000000"/>
            </w:tcBorders>
            <w:shd w:val="clear" w:color="auto" w:fill="auto"/>
          </w:tcPr>
          <w:p w14:paraId="7B1DC2C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1886</w:t>
            </w:r>
          </w:p>
        </w:tc>
        <w:tc>
          <w:tcPr>
            <w:tcW w:w="851" w:type="dxa"/>
            <w:tcBorders>
              <w:top w:val="single" w:sz="4" w:space="0" w:color="000000"/>
              <w:left w:val="single" w:sz="4" w:space="0" w:color="000000"/>
              <w:bottom w:val="single" w:sz="4" w:space="0" w:color="000000"/>
            </w:tcBorders>
            <w:shd w:val="clear" w:color="auto" w:fill="auto"/>
          </w:tcPr>
          <w:p w14:paraId="3FC71FB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1829</w:t>
            </w:r>
          </w:p>
        </w:tc>
        <w:tc>
          <w:tcPr>
            <w:tcW w:w="766" w:type="dxa"/>
            <w:tcBorders>
              <w:top w:val="single" w:sz="4" w:space="0" w:color="000000"/>
              <w:left w:val="single" w:sz="4" w:space="0" w:color="000000"/>
              <w:bottom w:val="single" w:sz="4" w:space="0" w:color="000000"/>
            </w:tcBorders>
            <w:shd w:val="clear" w:color="auto" w:fill="auto"/>
          </w:tcPr>
          <w:p w14:paraId="5518A96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1810</w:t>
            </w:r>
          </w:p>
        </w:tc>
        <w:tc>
          <w:tcPr>
            <w:tcW w:w="851" w:type="dxa"/>
            <w:tcBorders>
              <w:top w:val="single" w:sz="4" w:space="0" w:color="000000"/>
              <w:left w:val="single" w:sz="4" w:space="0" w:color="000000"/>
              <w:bottom w:val="single" w:sz="4" w:space="0" w:color="000000"/>
            </w:tcBorders>
            <w:shd w:val="clear" w:color="auto" w:fill="auto"/>
          </w:tcPr>
          <w:p w14:paraId="2E27291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1755</w:t>
            </w:r>
          </w:p>
        </w:tc>
        <w:tc>
          <w:tcPr>
            <w:tcW w:w="749" w:type="dxa"/>
            <w:tcBorders>
              <w:top w:val="single" w:sz="4" w:space="0" w:color="000000"/>
              <w:left w:val="single" w:sz="4" w:space="0" w:color="000000"/>
              <w:bottom w:val="single" w:sz="4" w:space="0" w:color="000000"/>
            </w:tcBorders>
            <w:shd w:val="clear" w:color="auto" w:fill="auto"/>
          </w:tcPr>
          <w:p w14:paraId="2F60F17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1C10FD" w14:textId="77777777" w:rsidR="00294BD0" w:rsidRDefault="00294BD0">
            <w:pPr>
              <w:spacing w:after="0" w:line="240" w:lineRule="auto"/>
              <w:jc w:val="both"/>
            </w:pPr>
            <w:r>
              <w:rPr>
                <w:rFonts w:ascii="Times New Roman" w:eastAsia="Times New Roman" w:hAnsi="Times New Roman" w:cs="Times New Roman"/>
                <w:color w:val="000000"/>
              </w:rPr>
              <w:t>1651</w:t>
            </w:r>
          </w:p>
        </w:tc>
      </w:tr>
      <w:tr w:rsidR="00294BD0" w14:paraId="0099FD57"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5C9F29E0"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6116535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3088DA3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6004</w:t>
            </w:r>
          </w:p>
        </w:tc>
        <w:tc>
          <w:tcPr>
            <w:tcW w:w="696" w:type="dxa"/>
            <w:tcBorders>
              <w:top w:val="single" w:sz="4" w:space="0" w:color="000000"/>
              <w:left w:val="single" w:sz="4" w:space="0" w:color="000000"/>
              <w:bottom w:val="single" w:sz="4" w:space="0" w:color="000000"/>
            </w:tcBorders>
            <w:shd w:val="clear" w:color="auto" w:fill="auto"/>
          </w:tcPr>
          <w:p w14:paraId="0D28827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6069</w:t>
            </w:r>
          </w:p>
        </w:tc>
        <w:tc>
          <w:tcPr>
            <w:tcW w:w="721" w:type="dxa"/>
            <w:gridSpan w:val="2"/>
            <w:tcBorders>
              <w:top w:val="single" w:sz="4" w:space="0" w:color="000000"/>
              <w:left w:val="single" w:sz="4" w:space="0" w:color="000000"/>
              <w:bottom w:val="single" w:sz="4" w:space="0" w:color="000000"/>
            </w:tcBorders>
            <w:shd w:val="clear" w:color="auto" w:fill="auto"/>
          </w:tcPr>
          <w:p w14:paraId="6621ED3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6092</w:t>
            </w:r>
          </w:p>
        </w:tc>
        <w:tc>
          <w:tcPr>
            <w:tcW w:w="851" w:type="dxa"/>
            <w:tcBorders>
              <w:top w:val="single" w:sz="4" w:space="0" w:color="000000"/>
              <w:left w:val="single" w:sz="4" w:space="0" w:color="000000"/>
              <w:bottom w:val="single" w:sz="4" w:space="0" w:color="000000"/>
            </w:tcBorders>
            <w:shd w:val="clear" w:color="auto" w:fill="auto"/>
          </w:tcPr>
          <w:p w14:paraId="3E95421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6079</w:t>
            </w:r>
          </w:p>
        </w:tc>
        <w:tc>
          <w:tcPr>
            <w:tcW w:w="766" w:type="dxa"/>
            <w:tcBorders>
              <w:top w:val="single" w:sz="4" w:space="0" w:color="000000"/>
              <w:left w:val="single" w:sz="4" w:space="0" w:color="000000"/>
              <w:bottom w:val="single" w:sz="4" w:space="0" w:color="000000"/>
            </w:tcBorders>
            <w:shd w:val="clear" w:color="auto" w:fill="auto"/>
          </w:tcPr>
          <w:p w14:paraId="7F1595F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6200</w:t>
            </w:r>
          </w:p>
        </w:tc>
        <w:tc>
          <w:tcPr>
            <w:tcW w:w="851" w:type="dxa"/>
            <w:tcBorders>
              <w:top w:val="single" w:sz="4" w:space="0" w:color="000000"/>
              <w:left w:val="single" w:sz="4" w:space="0" w:color="000000"/>
              <w:bottom w:val="single" w:sz="4" w:space="0" w:color="000000"/>
            </w:tcBorders>
            <w:shd w:val="clear" w:color="auto" w:fill="auto"/>
          </w:tcPr>
          <w:p w14:paraId="7A28141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6174</w:t>
            </w:r>
          </w:p>
        </w:tc>
        <w:tc>
          <w:tcPr>
            <w:tcW w:w="749" w:type="dxa"/>
            <w:tcBorders>
              <w:top w:val="single" w:sz="4" w:space="0" w:color="000000"/>
              <w:left w:val="single" w:sz="4" w:space="0" w:color="000000"/>
              <w:bottom w:val="single" w:sz="4" w:space="0" w:color="000000"/>
            </w:tcBorders>
            <w:shd w:val="clear" w:color="auto" w:fill="auto"/>
          </w:tcPr>
          <w:p w14:paraId="6E9819C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6141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C213278" w14:textId="77777777" w:rsidR="00294BD0" w:rsidRDefault="00294BD0">
            <w:pPr>
              <w:spacing w:after="0" w:line="240" w:lineRule="auto"/>
              <w:jc w:val="both"/>
            </w:pPr>
            <w:r>
              <w:rPr>
                <w:rFonts w:ascii="Times New Roman" w:eastAsia="Times New Roman" w:hAnsi="Times New Roman" w:cs="Times New Roman"/>
                <w:color w:val="000000"/>
              </w:rPr>
              <w:t>6099</w:t>
            </w:r>
          </w:p>
        </w:tc>
      </w:tr>
      <w:tr w:rsidR="00294BD0" w14:paraId="082DCF07"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2E989A9E"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2F70791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08E2369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1256</w:t>
            </w:r>
          </w:p>
        </w:tc>
        <w:tc>
          <w:tcPr>
            <w:tcW w:w="696" w:type="dxa"/>
            <w:tcBorders>
              <w:top w:val="single" w:sz="4" w:space="0" w:color="000000"/>
              <w:left w:val="single" w:sz="4" w:space="0" w:color="000000"/>
              <w:bottom w:val="single" w:sz="4" w:space="0" w:color="000000"/>
            </w:tcBorders>
            <w:shd w:val="clear" w:color="auto" w:fill="auto"/>
          </w:tcPr>
          <w:p w14:paraId="69552F2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1281</w:t>
            </w:r>
          </w:p>
        </w:tc>
        <w:tc>
          <w:tcPr>
            <w:tcW w:w="721" w:type="dxa"/>
            <w:gridSpan w:val="2"/>
            <w:tcBorders>
              <w:top w:val="single" w:sz="4" w:space="0" w:color="000000"/>
              <w:left w:val="single" w:sz="4" w:space="0" w:color="000000"/>
              <w:bottom w:val="single" w:sz="4" w:space="0" w:color="000000"/>
            </w:tcBorders>
            <w:shd w:val="clear" w:color="auto" w:fill="auto"/>
          </w:tcPr>
          <w:p w14:paraId="03FE1F9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1296</w:t>
            </w:r>
          </w:p>
        </w:tc>
        <w:tc>
          <w:tcPr>
            <w:tcW w:w="851" w:type="dxa"/>
            <w:tcBorders>
              <w:top w:val="single" w:sz="4" w:space="0" w:color="000000"/>
              <w:left w:val="single" w:sz="4" w:space="0" w:color="000000"/>
              <w:bottom w:val="single" w:sz="4" w:space="0" w:color="000000"/>
            </w:tcBorders>
            <w:shd w:val="clear" w:color="auto" w:fill="auto"/>
          </w:tcPr>
          <w:p w14:paraId="470F3C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1327</w:t>
            </w:r>
          </w:p>
        </w:tc>
        <w:tc>
          <w:tcPr>
            <w:tcW w:w="766" w:type="dxa"/>
            <w:tcBorders>
              <w:top w:val="single" w:sz="4" w:space="0" w:color="000000"/>
              <w:left w:val="single" w:sz="4" w:space="0" w:color="000000"/>
              <w:bottom w:val="single" w:sz="4" w:space="0" w:color="000000"/>
            </w:tcBorders>
            <w:shd w:val="clear" w:color="auto" w:fill="auto"/>
          </w:tcPr>
          <w:p w14:paraId="2E9E2BD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1356</w:t>
            </w:r>
          </w:p>
        </w:tc>
        <w:tc>
          <w:tcPr>
            <w:tcW w:w="851" w:type="dxa"/>
            <w:tcBorders>
              <w:top w:val="single" w:sz="4" w:space="0" w:color="000000"/>
              <w:left w:val="single" w:sz="4" w:space="0" w:color="000000"/>
              <w:bottom w:val="single" w:sz="4" w:space="0" w:color="000000"/>
            </w:tcBorders>
            <w:shd w:val="clear" w:color="auto" w:fill="auto"/>
          </w:tcPr>
          <w:p w14:paraId="0505D81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1424</w:t>
            </w:r>
          </w:p>
        </w:tc>
        <w:tc>
          <w:tcPr>
            <w:tcW w:w="749" w:type="dxa"/>
            <w:tcBorders>
              <w:top w:val="single" w:sz="4" w:space="0" w:color="000000"/>
              <w:left w:val="single" w:sz="4" w:space="0" w:color="000000"/>
              <w:bottom w:val="single" w:sz="4" w:space="0" w:color="000000"/>
            </w:tcBorders>
            <w:shd w:val="clear" w:color="auto" w:fill="auto"/>
          </w:tcPr>
          <w:p w14:paraId="4C3FA8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1496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1237434" w14:textId="77777777" w:rsidR="00294BD0" w:rsidRDefault="00294BD0">
            <w:pPr>
              <w:spacing w:after="0" w:line="240" w:lineRule="auto"/>
              <w:jc w:val="both"/>
            </w:pPr>
            <w:r>
              <w:rPr>
                <w:rFonts w:ascii="Times New Roman" w:eastAsia="Times New Roman" w:hAnsi="Times New Roman" w:cs="Times New Roman"/>
                <w:color w:val="000000"/>
              </w:rPr>
              <w:t>1565</w:t>
            </w:r>
          </w:p>
        </w:tc>
      </w:tr>
      <w:tr w:rsidR="00294BD0" w14:paraId="442CB61B" w14:textId="77777777">
        <w:trPr>
          <w:trHeight w:val="195"/>
        </w:trPr>
        <w:tc>
          <w:tcPr>
            <w:tcW w:w="1353" w:type="dxa"/>
            <w:vMerge w:val="restart"/>
            <w:tcBorders>
              <w:top w:val="single" w:sz="4" w:space="0" w:color="000000"/>
              <w:left w:val="single" w:sz="4" w:space="0" w:color="000000"/>
              <w:bottom w:val="single" w:sz="4" w:space="0" w:color="000000"/>
            </w:tcBorders>
            <w:shd w:val="clear" w:color="auto" w:fill="auto"/>
          </w:tcPr>
          <w:p w14:paraId="606BF4B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Gmina Węgliniec</w:t>
            </w:r>
          </w:p>
        </w:tc>
        <w:tc>
          <w:tcPr>
            <w:tcW w:w="1843" w:type="dxa"/>
            <w:tcBorders>
              <w:top w:val="single" w:sz="4" w:space="0" w:color="000000"/>
              <w:left w:val="single" w:sz="4" w:space="0" w:color="000000"/>
              <w:bottom w:val="single" w:sz="4" w:space="0" w:color="000000"/>
            </w:tcBorders>
            <w:shd w:val="clear" w:color="auto" w:fill="auto"/>
          </w:tcPr>
          <w:p w14:paraId="2898F584"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przedprodukcyjny</w:t>
            </w:r>
          </w:p>
        </w:tc>
        <w:tc>
          <w:tcPr>
            <w:tcW w:w="855" w:type="dxa"/>
            <w:tcBorders>
              <w:top w:val="single" w:sz="4" w:space="0" w:color="000000"/>
              <w:left w:val="single" w:sz="4" w:space="0" w:color="000000"/>
              <w:bottom w:val="single" w:sz="4" w:space="0" w:color="000000"/>
            </w:tcBorders>
            <w:shd w:val="clear" w:color="auto" w:fill="auto"/>
          </w:tcPr>
          <w:p w14:paraId="0F0F904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1827</w:t>
            </w:r>
          </w:p>
        </w:tc>
        <w:tc>
          <w:tcPr>
            <w:tcW w:w="696" w:type="dxa"/>
            <w:tcBorders>
              <w:top w:val="single" w:sz="4" w:space="0" w:color="000000"/>
              <w:left w:val="single" w:sz="4" w:space="0" w:color="000000"/>
              <w:bottom w:val="single" w:sz="4" w:space="0" w:color="000000"/>
            </w:tcBorders>
            <w:shd w:val="clear" w:color="auto" w:fill="auto"/>
          </w:tcPr>
          <w:p w14:paraId="631F175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1774</w:t>
            </w:r>
          </w:p>
        </w:tc>
        <w:tc>
          <w:tcPr>
            <w:tcW w:w="721" w:type="dxa"/>
            <w:gridSpan w:val="2"/>
            <w:tcBorders>
              <w:top w:val="single" w:sz="4" w:space="0" w:color="000000"/>
              <w:left w:val="single" w:sz="4" w:space="0" w:color="000000"/>
              <w:bottom w:val="single" w:sz="4" w:space="0" w:color="000000"/>
            </w:tcBorders>
            <w:shd w:val="clear" w:color="auto" w:fill="auto"/>
          </w:tcPr>
          <w:p w14:paraId="3AD0124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1726</w:t>
            </w:r>
          </w:p>
        </w:tc>
        <w:tc>
          <w:tcPr>
            <w:tcW w:w="851" w:type="dxa"/>
            <w:tcBorders>
              <w:top w:val="single" w:sz="4" w:space="0" w:color="000000"/>
              <w:left w:val="single" w:sz="4" w:space="0" w:color="000000"/>
              <w:bottom w:val="single" w:sz="4" w:space="0" w:color="000000"/>
            </w:tcBorders>
            <w:shd w:val="clear" w:color="auto" w:fill="auto"/>
          </w:tcPr>
          <w:p w14:paraId="5B599F7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1640</w:t>
            </w:r>
          </w:p>
        </w:tc>
        <w:tc>
          <w:tcPr>
            <w:tcW w:w="766" w:type="dxa"/>
            <w:tcBorders>
              <w:top w:val="single" w:sz="4" w:space="0" w:color="000000"/>
              <w:left w:val="single" w:sz="4" w:space="0" w:color="000000"/>
              <w:bottom w:val="single" w:sz="4" w:space="0" w:color="000000"/>
            </w:tcBorders>
            <w:shd w:val="clear" w:color="auto" w:fill="auto"/>
          </w:tcPr>
          <w:p w14:paraId="1848174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1670</w:t>
            </w:r>
          </w:p>
        </w:tc>
        <w:tc>
          <w:tcPr>
            <w:tcW w:w="851" w:type="dxa"/>
            <w:tcBorders>
              <w:top w:val="single" w:sz="4" w:space="0" w:color="000000"/>
              <w:left w:val="single" w:sz="4" w:space="0" w:color="000000"/>
              <w:bottom w:val="single" w:sz="4" w:space="0" w:color="000000"/>
            </w:tcBorders>
            <w:shd w:val="clear" w:color="auto" w:fill="auto"/>
          </w:tcPr>
          <w:p w14:paraId="20B2310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1628</w:t>
            </w:r>
          </w:p>
        </w:tc>
        <w:tc>
          <w:tcPr>
            <w:tcW w:w="749" w:type="dxa"/>
            <w:tcBorders>
              <w:top w:val="single" w:sz="4" w:space="0" w:color="000000"/>
              <w:left w:val="single" w:sz="4" w:space="0" w:color="000000"/>
              <w:bottom w:val="single" w:sz="4" w:space="0" w:color="000000"/>
            </w:tcBorders>
            <w:shd w:val="clear" w:color="auto" w:fill="auto"/>
          </w:tcPr>
          <w:p w14:paraId="6F1077E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1577</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5D5550D" w14:textId="77777777" w:rsidR="00294BD0" w:rsidRDefault="00294BD0">
            <w:pPr>
              <w:spacing w:after="0" w:line="240" w:lineRule="auto"/>
              <w:jc w:val="both"/>
            </w:pPr>
            <w:r>
              <w:rPr>
                <w:rFonts w:ascii="Times New Roman" w:eastAsia="Times New Roman" w:hAnsi="Times New Roman" w:cs="Times New Roman"/>
                <w:color w:val="000000"/>
              </w:rPr>
              <w:t>1523</w:t>
            </w:r>
          </w:p>
        </w:tc>
      </w:tr>
      <w:tr w:rsidR="00294BD0" w14:paraId="4C8FAEE0"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0252F03F"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42D74A7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produkcyjny</w:t>
            </w:r>
          </w:p>
        </w:tc>
        <w:tc>
          <w:tcPr>
            <w:tcW w:w="855" w:type="dxa"/>
            <w:tcBorders>
              <w:top w:val="single" w:sz="4" w:space="0" w:color="000000"/>
              <w:left w:val="single" w:sz="4" w:space="0" w:color="000000"/>
              <w:bottom w:val="single" w:sz="4" w:space="0" w:color="000000"/>
            </w:tcBorders>
            <w:shd w:val="clear" w:color="auto" w:fill="auto"/>
          </w:tcPr>
          <w:p w14:paraId="5850D68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5565</w:t>
            </w:r>
          </w:p>
        </w:tc>
        <w:tc>
          <w:tcPr>
            <w:tcW w:w="696" w:type="dxa"/>
            <w:tcBorders>
              <w:top w:val="single" w:sz="4" w:space="0" w:color="000000"/>
              <w:left w:val="single" w:sz="4" w:space="0" w:color="000000"/>
              <w:bottom w:val="single" w:sz="4" w:space="0" w:color="000000"/>
            </w:tcBorders>
            <w:shd w:val="clear" w:color="auto" w:fill="auto"/>
          </w:tcPr>
          <w:p w14:paraId="3042F05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5571</w:t>
            </w:r>
          </w:p>
        </w:tc>
        <w:tc>
          <w:tcPr>
            <w:tcW w:w="721" w:type="dxa"/>
            <w:gridSpan w:val="2"/>
            <w:tcBorders>
              <w:top w:val="single" w:sz="4" w:space="0" w:color="000000"/>
              <w:left w:val="single" w:sz="4" w:space="0" w:color="000000"/>
              <w:bottom w:val="single" w:sz="4" w:space="0" w:color="000000"/>
            </w:tcBorders>
            <w:shd w:val="clear" w:color="auto" w:fill="auto"/>
          </w:tcPr>
          <w:p w14:paraId="130AA6F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5569</w:t>
            </w:r>
          </w:p>
        </w:tc>
        <w:tc>
          <w:tcPr>
            <w:tcW w:w="851" w:type="dxa"/>
            <w:tcBorders>
              <w:top w:val="single" w:sz="4" w:space="0" w:color="000000"/>
              <w:left w:val="single" w:sz="4" w:space="0" w:color="000000"/>
              <w:bottom w:val="single" w:sz="4" w:space="0" w:color="000000"/>
            </w:tcBorders>
            <w:shd w:val="clear" w:color="auto" w:fill="auto"/>
          </w:tcPr>
          <w:p w14:paraId="1AB3895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5629</w:t>
            </w:r>
          </w:p>
        </w:tc>
        <w:tc>
          <w:tcPr>
            <w:tcW w:w="766" w:type="dxa"/>
            <w:tcBorders>
              <w:top w:val="single" w:sz="4" w:space="0" w:color="000000"/>
              <w:left w:val="single" w:sz="4" w:space="0" w:color="000000"/>
              <w:bottom w:val="single" w:sz="4" w:space="0" w:color="000000"/>
            </w:tcBorders>
            <w:shd w:val="clear" w:color="auto" w:fill="auto"/>
          </w:tcPr>
          <w:p w14:paraId="74A909B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5792</w:t>
            </w:r>
          </w:p>
        </w:tc>
        <w:tc>
          <w:tcPr>
            <w:tcW w:w="851" w:type="dxa"/>
            <w:tcBorders>
              <w:top w:val="single" w:sz="4" w:space="0" w:color="000000"/>
              <w:left w:val="single" w:sz="4" w:space="0" w:color="000000"/>
              <w:bottom w:val="single" w:sz="4" w:space="0" w:color="000000"/>
            </w:tcBorders>
            <w:shd w:val="clear" w:color="auto" w:fill="auto"/>
          </w:tcPr>
          <w:p w14:paraId="13E6073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5763</w:t>
            </w:r>
          </w:p>
        </w:tc>
        <w:tc>
          <w:tcPr>
            <w:tcW w:w="749" w:type="dxa"/>
            <w:tcBorders>
              <w:top w:val="single" w:sz="4" w:space="0" w:color="000000"/>
              <w:left w:val="single" w:sz="4" w:space="0" w:color="000000"/>
              <w:bottom w:val="single" w:sz="4" w:space="0" w:color="000000"/>
            </w:tcBorders>
            <w:shd w:val="clear" w:color="auto" w:fill="auto"/>
          </w:tcPr>
          <w:p w14:paraId="7AAFDE7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5696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7F63D04" w14:textId="77777777" w:rsidR="00294BD0" w:rsidRDefault="00294BD0">
            <w:pPr>
              <w:spacing w:after="0" w:line="240" w:lineRule="auto"/>
              <w:jc w:val="both"/>
            </w:pPr>
            <w:r>
              <w:rPr>
                <w:rFonts w:ascii="Times New Roman" w:eastAsia="Times New Roman" w:hAnsi="Times New Roman" w:cs="Times New Roman"/>
                <w:color w:val="000000"/>
              </w:rPr>
              <w:t>5654</w:t>
            </w:r>
          </w:p>
        </w:tc>
      </w:tr>
      <w:tr w:rsidR="00294BD0" w14:paraId="43DC11E0" w14:textId="77777777">
        <w:trPr>
          <w:trHeight w:val="195"/>
        </w:trPr>
        <w:tc>
          <w:tcPr>
            <w:tcW w:w="1353" w:type="dxa"/>
            <w:vMerge/>
            <w:tcBorders>
              <w:top w:val="single" w:sz="4" w:space="0" w:color="000000"/>
              <w:left w:val="single" w:sz="4" w:space="0" w:color="000000"/>
              <w:bottom w:val="single" w:sz="4" w:space="0" w:color="000000"/>
            </w:tcBorders>
            <w:shd w:val="clear" w:color="auto" w:fill="auto"/>
            <w:vAlign w:val="center"/>
          </w:tcPr>
          <w:p w14:paraId="3F349AD8" w14:textId="77777777" w:rsidR="00294BD0" w:rsidRDefault="00294BD0">
            <w:pPr>
              <w:snapToGrid w:val="0"/>
              <w:spacing w:after="0" w:line="240" w:lineRule="auto"/>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tcPr>
          <w:p w14:paraId="602537A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Wiek poprodukcyjny</w:t>
            </w:r>
          </w:p>
        </w:tc>
        <w:tc>
          <w:tcPr>
            <w:tcW w:w="855" w:type="dxa"/>
            <w:tcBorders>
              <w:top w:val="single" w:sz="4" w:space="0" w:color="000000"/>
              <w:left w:val="single" w:sz="4" w:space="0" w:color="000000"/>
              <w:bottom w:val="single" w:sz="4" w:space="0" w:color="000000"/>
            </w:tcBorders>
            <w:shd w:val="clear" w:color="auto" w:fill="auto"/>
          </w:tcPr>
          <w:p w14:paraId="0ED4935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1342</w:t>
            </w:r>
          </w:p>
        </w:tc>
        <w:tc>
          <w:tcPr>
            <w:tcW w:w="696" w:type="dxa"/>
            <w:tcBorders>
              <w:top w:val="single" w:sz="4" w:space="0" w:color="000000"/>
              <w:left w:val="single" w:sz="4" w:space="0" w:color="000000"/>
              <w:bottom w:val="single" w:sz="4" w:space="0" w:color="000000"/>
            </w:tcBorders>
            <w:shd w:val="clear" w:color="auto" w:fill="auto"/>
          </w:tcPr>
          <w:p w14:paraId="0C25B87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1340</w:t>
            </w:r>
          </w:p>
        </w:tc>
        <w:tc>
          <w:tcPr>
            <w:tcW w:w="721" w:type="dxa"/>
            <w:gridSpan w:val="2"/>
            <w:tcBorders>
              <w:top w:val="single" w:sz="4" w:space="0" w:color="000000"/>
              <w:left w:val="single" w:sz="4" w:space="0" w:color="000000"/>
              <w:bottom w:val="single" w:sz="4" w:space="0" w:color="000000"/>
            </w:tcBorders>
            <w:shd w:val="clear" w:color="auto" w:fill="auto"/>
          </w:tcPr>
          <w:p w14:paraId="1E218B3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1352</w:t>
            </w:r>
          </w:p>
        </w:tc>
        <w:tc>
          <w:tcPr>
            <w:tcW w:w="851" w:type="dxa"/>
            <w:tcBorders>
              <w:top w:val="single" w:sz="4" w:space="0" w:color="000000"/>
              <w:left w:val="single" w:sz="4" w:space="0" w:color="000000"/>
              <w:bottom w:val="single" w:sz="4" w:space="0" w:color="000000"/>
            </w:tcBorders>
            <w:shd w:val="clear" w:color="auto" w:fill="auto"/>
          </w:tcPr>
          <w:p w14:paraId="07E761E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1354</w:t>
            </w:r>
          </w:p>
        </w:tc>
        <w:tc>
          <w:tcPr>
            <w:tcW w:w="766" w:type="dxa"/>
            <w:tcBorders>
              <w:top w:val="single" w:sz="4" w:space="0" w:color="000000"/>
              <w:left w:val="single" w:sz="4" w:space="0" w:color="000000"/>
              <w:bottom w:val="single" w:sz="4" w:space="0" w:color="000000"/>
            </w:tcBorders>
            <w:shd w:val="clear" w:color="auto" w:fill="auto"/>
          </w:tcPr>
          <w:p w14:paraId="52A2A97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1382</w:t>
            </w:r>
          </w:p>
        </w:tc>
        <w:tc>
          <w:tcPr>
            <w:tcW w:w="851" w:type="dxa"/>
            <w:tcBorders>
              <w:top w:val="single" w:sz="4" w:space="0" w:color="000000"/>
              <w:left w:val="single" w:sz="4" w:space="0" w:color="000000"/>
              <w:bottom w:val="single" w:sz="4" w:space="0" w:color="000000"/>
            </w:tcBorders>
            <w:shd w:val="clear" w:color="auto" w:fill="auto"/>
          </w:tcPr>
          <w:p w14:paraId="454CF57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1420</w:t>
            </w:r>
          </w:p>
        </w:tc>
        <w:tc>
          <w:tcPr>
            <w:tcW w:w="749" w:type="dxa"/>
            <w:tcBorders>
              <w:top w:val="single" w:sz="4" w:space="0" w:color="000000"/>
              <w:left w:val="single" w:sz="4" w:space="0" w:color="000000"/>
              <w:bottom w:val="single" w:sz="4" w:space="0" w:color="000000"/>
            </w:tcBorders>
            <w:shd w:val="clear" w:color="auto" w:fill="auto"/>
          </w:tcPr>
          <w:p w14:paraId="3471433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1466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82BD01E" w14:textId="77777777" w:rsidR="00294BD0" w:rsidRDefault="00294BD0">
            <w:pPr>
              <w:spacing w:after="0" w:line="240" w:lineRule="auto"/>
              <w:jc w:val="both"/>
            </w:pPr>
            <w:r>
              <w:rPr>
                <w:rFonts w:ascii="Times New Roman" w:eastAsia="Times New Roman" w:hAnsi="Times New Roman" w:cs="Times New Roman"/>
                <w:color w:val="000000"/>
              </w:rPr>
              <w:t>1510</w:t>
            </w:r>
          </w:p>
        </w:tc>
      </w:tr>
    </w:tbl>
    <w:p w14:paraId="6CA6855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(Tabela nr 9 – Struktura ludności gmin objętych LSR. Źródło - dane GUS – BDL)</w:t>
      </w:r>
    </w:p>
    <w:p w14:paraId="4B55E83E" w14:textId="77777777" w:rsidR="00294BD0" w:rsidRDefault="00294BD0">
      <w:pPr>
        <w:spacing w:after="0" w:line="240" w:lineRule="auto"/>
        <w:jc w:val="both"/>
        <w:rPr>
          <w:rFonts w:ascii="Times New Roman" w:eastAsia="Times New Roman" w:hAnsi="Times New Roman" w:cs="Times New Roman"/>
          <w:color w:val="000000"/>
        </w:rPr>
      </w:pPr>
    </w:p>
    <w:p w14:paraId="39BB6EC3"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Wskaźnik feminizacji dla całego obszaru w 2013 r. wynosił 103 kobiety/100 mężczyzn i utrzymuje się od 2006 roku na podobnym poziomie. Najwięcej kobiet przypadających na liczbę mężczyzn znajduje się w gminie Wymiarki, Gozdnica oraz Iłowa. Najmniejszą wartość wskaźnik osiąga w gminie wiejskiej Żagań i w gminie Osiecznica. W poszczególnych latach wartość ta kształtowała się to następująco:</w:t>
      </w:r>
    </w:p>
    <w:p w14:paraId="6694F951" w14:textId="77777777"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3071"/>
        <w:gridCol w:w="854"/>
        <w:gridCol w:w="720"/>
        <w:gridCol w:w="701"/>
        <w:gridCol w:w="855"/>
        <w:gridCol w:w="712"/>
        <w:gridCol w:w="851"/>
        <w:gridCol w:w="850"/>
        <w:gridCol w:w="881"/>
      </w:tblGrid>
      <w:tr w:rsidR="00294BD0" w14:paraId="4FADC101" w14:textId="77777777">
        <w:trPr>
          <w:trHeight w:val="592"/>
        </w:trPr>
        <w:tc>
          <w:tcPr>
            <w:tcW w:w="3071" w:type="dxa"/>
            <w:tcBorders>
              <w:top w:val="single" w:sz="4" w:space="0" w:color="000000"/>
              <w:left w:val="single" w:sz="4" w:space="0" w:color="000000"/>
              <w:bottom w:val="single" w:sz="4" w:space="0" w:color="000000"/>
            </w:tcBorders>
            <w:shd w:val="clear" w:color="auto" w:fill="BFBFBF"/>
          </w:tcPr>
          <w:p w14:paraId="7C2D8764"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Nazwa gminy</w:t>
            </w:r>
          </w:p>
        </w:tc>
        <w:tc>
          <w:tcPr>
            <w:tcW w:w="854" w:type="dxa"/>
            <w:tcBorders>
              <w:top w:val="single" w:sz="4" w:space="0" w:color="000000"/>
              <w:left w:val="single" w:sz="4" w:space="0" w:color="000000"/>
              <w:bottom w:val="single" w:sz="4" w:space="0" w:color="000000"/>
            </w:tcBorders>
            <w:shd w:val="clear" w:color="auto" w:fill="BFBFBF"/>
          </w:tcPr>
          <w:p w14:paraId="79B007E7"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720" w:type="dxa"/>
            <w:tcBorders>
              <w:top w:val="single" w:sz="4" w:space="0" w:color="000000"/>
              <w:left w:val="single" w:sz="4" w:space="0" w:color="000000"/>
              <w:bottom w:val="single" w:sz="4" w:space="0" w:color="000000"/>
            </w:tcBorders>
            <w:shd w:val="clear" w:color="auto" w:fill="BFBFBF"/>
          </w:tcPr>
          <w:p w14:paraId="712C1D6E"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701" w:type="dxa"/>
            <w:tcBorders>
              <w:top w:val="single" w:sz="4" w:space="0" w:color="000000"/>
              <w:left w:val="single" w:sz="4" w:space="0" w:color="000000"/>
              <w:bottom w:val="single" w:sz="4" w:space="0" w:color="000000"/>
            </w:tcBorders>
            <w:shd w:val="clear" w:color="auto" w:fill="BFBFBF"/>
          </w:tcPr>
          <w:p w14:paraId="4471F02F"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55" w:type="dxa"/>
            <w:tcBorders>
              <w:top w:val="single" w:sz="4" w:space="0" w:color="000000"/>
              <w:left w:val="single" w:sz="4" w:space="0" w:color="000000"/>
              <w:bottom w:val="single" w:sz="4" w:space="0" w:color="000000"/>
            </w:tcBorders>
            <w:shd w:val="clear" w:color="auto" w:fill="BFBFBF"/>
          </w:tcPr>
          <w:p w14:paraId="62181237"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12" w:type="dxa"/>
            <w:tcBorders>
              <w:top w:val="single" w:sz="4" w:space="0" w:color="000000"/>
              <w:left w:val="single" w:sz="4" w:space="0" w:color="000000"/>
              <w:bottom w:val="single" w:sz="4" w:space="0" w:color="000000"/>
            </w:tcBorders>
            <w:shd w:val="clear" w:color="auto" w:fill="BFBFBF"/>
          </w:tcPr>
          <w:p w14:paraId="507FAB56"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14:paraId="4CDCD689"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850" w:type="dxa"/>
            <w:tcBorders>
              <w:top w:val="single" w:sz="4" w:space="0" w:color="000000"/>
              <w:left w:val="single" w:sz="4" w:space="0" w:color="000000"/>
              <w:bottom w:val="single" w:sz="4" w:space="0" w:color="000000"/>
            </w:tcBorders>
            <w:shd w:val="clear" w:color="auto" w:fill="BFBFBF"/>
          </w:tcPr>
          <w:p w14:paraId="4F1F2CDF"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14:paraId="7A093E73" w14:textId="77777777" w:rsidR="00294BD0" w:rsidRDefault="00294BD0">
            <w:pPr>
              <w:spacing w:after="0" w:line="240" w:lineRule="auto"/>
            </w:pPr>
            <w:r>
              <w:rPr>
                <w:rFonts w:ascii="Times New Roman" w:eastAsia="Times New Roman" w:hAnsi="Times New Roman" w:cs="Times New Roman"/>
                <w:b/>
                <w:color w:val="000000"/>
              </w:rPr>
              <w:t>2013</w:t>
            </w:r>
          </w:p>
        </w:tc>
      </w:tr>
      <w:tr w:rsidR="00294BD0" w14:paraId="5E2D2FA8" w14:textId="77777777">
        <w:trPr>
          <w:trHeight w:val="433"/>
        </w:trPr>
        <w:tc>
          <w:tcPr>
            <w:tcW w:w="3071" w:type="dxa"/>
            <w:tcBorders>
              <w:top w:val="single" w:sz="4" w:space="0" w:color="000000"/>
              <w:left w:val="single" w:sz="4" w:space="0" w:color="000000"/>
              <w:bottom w:val="single" w:sz="4" w:space="0" w:color="000000"/>
            </w:tcBorders>
            <w:shd w:val="clear" w:color="auto" w:fill="auto"/>
          </w:tcPr>
          <w:p w14:paraId="57D22DA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Gozdnica</w:t>
            </w:r>
          </w:p>
        </w:tc>
        <w:tc>
          <w:tcPr>
            <w:tcW w:w="854" w:type="dxa"/>
            <w:tcBorders>
              <w:top w:val="single" w:sz="4" w:space="0" w:color="000000"/>
              <w:left w:val="single" w:sz="4" w:space="0" w:color="000000"/>
              <w:bottom w:val="single" w:sz="4" w:space="0" w:color="000000"/>
            </w:tcBorders>
            <w:shd w:val="clear" w:color="auto" w:fill="auto"/>
          </w:tcPr>
          <w:p w14:paraId="352F891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20" w:type="dxa"/>
            <w:tcBorders>
              <w:top w:val="single" w:sz="4" w:space="0" w:color="000000"/>
              <w:left w:val="single" w:sz="4" w:space="0" w:color="000000"/>
              <w:bottom w:val="single" w:sz="4" w:space="0" w:color="000000"/>
            </w:tcBorders>
            <w:shd w:val="clear" w:color="auto" w:fill="auto"/>
          </w:tcPr>
          <w:p w14:paraId="7BABDEA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01" w:type="dxa"/>
            <w:tcBorders>
              <w:top w:val="single" w:sz="4" w:space="0" w:color="000000"/>
              <w:left w:val="single" w:sz="4" w:space="0" w:color="000000"/>
              <w:bottom w:val="single" w:sz="4" w:space="0" w:color="000000"/>
            </w:tcBorders>
            <w:shd w:val="clear" w:color="auto" w:fill="auto"/>
          </w:tcPr>
          <w:p w14:paraId="0B895A3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855" w:type="dxa"/>
            <w:tcBorders>
              <w:top w:val="single" w:sz="4" w:space="0" w:color="000000"/>
              <w:left w:val="single" w:sz="4" w:space="0" w:color="000000"/>
              <w:bottom w:val="single" w:sz="4" w:space="0" w:color="000000"/>
            </w:tcBorders>
            <w:shd w:val="clear" w:color="auto" w:fill="auto"/>
          </w:tcPr>
          <w:p w14:paraId="2F57275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109</w:t>
            </w:r>
          </w:p>
        </w:tc>
        <w:tc>
          <w:tcPr>
            <w:tcW w:w="712" w:type="dxa"/>
            <w:tcBorders>
              <w:top w:val="single" w:sz="4" w:space="0" w:color="000000"/>
              <w:left w:val="single" w:sz="4" w:space="0" w:color="000000"/>
              <w:bottom w:val="single" w:sz="4" w:space="0" w:color="000000"/>
            </w:tcBorders>
            <w:shd w:val="clear" w:color="auto" w:fill="auto"/>
          </w:tcPr>
          <w:p w14:paraId="3D8CAD9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1" w:type="dxa"/>
            <w:tcBorders>
              <w:top w:val="single" w:sz="4" w:space="0" w:color="000000"/>
              <w:left w:val="single" w:sz="4" w:space="0" w:color="000000"/>
              <w:bottom w:val="single" w:sz="4" w:space="0" w:color="000000"/>
            </w:tcBorders>
            <w:shd w:val="clear" w:color="auto" w:fill="auto"/>
          </w:tcPr>
          <w:p w14:paraId="58EB444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0" w:type="dxa"/>
            <w:tcBorders>
              <w:top w:val="single" w:sz="4" w:space="0" w:color="000000"/>
              <w:left w:val="single" w:sz="4" w:space="0" w:color="000000"/>
              <w:bottom w:val="single" w:sz="4" w:space="0" w:color="000000"/>
            </w:tcBorders>
            <w:shd w:val="clear" w:color="auto" w:fill="auto"/>
          </w:tcPr>
          <w:p w14:paraId="54A839C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4BC7DA6" w14:textId="77777777" w:rsidR="00294BD0" w:rsidRDefault="00294BD0">
            <w:pPr>
              <w:spacing w:after="0" w:line="240" w:lineRule="auto"/>
              <w:jc w:val="both"/>
            </w:pPr>
            <w:r>
              <w:rPr>
                <w:rFonts w:ascii="Times New Roman" w:eastAsia="Times New Roman" w:hAnsi="Times New Roman" w:cs="Times New Roman"/>
                <w:color w:val="000000"/>
              </w:rPr>
              <w:t>107</w:t>
            </w:r>
          </w:p>
        </w:tc>
      </w:tr>
      <w:tr w:rsidR="00294BD0" w14:paraId="44C2CB3A" w14:textId="77777777">
        <w:trPr>
          <w:trHeight w:val="514"/>
        </w:trPr>
        <w:tc>
          <w:tcPr>
            <w:tcW w:w="3071" w:type="dxa"/>
            <w:tcBorders>
              <w:top w:val="single" w:sz="4" w:space="0" w:color="000000"/>
              <w:left w:val="single" w:sz="4" w:space="0" w:color="000000"/>
              <w:bottom w:val="single" w:sz="4" w:space="0" w:color="000000"/>
            </w:tcBorders>
            <w:shd w:val="clear" w:color="auto" w:fill="auto"/>
          </w:tcPr>
          <w:p w14:paraId="068A1E8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Iłowa</w:t>
            </w:r>
          </w:p>
        </w:tc>
        <w:tc>
          <w:tcPr>
            <w:tcW w:w="854" w:type="dxa"/>
            <w:tcBorders>
              <w:top w:val="single" w:sz="4" w:space="0" w:color="000000"/>
              <w:left w:val="single" w:sz="4" w:space="0" w:color="000000"/>
              <w:bottom w:val="single" w:sz="4" w:space="0" w:color="000000"/>
            </w:tcBorders>
            <w:shd w:val="clear" w:color="auto" w:fill="auto"/>
          </w:tcPr>
          <w:p w14:paraId="7BC189A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720" w:type="dxa"/>
            <w:tcBorders>
              <w:top w:val="single" w:sz="4" w:space="0" w:color="000000"/>
              <w:left w:val="single" w:sz="4" w:space="0" w:color="000000"/>
              <w:bottom w:val="single" w:sz="4" w:space="0" w:color="000000"/>
            </w:tcBorders>
            <w:shd w:val="clear" w:color="auto" w:fill="auto"/>
          </w:tcPr>
          <w:p w14:paraId="4ACB252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701" w:type="dxa"/>
            <w:tcBorders>
              <w:top w:val="single" w:sz="4" w:space="0" w:color="000000"/>
              <w:left w:val="single" w:sz="4" w:space="0" w:color="000000"/>
              <w:bottom w:val="single" w:sz="4" w:space="0" w:color="000000"/>
            </w:tcBorders>
            <w:shd w:val="clear" w:color="auto" w:fill="auto"/>
          </w:tcPr>
          <w:p w14:paraId="6E5E619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855" w:type="dxa"/>
            <w:tcBorders>
              <w:top w:val="single" w:sz="4" w:space="0" w:color="000000"/>
              <w:left w:val="single" w:sz="4" w:space="0" w:color="000000"/>
              <w:bottom w:val="single" w:sz="4" w:space="0" w:color="000000"/>
            </w:tcBorders>
            <w:shd w:val="clear" w:color="auto" w:fill="auto"/>
          </w:tcPr>
          <w:p w14:paraId="35D32F8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712" w:type="dxa"/>
            <w:tcBorders>
              <w:top w:val="single" w:sz="4" w:space="0" w:color="000000"/>
              <w:left w:val="single" w:sz="4" w:space="0" w:color="000000"/>
              <w:bottom w:val="single" w:sz="4" w:space="0" w:color="000000"/>
            </w:tcBorders>
            <w:shd w:val="clear" w:color="auto" w:fill="auto"/>
          </w:tcPr>
          <w:p w14:paraId="01D24AB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1" w:type="dxa"/>
            <w:tcBorders>
              <w:top w:val="single" w:sz="4" w:space="0" w:color="000000"/>
              <w:left w:val="single" w:sz="4" w:space="0" w:color="000000"/>
              <w:bottom w:val="single" w:sz="4" w:space="0" w:color="000000"/>
            </w:tcBorders>
            <w:shd w:val="clear" w:color="auto" w:fill="auto"/>
          </w:tcPr>
          <w:p w14:paraId="7B88588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0" w:type="dxa"/>
            <w:tcBorders>
              <w:top w:val="single" w:sz="4" w:space="0" w:color="000000"/>
              <w:left w:val="single" w:sz="4" w:space="0" w:color="000000"/>
              <w:bottom w:val="single" w:sz="4" w:space="0" w:color="000000"/>
            </w:tcBorders>
            <w:shd w:val="clear" w:color="auto" w:fill="auto"/>
          </w:tcPr>
          <w:p w14:paraId="38B9AA1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5BED373" w14:textId="77777777" w:rsidR="00294BD0" w:rsidRDefault="00294BD0">
            <w:pPr>
              <w:spacing w:after="0" w:line="240" w:lineRule="auto"/>
              <w:jc w:val="both"/>
            </w:pPr>
            <w:r>
              <w:rPr>
                <w:rFonts w:ascii="Times New Roman" w:eastAsia="Times New Roman" w:hAnsi="Times New Roman" w:cs="Times New Roman"/>
                <w:color w:val="000000"/>
              </w:rPr>
              <w:t>107</w:t>
            </w:r>
          </w:p>
        </w:tc>
      </w:tr>
      <w:tr w:rsidR="00294BD0" w14:paraId="35796DD7" w14:textId="77777777">
        <w:trPr>
          <w:trHeight w:val="494"/>
        </w:trPr>
        <w:tc>
          <w:tcPr>
            <w:tcW w:w="3071" w:type="dxa"/>
            <w:tcBorders>
              <w:top w:val="single" w:sz="4" w:space="0" w:color="000000"/>
              <w:left w:val="single" w:sz="4" w:space="0" w:color="000000"/>
              <w:bottom w:val="single" w:sz="4" w:space="0" w:color="000000"/>
            </w:tcBorders>
            <w:shd w:val="clear" w:color="auto" w:fill="auto"/>
          </w:tcPr>
          <w:p w14:paraId="7FFB51D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Małomice</w:t>
            </w:r>
          </w:p>
        </w:tc>
        <w:tc>
          <w:tcPr>
            <w:tcW w:w="854" w:type="dxa"/>
            <w:tcBorders>
              <w:top w:val="single" w:sz="4" w:space="0" w:color="000000"/>
              <w:left w:val="single" w:sz="4" w:space="0" w:color="000000"/>
              <w:bottom w:val="single" w:sz="4" w:space="0" w:color="000000"/>
            </w:tcBorders>
            <w:shd w:val="clear" w:color="auto" w:fill="auto"/>
          </w:tcPr>
          <w:p w14:paraId="677FF39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20" w:type="dxa"/>
            <w:tcBorders>
              <w:top w:val="single" w:sz="4" w:space="0" w:color="000000"/>
              <w:left w:val="single" w:sz="4" w:space="0" w:color="000000"/>
              <w:bottom w:val="single" w:sz="4" w:space="0" w:color="000000"/>
            </w:tcBorders>
            <w:shd w:val="clear" w:color="auto" w:fill="auto"/>
          </w:tcPr>
          <w:p w14:paraId="32B1723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701" w:type="dxa"/>
            <w:tcBorders>
              <w:top w:val="single" w:sz="4" w:space="0" w:color="000000"/>
              <w:left w:val="single" w:sz="4" w:space="0" w:color="000000"/>
              <w:bottom w:val="single" w:sz="4" w:space="0" w:color="000000"/>
            </w:tcBorders>
            <w:shd w:val="clear" w:color="auto" w:fill="auto"/>
          </w:tcPr>
          <w:p w14:paraId="5C77EAA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855" w:type="dxa"/>
            <w:tcBorders>
              <w:top w:val="single" w:sz="4" w:space="0" w:color="000000"/>
              <w:left w:val="single" w:sz="4" w:space="0" w:color="000000"/>
              <w:bottom w:val="single" w:sz="4" w:space="0" w:color="000000"/>
            </w:tcBorders>
            <w:shd w:val="clear" w:color="auto" w:fill="auto"/>
          </w:tcPr>
          <w:p w14:paraId="7F71920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12" w:type="dxa"/>
            <w:tcBorders>
              <w:top w:val="single" w:sz="4" w:space="0" w:color="000000"/>
              <w:left w:val="single" w:sz="4" w:space="0" w:color="000000"/>
              <w:bottom w:val="single" w:sz="4" w:space="0" w:color="000000"/>
            </w:tcBorders>
            <w:shd w:val="clear" w:color="auto" w:fill="auto"/>
          </w:tcPr>
          <w:p w14:paraId="42FC31C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1" w:type="dxa"/>
            <w:tcBorders>
              <w:top w:val="single" w:sz="4" w:space="0" w:color="000000"/>
              <w:left w:val="single" w:sz="4" w:space="0" w:color="000000"/>
              <w:bottom w:val="single" w:sz="4" w:space="0" w:color="000000"/>
            </w:tcBorders>
            <w:shd w:val="clear" w:color="auto" w:fill="auto"/>
          </w:tcPr>
          <w:p w14:paraId="600F205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0" w:type="dxa"/>
            <w:tcBorders>
              <w:top w:val="single" w:sz="4" w:space="0" w:color="000000"/>
              <w:left w:val="single" w:sz="4" w:space="0" w:color="000000"/>
              <w:bottom w:val="single" w:sz="4" w:space="0" w:color="000000"/>
            </w:tcBorders>
            <w:shd w:val="clear" w:color="auto" w:fill="auto"/>
          </w:tcPr>
          <w:p w14:paraId="3F59BE5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70E8FE87" w14:textId="77777777" w:rsidR="00294BD0" w:rsidRDefault="00294BD0">
            <w:pPr>
              <w:spacing w:after="0" w:line="240" w:lineRule="auto"/>
              <w:jc w:val="both"/>
            </w:pPr>
            <w:r>
              <w:rPr>
                <w:rFonts w:ascii="Times New Roman" w:eastAsia="Times New Roman" w:hAnsi="Times New Roman" w:cs="Times New Roman"/>
                <w:color w:val="000000"/>
              </w:rPr>
              <w:t>103</w:t>
            </w:r>
          </w:p>
        </w:tc>
      </w:tr>
      <w:tr w:rsidR="00294BD0" w14:paraId="2CE38384" w14:textId="77777777">
        <w:trPr>
          <w:trHeight w:val="446"/>
        </w:trPr>
        <w:tc>
          <w:tcPr>
            <w:tcW w:w="3071" w:type="dxa"/>
            <w:tcBorders>
              <w:top w:val="single" w:sz="4" w:space="0" w:color="000000"/>
              <w:left w:val="single" w:sz="4" w:space="0" w:color="000000"/>
              <w:bottom w:val="single" w:sz="4" w:space="0" w:color="000000"/>
            </w:tcBorders>
            <w:shd w:val="clear" w:color="auto" w:fill="auto"/>
          </w:tcPr>
          <w:p w14:paraId="0E77A10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Wymiarki</w:t>
            </w:r>
          </w:p>
        </w:tc>
        <w:tc>
          <w:tcPr>
            <w:tcW w:w="854" w:type="dxa"/>
            <w:tcBorders>
              <w:top w:val="single" w:sz="4" w:space="0" w:color="000000"/>
              <w:left w:val="single" w:sz="4" w:space="0" w:color="000000"/>
              <w:bottom w:val="single" w:sz="4" w:space="0" w:color="000000"/>
            </w:tcBorders>
            <w:shd w:val="clear" w:color="auto" w:fill="auto"/>
          </w:tcPr>
          <w:p w14:paraId="1E6A68A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720" w:type="dxa"/>
            <w:tcBorders>
              <w:top w:val="single" w:sz="4" w:space="0" w:color="000000"/>
              <w:left w:val="single" w:sz="4" w:space="0" w:color="000000"/>
              <w:bottom w:val="single" w:sz="4" w:space="0" w:color="000000"/>
            </w:tcBorders>
            <w:shd w:val="clear" w:color="auto" w:fill="auto"/>
          </w:tcPr>
          <w:p w14:paraId="733DD55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01" w:type="dxa"/>
            <w:tcBorders>
              <w:top w:val="single" w:sz="4" w:space="0" w:color="000000"/>
              <w:left w:val="single" w:sz="4" w:space="0" w:color="000000"/>
              <w:bottom w:val="single" w:sz="4" w:space="0" w:color="000000"/>
            </w:tcBorders>
            <w:shd w:val="clear" w:color="auto" w:fill="auto"/>
          </w:tcPr>
          <w:p w14:paraId="262D479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109</w:t>
            </w:r>
          </w:p>
        </w:tc>
        <w:tc>
          <w:tcPr>
            <w:tcW w:w="855" w:type="dxa"/>
            <w:tcBorders>
              <w:top w:val="single" w:sz="4" w:space="0" w:color="000000"/>
              <w:left w:val="single" w:sz="4" w:space="0" w:color="000000"/>
              <w:bottom w:val="single" w:sz="4" w:space="0" w:color="000000"/>
            </w:tcBorders>
            <w:shd w:val="clear" w:color="auto" w:fill="auto"/>
          </w:tcPr>
          <w:p w14:paraId="321F2F9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712" w:type="dxa"/>
            <w:tcBorders>
              <w:top w:val="single" w:sz="4" w:space="0" w:color="000000"/>
              <w:left w:val="single" w:sz="4" w:space="0" w:color="000000"/>
              <w:bottom w:val="single" w:sz="4" w:space="0" w:color="000000"/>
            </w:tcBorders>
            <w:shd w:val="clear" w:color="auto" w:fill="auto"/>
          </w:tcPr>
          <w:p w14:paraId="71706F6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1" w:type="dxa"/>
            <w:tcBorders>
              <w:top w:val="single" w:sz="4" w:space="0" w:color="000000"/>
              <w:left w:val="single" w:sz="4" w:space="0" w:color="000000"/>
              <w:bottom w:val="single" w:sz="4" w:space="0" w:color="000000"/>
            </w:tcBorders>
            <w:shd w:val="clear" w:color="auto" w:fill="auto"/>
          </w:tcPr>
          <w:p w14:paraId="016E457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0" w:type="dxa"/>
            <w:tcBorders>
              <w:top w:val="single" w:sz="4" w:space="0" w:color="000000"/>
              <w:left w:val="single" w:sz="4" w:space="0" w:color="000000"/>
              <w:bottom w:val="single" w:sz="4" w:space="0" w:color="000000"/>
            </w:tcBorders>
            <w:shd w:val="clear" w:color="auto" w:fill="auto"/>
          </w:tcPr>
          <w:p w14:paraId="7E6CB77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BC7D92E" w14:textId="77777777" w:rsidR="00294BD0" w:rsidRDefault="00294BD0">
            <w:pPr>
              <w:spacing w:after="0" w:line="240" w:lineRule="auto"/>
              <w:jc w:val="both"/>
            </w:pPr>
            <w:r>
              <w:rPr>
                <w:rFonts w:ascii="Times New Roman" w:eastAsia="Times New Roman" w:hAnsi="Times New Roman" w:cs="Times New Roman"/>
                <w:color w:val="000000"/>
              </w:rPr>
              <w:t>109</w:t>
            </w:r>
          </w:p>
        </w:tc>
      </w:tr>
      <w:tr w:rsidR="00294BD0" w14:paraId="353B8243" w14:textId="77777777">
        <w:trPr>
          <w:trHeight w:val="540"/>
        </w:trPr>
        <w:tc>
          <w:tcPr>
            <w:tcW w:w="3071" w:type="dxa"/>
            <w:tcBorders>
              <w:top w:val="single" w:sz="4" w:space="0" w:color="000000"/>
              <w:left w:val="single" w:sz="4" w:space="0" w:color="000000"/>
              <w:bottom w:val="single" w:sz="4" w:space="0" w:color="000000"/>
            </w:tcBorders>
            <w:shd w:val="clear" w:color="auto" w:fill="auto"/>
          </w:tcPr>
          <w:p w14:paraId="2F39359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wiejska Żagań</w:t>
            </w:r>
          </w:p>
        </w:tc>
        <w:tc>
          <w:tcPr>
            <w:tcW w:w="854" w:type="dxa"/>
            <w:tcBorders>
              <w:top w:val="single" w:sz="4" w:space="0" w:color="000000"/>
              <w:left w:val="single" w:sz="4" w:space="0" w:color="000000"/>
              <w:bottom w:val="single" w:sz="4" w:space="0" w:color="000000"/>
            </w:tcBorders>
            <w:shd w:val="clear" w:color="auto" w:fill="auto"/>
          </w:tcPr>
          <w:p w14:paraId="40C8FAF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20" w:type="dxa"/>
            <w:tcBorders>
              <w:top w:val="single" w:sz="4" w:space="0" w:color="000000"/>
              <w:left w:val="single" w:sz="4" w:space="0" w:color="000000"/>
              <w:bottom w:val="single" w:sz="4" w:space="0" w:color="000000"/>
            </w:tcBorders>
            <w:shd w:val="clear" w:color="auto" w:fill="auto"/>
          </w:tcPr>
          <w:p w14:paraId="795139F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1" w:type="dxa"/>
            <w:tcBorders>
              <w:top w:val="single" w:sz="4" w:space="0" w:color="000000"/>
              <w:left w:val="single" w:sz="4" w:space="0" w:color="000000"/>
              <w:bottom w:val="single" w:sz="4" w:space="0" w:color="000000"/>
            </w:tcBorders>
            <w:shd w:val="clear" w:color="auto" w:fill="auto"/>
          </w:tcPr>
          <w:p w14:paraId="3C2976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55" w:type="dxa"/>
            <w:tcBorders>
              <w:top w:val="single" w:sz="4" w:space="0" w:color="000000"/>
              <w:left w:val="single" w:sz="4" w:space="0" w:color="000000"/>
              <w:bottom w:val="single" w:sz="4" w:space="0" w:color="000000"/>
            </w:tcBorders>
            <w:shd w:val="clear" w:color="auto" w:fill="auto"/>
          </w:tcPr>
          <w:p w14:paraId="1DC12CA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712" w:type="dxa"/>
            <w:tcBorders>
              <w:top w:val="single" w:sz="4" w:space="0" w:color="000000"/>
              <w:left w:val="single" w:sz="4" w:space="0" w:color="000000"/>
              <w:bottom w:val="single" w:sz="4" w:space="0" w:color="000000"/>
            </w:tcBorders>
            <w:shd w:val="clear" w:color="auto" w:fill="auto"/>
          </w:tcPr>
          <w:p w14:paraId="16DA3FD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851" w:type="dxa"/>
            <w:tcBorders>
              <w:top w:val="single" w:sz="4" w:space="0" w:color="000000"/>
              <w:left w:val="single" w:sz="4" w:space="0" w:color="000000"/>
              <w:bottom w:val="single" w:sz="4" w:space="0" w:color="000000"/>
            </w:tcBorders>
            <w:shd w:val="clear" w:color="auto" w:fill="auto"/>
          </w:tcPr>
          <w:p w14:paraId="4DCFA75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850" w:type="dxa"/>
            <w:tcBorders>
              <w:top w:val="single" w:sz="4" w:space="0" w:color="000000"/>
              <w:left w:val="single" w:sz="4" w:space="0" w:color="000000"/>
              <w:bottom w:val="single" w:sz="4" w:space="0" w:color="000000"/>
            </w:tcBorders>
            <w:shd w:val="clear" w:color="auto" w:fill="auto"/>
          </w:tcPr>
          <w:p w14:paraId="3252BF9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B8C0228" w14:textId="77777777" w:rsidR="00294BD0" w:rsidRDefault="00294BD0">
            <w:pPr>
              <w:spacing w:after="0" w:line="240" w:lineRule="auto"/>
              <w:jc w:val="both"/>
            </w:pPr>
            <w:r>
              <w:rPr>
                <w:rFonts w:ascii="Times New Roman" w:eastAsia="Times New Roman" w:hAnsi="Times New Roman" w:cs="Times New Roman"/>
                <w:color w:val="000000"/>
              </w:rPr>
              <w:t>97</w:t>
            </w:r>
          </w:p>
        </w:tc>
      </w:tr>
      <w:tr w:rsidR="00294BD0" w14:paraId="234AC07C" w14:textId="77777777">
        <w:trPr>
          <w:trHeight w:val="408"/>
        </w:trPr>
        <w:tc>
          <w:tcPr>
            <w:tcW w:w="3071" w:type="dxa"/>
            <w:tcBorders>
              <w:top w:val="single" w:sz="4" w:space="0" w:color="000000"/>
              <w:left w:val="single" w:sz="4" w:space="0" w:color="000000"/>
              <w:bottom w:val="single" w:sz="4" w:space="0" w:color="000000"/>
            </w:tcBorders>
            <w:shd w:val="clear" w:color="auto" w:fill="auto"/>
          </w:tcPr>
          <w:p w14:paraId="470113F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Przewóz</w:t>
            </w:r>
          </w:p>
        </w:tc>
        <w:tc>
          <w:tcPr>
            <w:tcW w:w="854" w:type="dxa"/>
            <w:tcBorders>
              <w:top w:val="single" w:sz="4" w:space="0" w:color="000000"/>
              <w:left w:val="single" w:sz="4" w:space="0" w:color="000000"/>
              <w:bottom w:val="single" w:sz="4" w:space="0" w:color="000000"/>
            </w:tcBorders>
            <w:shd w:val="clear" w:color="auto" w:fill="auto"/>
          </w:tcPr>
          <w:p w14:paraId="0F68ADF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14:paraId="3DE6F3D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01" w:type="dxa"/>
            <w:tcBorders>
              <w:top w:val="single" w:sz="4" w:space="0" w:color="000000"/>
              <w:left w:val="single" w:sz="4" w:space="0" w:color="000000"/>
              <w:bottom w:val="single" w:sz="4" w:space="0" w:color="000000"/>
            </w:tcBorders>
            <w:shd w:val="clear" w:color="auto" w:fill="auto"/>
          </w:tcPr>
          <w:p w14:paraId="602626E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5" w:type="dxa"/>
            <w:tcBorders>
              <w:top w:val="single" w:sz="4" w:space="0" w:color="000000"/>
              <w:left w:val="single" w:sz="4" w:space="0" w:color="000000"/>
              <w:bottom w:val="single" w:sz="4" w:space="0" w:color="000000"/>
            </w:tcBorders>
            <w:shd w:val="clear" w:color="auto" w:fill="auto"/>
          </w:tcPr>
          <w:p w14:paraId="32B00A1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12" w:type="dxa"/>
            <w:tcBorders>
              <w:top w:val="single" w:sz="4" w:space="0" w:color="000000"/>
              <w:left w:val="single" w:sz="4" w:space="0" w:color="000000"/>
              <w:bottom w:val="single" w:sz="4" w:space="0" w:color="000000"/>
            </w:tcBorders>
            <w:shd w:val="clear" w:color="auto" w:fill="auto"/>
          </w:tcPr>
          <w:p w14:paraId="267F225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51" w:type="dxa"/>
            <w:tcBorders>
              <w:top w:val="single" w:sz="4" w:space="0" w:color="000000"/>
              <w:left w:val="single" w:sz="4" w:space="0" w:color="000000"/>
              <w:bottom w:val="single" w:sz="4" w:space="0" w:color="000000"/>
            </w:tcBorders>
            <w:shd w:val="clear" w:color="auto" w:fill="auto"/>
          </w:tcPr>
          <w:p w14:paraId="765445B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0" w:type="dxa"/>
            <w:tcBorders>
              <w:top w:val="single" w:sz="4" w:space="0" w:color="000000"/>
              <w:left w:val="single" w:sz="4" w:space="0" w:color="000000"/>
              <w:bottom w:val="single" w:sz="4" w:space="0" w:color="000000"/>
            </w:tcBorders>
            <w:shd w:val="clear" w:color="auto" w:fill="auto"/>
          </w:tcPr>
          <w:p w14:paraId="1A03FBA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5D97ADA" w14:textId="77777777" w:rsidR="00294BD0" w:rsidRDefault="00294BD0">
            <w:pPr>
              <w:spacing w:after="0" w:line="240" w:lineRule="auto"/>
              <w:jc w:val="both"/>
            </w:pPr>
            <w:r>
              <w:rPr>
                <w:rFonts w:ascii="Times New Roman" w:eastAsia="Times New Roman" w:hAnsi="Times New Roman" w:cs="Times New Roman"/>
                <w:color w:val="000000"/>
              </w:rPr>
              <w:t>101</w:t>
            </w:r>
          </w:p>
        </w:tc>
      </w:tr>
      <w:tr w:rsidR="00294BD0" w14:paraId="6C0C390C" w14:textId="77777777">
        <w:trPr>
          <w:trHeight w:val="501"/>
        </w:trPr>
        <w:tc>
          <w:tcPr>
            <w:tcW w:w="3071" w:type="dxa"/>
            <w:tcBorders>
              <w:top w:val="single" w:sz="4" w:space="0" w:color="000000"/>
              <w:left w:val="single" w:sz="4" w:space="0" w:color="000000"/>
              <w:bottom w:val="single" w:sz="4" w:space="0" w:color="000000"/>
            </w:tcBorders>
            <w:shd w:val="clear" w:color="auto" w:fill="auto"/>
          </w:tcPr>
          <w:p w14:paraId="05C70CD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wiejska Żary</w:t>
            </w:r>
          </w:p>
        </w:tc>
        <w:tc>
          <w:tcPr>
            <w:tcW w:w="854" w:type="dxa"/>
            <w:tcBorders>
              <w:top w:val="single" w:sz="4" w:space="0" w:color="000000"/>
              <w:left w:val="single" w:sz="4" w:space="0" w:color="000000"/>
              <w:bottom w:val="single" w:sz="4" w:space="0" w:color="000000"/>
            </w:tcBorders>
            <w:shd w:val="clear" w:color="auto" w:fill="auto"/>
          </w:tcPr>
          <w:p w14:paraId="404586D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14:paraId="465329B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701" w:type="dxa"/>
            <w:tcBorders>
              <w:top w:val="single" w:sz="4" w:space="0" w:color="000000"/>
              <w:left w:val="single" w:sz="4" w:space="0" w:color="000000"/>
              <w:bottom w:val="single" w:sz="4" w:space="0" w:color="000000"/>
            </w:tcBorders>
            <w:shd w:val="clear" w:color="auto" w:fill="auto"/>
          </w:tcPr>
          <w:p w14:paraId="7F7541F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5" w:type="dxa"/>
            <w:tcBorders>
              <w:top w:val="single" w:sz="4" w:space="0" w:color="000000"/>
              <w:left w:val="single" w:sz="4" w:space="0" w:color="000000"/>
              <w:bottom w:val="single" w:sz="4" w:space="0" w:color="000000"/>
            </w:tcBorders>
            <w:shd w:val="clear" w:color="auto" w:fill="auto"/>
          </w:tcPr>
          <w:p w14:paraId="5070F97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12" w:type="dxa"/>
            <w:tcBorders>
              <w:top w:val="single" w:sz="4" w:space="0" w:color="000000"/>
              <w:left w:val="single" w:sz="4" w:space="0" w:color="000000"/>
              <w:bottom w:val="single" w:sz="4" w:space="0" w:color="000000"/>
            </w:tcBorders>
            <w:shd w:val="clear" w:color="auto" w:fill="auto"/>
          </w:tcPr>
          <w:p w14:paraId="192069B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1" w:type="dxa"/>
            <w:tcBorders>
              <w:top w:val="single" w:sz="4" w:space="0" w:color="000000"/>
              <w:left w:val="single" w:sz="4" w:space="0" w:color="000000"/>
              <w:bottom w:val="single" w:sz="4" w:space="0" w:color="000000"/>
            </w:tcBorders>
            <w:shd w:val="clear" w:color="auto" w:fill="auto"/>
          </w:tcPr>
          <w:p w14:paraId="0B84262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50" w:type="dxa"/>
            <w:tcBorders>
              <w:top w:val="single" w:sz="4" w:space="0" w:color="000000"/>
              <w:left w:val="single" w:sz="4" w:space="0" w:color="000000"/>
              <w:bottom w:val="single" w:sz="4" w:space="0" w:color="000000"/>
            </w:tcBorders>
            <w:shd w:val="clear" w:color="auto" w:fill="auto"/>
          </w:tcPr>
          <w:p w14:paraId="67B8D1D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856912D" w14:textId="77777777" w:rsidR="00294BD0" w:rsidRDefault="00294BD0">
            <w:pPr>
              <w:spacing w:after="0" w:line="240" w:lineRule="auto"/>
              <w:jc w:val="both"/>
            </w:pPr>
            <w:r>
              <w:rPr>
                <w:rFonts w:ascii="Times New Roman" w:eastAsia="Times New Roman" w:hAnsi="Times New Roman" w:cs="Times New Roman"/>
                <w:color w:val="000000"/>
              </w:rPr>
              <w:t>103</w:t>
            </w:r>
          </w:p>
        </w:tc>
      </w:tr>
      <w:tr w:rsidR="00294BD0" w14:paraId="31EA5D83" w14:textId="77777777">
        <w:trPr>
          <w:trHeight w:val="424"/>
        </w:trPr>
        <w:tc>
          <w:tcPr>
            <w:tcW w:w="3071" w:type="dxa"/>
            <w:tcBorders>
              <w:top w:val="single" w:sz="4" w:space="0" w:color="000000"/>
              <w:left w:val="single" w:sz="4" w:space="0" w:color="000000"/>
              <w:bottom w:val="single" w:sz="4" w:space="0" w:color="000000"/>
            </w:tcBorders>
            <w:shd w:val="clear" w:color="auto" w:fill="auto"/>
          </w:tcPr>
          <w:p w14:paraId="2BF56910"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Osiecznica</w:t>
            </w:r>
          </w:p>
        </w:tc>
        <w:tc>
          <w:tcPr>
            <w:tcW w:w="854" w:type="dxa"/>
            <w:tcBorders>
              <w:top w:val="single" w:sz="4" w:space="0" w:color="000000"/>
              <w:left w:val="single" w:sz="4" w:space="0" w:color="000000"/>
              <w:bottom w:val="single" w:sz="4" w:space="0" w:color="000000"/>
            </w:tcBorders>
            <w:shd w:val="clear" w:color="auto" w:fill="auto"/>
          </w:tcPr>
          <w:p w14:paraId="00CC4D4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20" w:type="dxa"/>
            <w:tcBorders>
              <w:top w:val="single" w:sz="4" w:space="0" w:color="000000"/>
              <w:left w:val="single" w:sz="4" w:space="0" w:color="000000"/>
              <w:bottom w:val="single" w:sz="4" w:space="0" w:color="000000"/>
            </w:tcBorders>
            <w:shd w:val="clear" w:color="auto" w:fill="auto"/>
          </w:tcPr>
          <w:p w14:paraId="38BD54B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1" w:type="dxa"/>
            <w:tcBorders>
              <w:top w:val="single" w:sz="4" w:space="0" w:color="000000"/>
              <w:left w:val="single" w:sz="4" w:space="0" w:color="000000"/>
              <w:bottom w:val="single" w:sz="4" w:space="0" w:color="000000"/>
            </w:tcBorders>
            <w:shd w:val="clear" w:color="auto" w:fill="auto"/>
          </w:tcPr>
          <w:p w14:paraId="5266D11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5" w:type="dxa"/>
            <w:tcBorders>
              <w:top w:val="single" w:sz="4" w:space="0" w:color="000000"/>
              <w:left w:val="single" w:sz="4" w:space="0" w:color="000000"/>
              <w:bottom w:val="single" w:sz="4" w:space="0" w:color="000000"/>
            </w:tcBorders>
            <w:shd w:val="clear" w:color="auto" w:fill="auto"/>
          </w:tcPr>
          <w:p w14:paraId="4D70F71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12" w:type="dxa"/>
            <w:tcBorders>
              <w:top w:val="single" w:sz="4" w:space="0" w:color="000000"/>
              <w:left w:val="single" w:sz="4" w:space="0" w:color="000000"/>
              <w:bottom w:val="single" w:sz="4" w:space="0" w:color="000000"/>
            </w:tcBorders>
            <w:shd w:val="clear" w:color="auto" w:fill="auto"/>
          </w:tcPr>
          <w:p w14:paraId="01C2FD2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851" w:type="dxa"/>
            <w:tcBorders>
              <w:top w:val="single" w:sz="4" w:space="0" w:color="000000"/>
              <w:left w:val="single" w:sz="4" w:space="0" w:color="000000"/>
              <w:bottom w:val="single" w:sz="4" w:space="0" w:color="000000"/>
            </w:tcBorders>
            <w:shd w:val="clear" w:color="auto" w:fill="auto"/>
          </w:tcPr>
          <w:p w14:paraId="3075861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50" w:type="dxa"/>
            <w:tcBorders>
              <w:top w:val="single" w:sz="4" w:space="0" w:color="000000"/>
              <w:left w:val="single" w:sz="4" w:space="0" w:color="000000"/>
              <w:bottom w:val="single" w:sz="4" w:space="0" w:color="000000"/>
            </w:tcBorders>
            <w:shd w:val="clear" w:color="auto" w:fill="auto"/>
          </w:tcPr>
          <w:p w14:paraId="27A54B6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B4A068F" w14:textId="77777777" w:rsidR="00294BD0" w:rsidRDefault="00294BD0">
            <w:pPr>
              <w:spacing w:after="0" w:line="240" w:lineRule="auto"/>
              <w:jc w:val="both"/>
            </w:pPr>
            <w:r>
              <w:rPr>
                <w:rFonts w:ascii="Times New Roman" w:eastAsia="Times New Roman" w:hAnsi="Times New Roman" w:cs="Times New Roman"/>
                <w:color w:val="000000"/>
              </w:rPr>
              <w:t>98</w:t>
            </w:r>
          </w:p>
        </w:tc>
      </w:tr>
      <w:tr w:rsidR="00294BD0" w14:paraId="0E226CCC" w14:textId="77777777">
        <w:trPr>
          <w:trHeight w:val="376"/>
        </w:trPr>
        <w:tc>
          <w:tcPr>
            <w:tcW w:w="3071" w:type="dxa"/>
            <w:tcBorders>
              <w:top w:val="single" w:sz="4" w:space="0" w:color="000000"/>
              <w:left w:val="single" w:sz="4" w:space="0" w:color="000000"/>
              <w:bottom w:val="single" w:sz="4" w:space="0" w:color="000000"/>
            </w:tcBorders>
            <w:shd w:val="clear" w:color="auto" w:fill="auto"/>
          </w:tcPr>
          <w:p w14:paraId="071241F6"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Gmina Pieńsk</w:t>
            </w:r>
          </w:p>
        </w:tc>
        <w:tc>
          <w:tcPr>
            <w:tcW w:w="854" w:type="dxa"/>
            <w:tcBorders>
              <w:top w:val="single" w:sz="4" w:space="0" w:color="000000"/>
              <w:left w:val="single" w:sz="4" w:space="0" w:color="000000"/>
              <w:bottom w:val="single" w:sz="4" w:space="0" w:color="000000"/>
            </w:tcBorders>
            <w:shd w:val="clear" w:color="auto" w:fill="auto"/>
          </w:tcPr>
          <w:p w14:paraId="627925E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14:paraId="5CAFD6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01" w:type="dxa"/>
            <w:tcBorders>
              <w:top w:val="single" w:sz="4" w:space="0" w:color="000000"/>
              <w:left w:val="single" w:sz="4" w:space="0" w:color="000000"/>
              <w:bottom w:val="single" w:sz="4" w:space="0" w:color="000000"/>
            </w:tcBorders>
            <w:shd w:val="clear" w:color="auto" w:fill="auto"/>
          </w:tcPr>
          <w:p w14:paraId="60D22B0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5" w:type="dxa"/>
            <w:tcBorders>
              <w:top w:val="single" w:sz="4" w:space="0" w:color="000000"/>
              <w:left w:val="single" w:sz="4" w:space="0" w:color="000000"/>
              <w:bottom w:val="single" w:sz="4" w:space="0" w:color="000000"/>
            </w:tcBorders>
            <w:shd w:val="clear" w:color="auto" w:fill="auto"/>
          </w:tcPr>
          <w:p w14:paraId="79CAAB5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12" w:type="dxa"/>
            <w:tcBorders>
              <w:top w:val="single" w:sz="4" w:space="0" w:color="000000"/>
              <w:left w:val="single" w:sz="4" w:space="0" w:color="000000"/>
              <w:bottom w:val="single" w:sz="4" w:space="0" w:color="000000"/>
            </w:tcBorders>
            <w:shd w:val="clear" w:color="auto" w:fill="auto"/>
          </w:tcPr>
          <w:p w14:paraId="6F1B76E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51" w:type="dxa"/>
            <w:tcBorders>
              <w:top w:val="single" w:sz="4" w:space="0" w:color="000000"/>
              <w:left w:val="single" w:sz="4" w:space="0" w:color="000000"/>
              <w:bottom w:val="single" w:sz="4" w:space="0" w:color="000000"/>
            </w:tcBorders>
            <w:shd w:val="clear" w:color="auto" w:fill="auto"/>
          </w:tcPr>
          <w:p w14:paraId="0BAE51F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0" w:type="dxa"/>
            <w:tcBorders>
              <w:top w:val="single" w:sz="4" w:space="0" w:color="000000"/>
              <w:left w:val="single" w:sz="4" w:space="0" w:color="000000"/>
              <w:bottom w:val="single" w:sz="4" w:space="0" w:color="000000"/>
            </w:tcBorders>
            <w:shd w:val="clear" w:color="auto" w:fill="auto"/>
          </w:tcPr>
          <w:p w14:paraId="398B51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0D2480A" w14:textId="77777777" w:rsidR="00294BD0" w:rsidRDefault="00294BD0">
            <w:pPr>
              <w:spacing w:after="0" w:line="240" w:lineRule="auto"/>
              <w:jc w:val="both"/>
            </w:pPr>
            <w:r>
              <w:rPr>
                <w:rFonts w:ascii="Times New Roman" w:eastAsia="Times New Roman" w:hAnsi="Times New Roman" w:cs="Times New Roman"/>
                <w:color w:val="000000"/>
              </w:rPr>
              <w:t>102</w:t>
            </w:r>
          </w:p>
        </w:tc>
      </w:tr>
      <w:tr w:rsidR="00294BD0" w14:paraId="08789AFA" w14:textId="77777777">
        <w:trPr>
          <w:trHeight w:val="605"/>
        </w:trPr>
        <w:tc>
          <w:tcPr>
            <w:tcW w:w="3071" w:type="dxa"/>
            <w:tcBorders>
              <w:top w:val="single" w:sz="4" w:space="0" w:color="000000"/>
              <w:left w:val="single" w:sz="4" w:space="0" w:color="000000"/>
              <w:bottom w:val="single" w:sz="4" w:space="0" w:color="000000"/>
            </w:tcBorders>
            <w:shd w:val="clear" w:color="auto" w:fill="auto"/>
          </w:tcPr>
          <w:p w14:paraId="59B4745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lastRenderedPageBreak/>
              <w:t>Gmina Węgliniec</w:t>
            </w:r>
          </w:p>
        </w:tc>
        <w:tc>
          <w:tcPr>
            <w:tcW w:w="854" w:type="dxa"/>
            <w:tcBorders>
              <w:top w:val="single" w:sz="4" w:space="0" w:color="000000"/>
              <w:left w:val="single" w:sz="4" w:space="0" w:color="000000"/>
              <w:bottom w:val="single" w:sz="4" w:space="0" w:color="000000"/>
            </w:tcBorders>
            <w:shd w:val="clear" w:color="auto" w:fill="auto"/>
          </w:tcPr>
          <w:p w14:paraId="7ADF600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4" w:space="0" w:color="000000"/>
              <w:left w:val="single" w:sz="4" w:space="0" w:color="000000"/>
              <w:bottom w:val="single" w:sz="4" w:space="0" w:color="000000"/>
            </w:tcBorders>
            <w:shd w:val="clear" w:color="auto" w:fill="auto"/>
          </w:tcPr>
          <w:p w14:paraId="6674D2F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701" w:type="dxa"/>
            <w:tcBorders>
              <w:top w:val="single" w:sz="4" w:space="0" w:color="000000"/>
              <w:left w:val="single" w:sz="4" w:space="0" w:color="000000"/>
              <w:bottom w:val="single" w:sz="4" w:space="0" w:color="000000"/>
            </w:tcBorders>
            <w:shd w:val="clear" w:color="auto" w:fill="auto"/>
          </w:tcPr>
          <w:p w14:paraId="2ACF7FA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5" w:type="dxa"/>
            <w:tcBorders>
              <w:top w:val="single" w:sz="4" w:space="0" w:color="000000"/>
              <w:left w:val="single" w:sz="4" w:space="0" w:color="000000"/>
              <w:bottom w:val="single" w:sz="4" w:space="0" w:color="000000"/>
            </w:tcBorders>
            <w:shd w:val="clear" w:color="auto" w:fill="auto"/>
          </w:tcPr>
          <w:p w14:paraId="75608BD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712" w:type="dxa"/>
            <w:tcBorders>
              <w:top w:val="single" w:sz="4" w:space="0" w:color="000000"/>
              <w:left w:val="single" w:sz="4" w:space="0" w:color="000000"/>
              <w:bottom w:val="single" w:sz="4" w:space="0" w:color="000000"/>
            </w:tcBorders>
            <w:shd w:val="clear" w:color="auto" w:fill="auto"/>
          </w:tcPr>
          <w:p w14:paraId="13E1D26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1" w:type="dxa"/>
            <w:tcBorders>
              <w:top w:val="single" w:sz="4" w:space="0" w:color="000000"/>
              <w:left w:val="single" w:sz="4" w:space="0" w:color="000000"/>
              <w:bottom w:val="single" w:sz="4" w:space="0" w:color="000000"/>
            </w:tcBorders>
            <w:shd w:val="clear" w:color="auto" w:fill="auto"/>
          </w:tcPr>
          <w:p w14:paraId="5952B4A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50" w:type="dxa"/>
            <w:tcBorders>
              <w:top w:val="single" w:sz="4" w:space="0" w:color="000000"/>
              <w:left w:val="single" w:sz="4" w:space="0" w:color="000000"/>
              <w:bottom w:val="single" w:sz="4" w:space="0" w:color="000000"/>
            </w:tcBorders>
            <w:shd w:val="clear" w:color="auto" w:fill="auto"/>
          </w:tcPr>
          <w:p w14:paraId="54E8693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73185B6F" w14:textId="77777777" w:rsidR="00294BD0" w:rsidRDefault="00294BD0">
            <w:pPr>
              <w:spacing w:after="0" w:line="240" w:lineRule="auto"/>
              <w:jc w:val="both"/>
            </w:pPr>
            <w:r>
              <w:rPr>
                <w:rFonts w:ascii="Times New Roman" w:eastAsia="Times New Roman" w:hAnsi="Times New Roman" w:cs="Times New Roman"/>
                <w:color w:val="000000"/>
              </w:rPr>
              <w:t>101</w:t>
            </w:r>
          </w:p>
        </w:tc>
      </w:tr>
      <w:tr w:rsidR="00294BD0" w14:paraId="06C809AF" w14:textId="77777777">
        <w:trPr>
          <w:trHeight w:val="605"/>
        </w:trPr>
        <w:tc>
          <w:tcPr>
            <w:tcW w:w="3071" w:type="dxa"/>
            <w:tcBorders>
              <w:top w:val="single" w:sz="4" w:space="0" w:color="000000"/>
              <w:left w:val="single" w:sz="4" w:space="0" w:color="000000"/>
              <w:bottom w:val="single" w:sz="4" w:space="0" w:color="000000"/>
            </w:tcBorders>
            <w:shd w:val="clear" w:color="auto" w:fill="D9D9D9"/>
          </w:tcPr>
          <w:p w14:paraId="15DE20CB"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Średnia</w:t>
            </w:r>
          </w:p>
        </w:tc>
        <w:tc>
          <w:tcPr>
            <w:tcW w:w="854" w:type="dxa"/>
            <w:tcBorders>
              <w:top w:val="single" w:sz="4" w:space="0" w:color="000000"/>
              <w:left w:val="single" w:sz="4" w:space="0" w:color="000000"/>
              <w:bottom w:val="single" w:sz="4" w:space="0" w:color="000000"/>
            </w:tcBorders>
            <w:shd w:val="clear" w:color="auto" w:fill="D9D9D9"/>
          </w:tcPr>
          <w:p w14:paraId="059CD987"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104</w:t>
            </w:r>
          </w:p>
        </w:tc>
        <w:tc>
          <w:tcPr>
            <w:tcW w:w="720" w:type="dxa"/>
            <w:tcBorders>
              <w:top w:val="single" w:sz="4" w:space="0" w:color="000000"/>
              <w:left w:val="single" w:sz="4" w:space="0" w:color="000000"/>
              <w:bottom w:val="single" w:sz="4" w:space="0" w:color="000000"/>
            </w:tcBorders>
            <w:shd w:val="clear" w:color="auto" w:fill="D9D9D9"/>
          </w:tcPr>
          <w:p w14:paraId="6D51B1FC"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104</w:t>
            </w:r>
          </w:p>
        </w:tc>
        <w:tc>
          <w:tcPr>
            <w:tcW w:w="701" w:type="dxa"/>
            <w:tcBorders>
              <w:top w:val="single" w:sz="4" w:space="0" w:color="000000"/>
              <w:left w:val="single" w:sz="4" w:space="0" w:color="000000"/>
              <w:bottom w:val="single" w:sz="4" w:space="0" w:color="000000"/>
            </w:tcBorders>
            <w:shd w:val="clear" w:color="auto" w:fill="D9D9D9"/>
          </w:tcPr>
          <w:p w14:paraId="7225F53F"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103</w:t>
            </w:r>
          </w:p>
        </w:tc>
        <w:tc>
          <w:tcPr>
            <w:tcW w:w="855" w:type="dxa"/>
            <w:tcBorders>
              <w:top w:val="single" w:sz="4" w:space="0" w:color="000000"/>
              <w:left w:val="single" w:sz="4" w:space="0" w:color="000000"/>
              <w:bottom w:val="single" w:sz="4" w:space="0" w:color="000000"/>
            </w:tcBorders>
            <w:shd w:val="clear" w:color="auto" w:fill="D9D9D9"/>
          </w:tcPr>
          <w:p w14:paraId="353E76E3"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104</w:t>
            </w:r>
          </w:p>
        </w:tc>
        <w:tc>
          <w:tcPr>
            <w:tcW w:w="712" w:type="dxa"/>
            <w:tcBorders>
              <w:top w:val="single" w:sz="4" w:space="0" w:color="000000"/>
              <w:left w:val="single" w:sz="4" w:space="0" w:color="000000"/>
              <w:bottom w:val="single" w:sz="4" w:space="0" w:color="000000"/>
            </w:tcBorders>
            <w:shd w:val="clear" w:color="auto" w:fill="D9D9D9"/>
          </w:tcPr>
          <w:p w14:paraId="3863A5D3"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103</w:t>
            </w:r>
          </w:p>
        </w:tc>
        <w:tc>
          <w:tcPr>
            <w:tcW w:w="851" w:type="dxa"/>
            <w:tcBorders>
              <w:top w:val="single" w:sz="4" w:space="0" w:color="000000"/>
              <w:left w:val="single" w:sz="4" w:space="0" w:color="000000"/>
              <w:bottom w:val="single" w:sz="4" w:space="0" w:color="000000"/>
            </w:tcBorders>
            <w:shd w:val="clear" w:color="auto" w:fill="D9D9D9"/>
          </w:tcPr>
          <w:p w14:paraId="61DD74CE"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102</w:t>
            </w:r>
          </w:p>
        </w:tc>
        <w:tc>
          <w:tcPr>
            <w:tcW w:w="850" w:type="dxa"/>
            <w:tcBorders>
              <w:top w:val="single" w:sz="4" w:space="0" w:color="000000"/>
              <w:left w:val="single" w:sz="4" w:space="0" w:color="000000"/>
              <w:bottom w:val="single" w:sz="4" w:space="0" w:color="000000"/>
            </w:tcBorders>
            <w:shd w:val="clear" w:color="auto" w:fill="D9D9D9"/>
          </w:tcPr>
          <w:p w14:paraId="07D6E4EC"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102</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5A18DC4B" w14:textId="77777777" w:rsidR="00294BD0" w:rsidRDefault="00294BD0">
            <w:pPr>
              <w:spacing w:after="0" w:line="240" w:lineRule="auto"/>
              <w:jc w:val="both"/>
            </w:pPr>
            <w:r>
              <w:rPr>
                <w:rFonts w:ascii="Times New Roman" w:eastAsia="Times New Roman" w:hAnsi="Times New Roman" w:cs="Times New Roman"/>
                <w:b/>
                <w:color w:val="000000"/>
              </w:rPr>
              <w:t>103</w:t>
            </w:r>
          </w:p>
        </w:tc>
      </w:tr>
    </w:tbl>
    <w:p w14:paraId="4328294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rPr>
        <w:t>(Tabela nr 10 – Stopień feminizacji na terenach gmin objętych LSR. Źródło - dane GUS – BDL)</w:t>
      </w:r>
    </w:p>
    <w:p w14:paraId="76C49D86" w14:textId="77777777" w:rsidR="00294BD0" w:rsidRDefault="00294BD0">
      <w:pPr>
        <w:spacing w:after="0" w:line="240" w:lineRule="auto"/>
        <w:jc w:val="both"/>
        <w:rPr>
          <w:rFonts w:ascii="Times New Roman" w:eastAsia="Times New Roman" w:hAnsi="Times New Roman" w:cs="Times New Roman"/>
          <w:color w:val="000000"/>
        </w:rPr>
      </w:pPr>
    </w:p>
    <w:p w14:paraId="6FDC0CDF" w14:textId="77777777" w:rsidR="00294BD0" w:rsidRDefault="00294BD0">
      <w:pPr>
        <w:numPr>
          <w:ilvl w:val="0"/>
          <w:numId w:val="27"/>
        </w:numP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Charakterystyka gospodarki/przedsiębiorczości</w:t>
      </w:r>
    </w:p>
    <w:p w14:paraId="67E6B621" w14:textId="77777777" w:rsidR="00294BD0" w:rsidRDefault="00294BD0">
      <w:pPr>
        <w:tabs>
          <w:tab w:val="left" w:pos="284"/>
        </w:tabs>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Pomimo dużej lesistości oraz obszarów wyłączonych z możliwości prowadzenia na nich działalności gospodarczej mapa przedsiębiorczości Borów Dolnośląskich wygląda stosunkowo dobrze. Na terenie objętym strategią obserwuje się tendencję wzrostową jeżeli chodzi o liczbę podmiotów gospodarczych zarejestrowanych w rejestrze REGON w porównaniu do danych z roku 2006. </w:t>
      </w:r>
    </w:p>
    <w:p w14:paraId="18E5F837" w14:textId="77777777" w:rsidR="00294BD0" w:rsidRDefault="00294BD0">
      <w:pPr>
        <w:tabs>
          <w:tab w:val="left" w:pos="284"/>
        </w:tabs>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Obecnie sytuacja wygląda następująco:</w:t>
      </w:r>
    </w:p>
    <w:p w14:paraId="497022DB" w14:textId="77777777" w:rsidR="00294BD0" w:rsidRDefault="00294BD0">
      <w:pPr>
        <w:tabs>
          <w:tab w:val="left" w:pos="284"/>
        </w:tabs>
        <w:spacing w:after="0" w:line="240" w:lineRule="auto"/>
        <w:ind w:left="284"/>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1288"/>
        <w:gridCol w:w="1606"/>
        <w:gridCol w:w="1299"/>
        <w:gridCol w:w="1443"/>
        <w:gridCol w:w="1457"/>
        <w:gridCol w:w="1833"/>
      </w:tblGrid>
      <w:tr w:rsidR="00294BD0" w14:paraId="2CDADFB8" w14:textId="77777777">
        <w:tc>
          <w:tcPr>
            <w:tcW w:w="1288" w:type="dxa"/>
            <w:tcBorders>
              <w:top w:val="single" w:sz="4" w:space="0" w:color="000000"/>
              <w:left w:val="single" w:sz="4" w:space="0" w:color="000000"/>
              <w:bottom w:val="single" w:sz="4" w:space="0" w:color="000000"/>
            </w:tcBorders>
            <w:shd w:val="clear" w:color="auto" w:fill="D9D9D9"/>
          </w:tcPr>
          <w:p w14:paraId="6DF61355"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Nazwa gminy</w:t>
            </w:r>
          </w:p>
        </w:tc>
        <w:tc>
          <w:tcPr>
            <w:tcW w:w="1606" w:type="dxa"/>
            <w:tcBorders>
              <w:top w:val="single" w:sz="4" w:space="0" w:color="000000"/>
              <w:left w:val="single" w:sz="4" w:space="0" w:color="000000"/>
              <w:bottom w:val="single" w:sz="4" w:space="0" w:color="000000"/>
            </w:tcBorders>
            <w:shd w:val="clear" w:color="auto" w:fill="D9D9D9"/>
          </w:tcPr>
          <w:p w14:paraId="145093AD"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Podmioty gospodarki narodowej - ogółem</w:t>
            </w:r>
          </w:p>
        </w:tc>
        <w:tc>
          <w:tcPr>
            <w:tcW w:w="1299" w:type="dxa"/>
            <w:tcBorders>
              <w:top w:val="single" w:sz="4" w:space="0" w:color="000000"/>
              <w:left w:val="single" w:sz="4" w:space="0" w:color="000000"/>
              <w:bottom w:val="single" w:sz="4" w:space="0" w:color="000000"/>
            </w:tcBorders>
            <w:shd w:val="clear" w:color="auto" w:fill="D9D9D9"/>
          </w:tcPr>
          <w:p w14:paraId="723E079F"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Sektor publiczny - ogółem</w:t>
            </w:r>
          </w:p>
        </w:tc>
        <w:tc>
          <w:tcPr>
            <w:tcW w:w="1443" w:type="dxa"/>
            <w:tcBorders>
              <w:top w:val="single" w:sz="4" w:space="0" w:color="000000"/>
              <w:left w:val="single" w:sz="4" w:space="0" w:color="000000"/>
              <w:bottom w:val="single" w:sz="4" w:space="0" w:color="000000"/>
            </w:tcBorders>
            <w:shd w:val="clear" w:color="auto" w:fill="D9D9D9"/>
          </w:tcPr>
          <w:p w14:paraId="50B74C4E"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Osoby fizyczne prowadzące działalność</w:t>
            </w:r>
          </w:p>
        </w:tc>
        <w:tc>
          <w:tcPr>
            <w:tcW w:w="1457" w:type="dxa"/>
            <w:tcBorders>
              <w:top w:val="single" w:sz="4" w:space="0" w:color="000000"/>
              <w:left w:val="single" w:sz="4" w:space="0" w:color="000000"/>
              <w:bottom w:val="single" w:sz="4" w:space="0" w:color="000000"/>
            </w:tcBorders>
            <w:shd w:val="clear" w:color="auto" w:fill="D9D9D9"/>
          </w:tcPr>
          <w:p w14:paraId="22F73BC2"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Spółdzielnie</w:t>
            </w:r>
          </w:p>
        </w:tc>
        <w:tc>
          <w:tcPr>
            <w:tcW w:w="1833" w:type="dxa"/>
            <w:tcBorders>
              <w:top w:val="single" w:sz="4" w:space="0" w:color="000000"/>
              <w:left w:val="single" w:sz="4" w:space="0" w:color="000000"/>
              <w:bottom w:val="single" w:sz="4" w:space="0" w:color="000000"/>
              <w:right w:val="single" w:sz="4" w:space="0" w:color="000000"/>
            </w:tcBorders>
            <w:shd w:val="clear" w:color="auto" w:fill="D9D9D9"/>
          </w:tcPr>
          <w:p w14:paraId="01BC38C7" w14:textId="77777777" w:rsidR="00294BD0" w:rsidRDefault="00294BD0">
            <w:pPr>
              <w:spacing w:after="0" w:line="240" w:lineRule="auto"/>
            </w:pPr>
            <w:r>
              <w:rPr>
                <w:rFonts w:ascii="Times New Roman" w:eastAsia="Times New Roman" w:hAnsi="Times New Roman" w:cs="Times New Roman"/>
                <w:b/>
              </w:rPr>
              <w:t>Stowarzyszenia i organizacje społeczne</w:t>
            </w:r>
          </w:p>
        </w:tc>
      </w:tr>
      <w:tr w:rsidR="00294BD0" w14:paraId="740DF5D7" w14:textId="77777777">
        <w:tc>
          <w:tcPr>
            <w:tcW w:w="1288" w:type="dxa"/>
            <w:tcBorders>
              <w:top w:val="single" w:sz="4" w:space="0" w:color="000000"/>
              <w:left w:val="single" w:sz="4" w:space="0" w:color="000000"/>
              <w:bottom w:val="single" w:sz="4" w:space="0" w:color="000000"/>
            </w:tcBorders>
            <w:shd w:val="clear" w:color="auto" w:fill="auto"/>
          </w:tcPr>
          <w:p w14:paraId="63C55CE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Gozdnica</w:t>
            </w:r>
          </w:p>
        </w:tc>
        <w:tc>
          <w:tcPr>
            <w:tcW w:w="1606" w:type="dxa"/>
            <w:tcBorders>
              <w:top w:val="single" w:sz="4" w:space="0" w:color="000000"/>
              <w:left w:val="single" w:sz="4" w:space="0" w:color="000000"/>
              <w:bottom w:val="single" w:sz="4" w:space="0" w:color="000000"/>
            </w:tcBorders>
            <w:shd w:val="clear" w:color="auto" w:fill="auto"/>
          </w:tcPr>
          <w:p w14:paraId="2588F5B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257</w:t>
            </w:r>
          </w:p>
        </w:tc>
        <w:tc>
          <w:tcPr>
            <w:tcW w:w="1299" w:type="dxa"/>
            <w:tcBorders>
              <w:top w:val="single" w:sz="4" w:space="0" w:color="000000"/>
              <w:left w:val="single" w:sz="4" w:space="0" w:color="000000"/>
              <w:bottom w:val="single" w:sz="4" w:space="0" w:color="000000"/>
            </w:tcBorders>
            <w:shd w:val="clear" w:color="auto" w:fill="auto"/>
          </w:tcPr>
          <w:p w14:paraId="1247160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1443" w:type="dxa"/>
            <w:tcBorders>
              <w:top w:val="single" w:sz="4" w:space="0" w:color="000000"/>
              <w:left w:val="single" w:sz="4" w:space="0" w:color="000000"/>
              <w:bottom w:val="single" w:sz="4" w:space="0" w:color="000000"/>
            </w:tcBorders>
            <w:shd w:val="clear" w:color="auto" w:fill="auto"/>
          </w:tcPr>
          <w:p w14:paraId="4C247B8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127</w:t>
            </w:r>
          </w:p>
        </w:tc>
        <w:tc>
          <w:tcPr>
            <w:tcW w:w="1457" w:type="dxa"/>
            <w:tcBorders>
              <w:top w:val="single" w:sz="4" w:space="0" w:color="000000"/>
              <w:left w:val="single" w:sz="4" w:space="0" w:color="000000"/>
              <w:bottom w:val="single" w:sz="4" w:space="0" w:color="000000"/>
            </w:tcBorders>
            <w:shd w:val="clear" w:color="auto" w:fill="auto"/>
          </w:tcPr>
          <w:p w14:paraId="2EA4EA3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7B98AC9" w14:textId="77777777" w:rsidR="00294BD0" w:rsidRDefault="00294BD0">
            <w:pPr>
              <w:spacing w:after="0" w:line="240" w:lineRule="auto"/>
            </w:pPr>
            <w:r>
              <w:rPr>
                <w:rFonts w:ascii="Times New Roman" w:eastAsia="Times New Roman" w:hAnsi="Times New Roman" w:cs="Times New Roman"/>
              </w:rPr>
              <w:t>7</w:t>
            </w:r>
          </w:p>
        </w:tc>
      </w:tr>
      <w:tr w:rsidR="00294BD0" w14:paraId="0B229571" w14:textId="77777777">
        <w:tc>
          <w:tcPr>
            <w:tcW w:w="1288" w:type="dxa"/>
            <w:tcBorders>
              <w:top w:val="single" w:sz="4" w:space="0" w:color="000000"/>
              <w:left w:val="single" w:sz="4" w:space="0" w:color="000000"/>
              <w:bottom w:val="single" w:sz="4" w:space="0" w:color="000000"/>
            </w:tcBorders>
            <w:shd w:val="clear" w:color="auto" w:fill="auto"/>
          </w:tcPr>
          <w:p w14:paraId="569D3B7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Iłowa</w:t>
            </w:r>
          </w:p>
        </w:tc>
        <w:tc>
          <w:tcPr>
            <w:tcW w:w="1606" w:type="dxa"/>
            <w:tcBorders>
              <w:top w:val="single" w:sz="4" w:space="0" w:color="000000"/>
              <w:left w:val="single" w:sz="4" w:space="0" w:color="000000"/>
              <w:bottom w:val="single" w:sz="4" w:space="0" w:color="000000"/>
            </w:tcBorders>
            <w:shd w:val="clear" w:color="auto" w:fill="auto"/>
          </w:tcPr>
          <w:p w14:paraId="68FFB99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498</w:t>
            </w:r>
          </w:p>
        </w:tc>
        <w:tc>
          <w:tcPr>
            <w:tcW w:w="1299" w:type="dxa"/>
            <w:tcBorders>
              <w:top w:val="single" w:sz="4" w:space="0" w:color="000000"/>
              <w:left w:val="single" w:sz="4" w:space="0" w:color="000000"/>
              <w:bottom w:val="single" w:sz="4" w:space="0" w:color="000000"/>
            </w:tcBorders>
            <w:shd w:val="clear" w:color="auto" w:fill="auto"/>
          </w:tcPr>
          <w:p w14:paraId="3580DDB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1443" w:type="dxa"/>
            <w:tcBorders>
              <w:top w:val="single" w:sz="4" w:space="0" w:color="000000"/>
              <w:left w:val="single" w:sz="4" w:space="0" w:color="000000"/>
              <w:bottom w:val="single" w:sz="4" w:space="0" w:color="000000"/>
            </w:tcBorders>
            <w:shd w:val="clear" w:color="auto" w:fill="auto"/>
          </w:tcPr>
          <w:p w14:paraId="2BC7280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354</w:t>
            </w:r>
          </w:p>
        </w:tc>
        <w:tc>
          <w:tcPr>
            <w:tcW w:w="1457" w:type="dxa"/>
            <w:tcBorders>
              <w:top w:val="single" w:sz="4" w:space="0" w:color="000000"/>
              <w:left w:val="single" w:sz="4" w:space="0" w:color="000000"/>
              <w:bottom w:val="single" w:sz="4" w:space="0" w:color="000000"/>
            </w:tcBorders>
            <w:shd w:val="clear" w:color="auto" w:fill="auto"/>
          </w:tcPr>
          <w:p w14:paraId="125746E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39479B6E" w14:textId="77777777" w:rsidR="00294BD0" w:rsidRDefault="00294BD0">
            <w:pPr>
              <w:spacing w:after="0" w:line="240" w:lineRule="auto"/>
            </w:pPr>
            <w:r>
              <w:rPr>
                <w:rFonts w:ascii="Times New Roman" w:eastAsia="Times New Roman" w:hAnsi="Times New Roman" w:cs="Times New Roman"/>
              </w:rPr>
              <w:t>15</w:t>
            </w:r>
          </w:p>
        </w:tc>
      </w:tr>
      <w:tr w:rsidR="00294BD0" w14:paraId="71224FC4" w14:textId="77777777">
        <w:tc>
          <w:tcPr>
            <w:tcW w:w="1288" w:type="dxa"/>
            <w:tcBorders>
              <w:top w:val="single" w:sz="4" w:space="0" w:color="000000"/>
              <w:left w:val="single" w:sz="4" w:space="0" w:color="000000"/>
              <w:bottom w:val="single" w:sz="4" w:space="0" w:color="000000"/>
            </w:tcBorders>
            <w:shd w:val="clear" w:color="auto" w:fill="auto"/>
          </w:tcPr>
          <w:p w14:paraId="48CBD8A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Małomice</w:t>
            </w:r>
          </w:p>
        </w:tc>
        <w:tc>
          <w:tcPr>
            <w:tcW w:w="1606" w:type="dxa"/>
            <w:tcBorders>
              <w:top w:val="single" w:sz="4" w:space="0" w:color="000000"/>
              <w:left w:val="single" w:sz="4" w:space="0" w:color="000000"/>
              <w:bottom w:val="single" w:sz="4" w:space="0" w:color="000000"/>
            </w:tcBorders>
            <w:shd w:val="clear" w:color="auto" w:fill="auto"/>
          </w:tcPr>
          <w:p w14:paraId="4F437F3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404</w:t>
            </w:r>
          </w:p>
        </w:tc>
        <w:tc>
          <w:tcPr>
            <w:tcW w:w="1299" w:type="dxa"/>
            <w:tcBorders>
              <w:top w:val="single" w:sz="4" w:space="0" w:color="000000"/>
              <w:left w:val="single" w:sz="4" w:space="0" w:color="000000"/>
              <w:bottom w:val="single" w:sz="4" w:space="0" w:color="000000"/>
            </w:tcBorders>
            <w:shd w:val="clear" w:color="auto" w:fill="auto"/>
          </w:tcPr>
          <w:p w14:paraId="6B75620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36</w:t>
            </w:r>
          </w:p>
        </w:tc>
        <w:tc>
          <w:tcPr>
            <w:tcW w:w="1443" w:type="dxa"/>
            <w:tcBorders>
              <w:top w:val="single" w:sz="4" w:space="0" w:color="000000"/>
              <w:left w:val="single" w:sz="4" w:space="0" w:color="000000"/>
              <w:bottom w:val="single" w:sz="4" w:space="0" w:color="000000"/>
            </w:tcBorders>
            <w:shd w:val="clear" w:color="auto" w:fill="auto"/>
          </w:tcPr>
          <w:p w14:paraId="113EDE6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265</w:t>
            </w:r>
          </w:p>
        </w:tc>
        <w:tc>
          <w:tcPr>
            <w:tcW w:w="1457" w:type="dxa"/>
            <w:tcBorders>
              <w:top w:val="single" w:sz="4" w:space="0" w:color="000000"/>
              <w:left w:val="single" w:sz="4" w:space="0" w:color="000000"/>
              <w:bottom w:val="single" w:sz="4" w:space="0" w:color="000000"/>
            </w:tcBorders>
            <w:shd w:val="clear" w:color="auto" w:fill="auto"/>
          </w:tcPr>
          <w:p w14:paraId="33E77F1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3049058" w14:textId="77777777" w:rsidR="00294BD0" w:rsidRDefault="00294BD0">
            <w:pPr>
              <w:spacing w:after="0" w:line="240" w:lineRule="auto"/>
            </w:pPr>
            <w:r>
              <w:rPr>
                <w:rFonts w:ascii="Times New Roman" w:eastAsia="Times New Roman" w:hAnsi="Times New Roman" w:cs="Times New Roman"/>
              </w:rPr>
              <w:t>13</w:t>
            </w:r>
          </w:p>
        </w:tc>
      </w:tr>
      <w:tr w:rsidR="00294BD0" w14:paraId="7FC3E8B0" w14:textId="77777777">
        <w:tc>
          <w:tcPr>
            <w:tcW w:w="1288" w:type="dxa"/>
            <w:tcBorders>
              <w:top w:val="single" w:sz="4" w:space="0" w:color="000000"/>
              <w:left w:val="single" w:sz="4" w:space="0" w:color="000000"/>
              <w:bottom w:val="single" w:sz="4" w:space="0" w:color="000000"/>
            </w:tcBorders>
            <w:shd w:val="clear" w:color="auto" w:fill="auto"/>
          </w:tcPr>
          <w:p w14:paraId="4C5AFD3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Wymiarki</w:t>
            </w:r>
          </w:p>
        </w:tc>
        <w:tc>
          <w:tcPr>
            <w:tcW w:w="1606" w:type="dxa"/>
            <w:tcBorders>
              <w:top w:val="single" w:sz="4" w:space="0" w:color="000000"/>
              <w:left w:val="single" w:sz="4" w:space="0" w:color="000000"/>
              <w:bottom w:val="single" w:sz="4" w:space="0" w:color="000000"/>
            </w:tcBorders>
            <w:shd w:val="clear" w:color="auto" w:fill="auto"/>
          </w:tcPr>
          <w:p w14:paraId="59B0760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152</w:t>
            </w:r>
          </w:p>
        </w:tc>
        <w:tc>
          <w:tcPr>
            <w:tcW w:w="1299" w:type="dxa"/>
            <w:tcBorders>
              <w:top w:val="single" w:sz="4" w:space="0" w:color="000000"/>
              <w:left w:val="single" w:sz="4" w:space="0" w:color="000000"/>
              <w:bottom w:val="single" w:sz="4" w:space="0" w:color="000000"/>
            </w:tcBorders>
            <w:shd w:val="clear" w:color="auto" w:fill="auto"/>
          </w:tcPr>
          <w:p w14:paraId="61ADB97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1443" w:type="dxa"/>
            <w:tcBorders>
              <w:top w:val="single" w:sz="4" w:space="0" w:color="000000"/>
              <w:left w:val="single" w:sz="4" w:space="0" w:color="000000"/>
              <w:bottom w:val="single" w:sz="4" w:space="0" w:color="000000"/>
            </w:tcBorders>
            <w:shd w:val="clear" w:color="auto" w:fill="auto"/>
          </w:tcPr>
          <w:p w14:paraId="60B12E3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109</w:t>
            </w:r>
          </w:p>
        </w:tc>
        <w:tc>
          <w:tcPr>
            <w:tcW w:w="1457" w:type="dxa"/>
            <w:tcBorders>
              <w:top w:val="single" w:sz="4" w:space="0" w:color="000000"/>
              <w:left w:val="single" w:sz="4" w:space="0" w:color="000000"/>
              <w:bottom w:val="single" w:sz="4" w:space="0" w:color="000000"/>
            </w:tcBorders>
            <w:shd w:val="clear" w:color="auto" w:fill="auto"/>
          </w:tcPr>
          <w:p w14:paraId="0848182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0D468C3" w14:textId="77777777" w:rsidR="00294BD0" w:rsidRDefault="00294BD0">
            <w:pPr>
              <w:spacing w:after="0" w:line="240" w:lineRule="auto"/>
            </w:pPr>
            <w:r>
              <w:rPr>
                <w:rFonts w:ascii="Times New Roman" w:eastAsia="Times New Roman" w:hAnsi="Times New Roman" w:cs="Times New Roman"/>
              </w:rPr>
              <w:t>9</w:t>
            </w:r>
          </w:p>
        </w:tc>
      </w:tr>
      <w:tr w:rsidR="00294BD0" w14:paraId="175C22F3" w14:textId="77777777">
        <w:tc>
          <w:tcPr>
            <w:tcW w:w="1288" w:type="dxa"/>
            <w:tcBorders>
              <w:top w:val="single" w:sz="4" w:space="0" w:color="000000"/>
              <w:left w:val="single" w:sz="4" w:space="0" w:color="000000"/>
              <w:bottom w:val="single" w:sz="4" w:space="0" w:color="000000"/>
            </w:tcBorders>
            <w:shd w:val="clear" w:color="auto" w:fill="auto"/>
          </w:tcPr>
          <w:p w14:paraId="19C29EB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Żagań</w:t>
            </w:r>
          </w:p>
        </w:tc>
        <w:tc>
          <w:tcPr>
            <w:tcW w:w="1606" w:type="dxa"/>
            <w:tcBorders>
              <w:top w:val="single" w:sz="4" w:space="0" w:color="000000"/>
              <w:left w:val="single" w:sz="4" w:space="0" w:color="000000"/>
              <w:bottom w:val="single" w:sz="4" w:space="0" w:color="000000"/>
            </w:tcBorders>
            <w:shd w:val="clear" w:color="auto" w:fill="auto"/>
          </w:tcPr>
          <w:p w14:paraId="5A4F0F1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533</w:t>
            </w:r>
          </w:p>
        </w:tc>
        <w:tc>
          <w:tcPr>
            <w:tcW w:w="1299" w:type="dxa"/>
            <w:tcBorders>
              <w:top w:val="single" w:sz="4" w:space="0" w:color="000000"/>
              <w:left w:val="single" w:sz="4" w:space="0" w:color="000000"/>
              <w:bottom w:val="single" w:sz="4" w:space="0" w:color="000000"/>
            </w:tcBorders>
            <w:shd w:val="clear" w:color="auto" w:fill="auto"/>
          </w:tcPr>
          <w:p w14:paraId="2603E6C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443" w:type="dxa"/>
            <w:tcBorders>
              <w:top w:val="single" w:sz="4" w:space="0" w:color="000000"/>
              <w:left w:val="single" w:sz="4" w:space="0" w:color="000000"/>
              <w:bottom w:val="single" w:sz="4" w:space="0" w:color="000000"/>
            </w:tcBorders>
            <w:shd w:val="clear" w:color="auto" w:fill="auto"/>
          </w:tcPr>
          <w:p w14:paraId="7EB994A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435</w:t>
            </w:r>
          </w:p>
        </w:tc>
        <w:tc>
          <w:tcPr>
            <w:tcW w:w="1457" w:type="dxa"/>
            <w:tcBorders>
              <w:top w:val="single" w:sz="4" w:space="0" w:color="000000"/>
              <w:left w:val="single" w:sz="4" w:space="0" w:color="000000"/>
              <w:bottom w:val="single" w:sz="4" w:space="0" w:color="000000"/>
            </w:tcBorders>
            <w:shd w:val="clear" w:color="auto" w:fill="auto"/>
          </w:tcPr>
          <w:p w14:paraId="30885FC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7ACFF7A3" w14:textId="77777777" w:rsidR="00294BD0" w:rsidRDefault="00294BD0">
            <w:pPr>
              <w:spacing w:after="0" w:line="240" w:lineRule="auto"/>
            </w:pPr>
            <w:r>
              <w:rPr>
                <w:rFonts w:ascii="Times New Roman" w:eastAsia="Times New Roman" w:hAnsi="Times New Roman" w:cs="Times New Roman"/>
              </w:rPr>
              <w:t>21</w:t>
            </w:r>
          </w:p>
        </w:tc>
      </w:tr>
      <w:tr w:rsidR="00294BD0" w14:paraId="1C29B41C" w14:textId="77777777">
        <w:tc>
          <w:tcPr>
            <w:tcW w:w="1288" w:type="dxa"/>
            <w:tcBorders>
              <w:top w:val="single" w:sz="4" w:space="0" w:color="000000"/>
              <w:left w:val="single" w:sz="4" w:space="0" w:color="000000"/>
              <w:bottom w:val="single" w:sz="4" w:space="0" w:color="000000"/>
            </w:tcBorders>
            <w:shd w:val="clear" w:color="auto" w:fill="auto"/>
          </w:tcPr>
          <w:p w14:paraId="44B58C2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Przewóz</w:t>
            </w:r>
          </w:p>
        </w:tc>
        <w:tc>
          <w:tcPr>
            <w:tcW w:w="1606" w:type="dxa"/>
            <w:tcBorders>
              <w:top w:val="single" w:sz="4" w:space="0" w:color="000000"/>
              <w:left w:val="single" w:sz="4" w:space="0" w:color="000000"/>
              <w:bottom w:val="single" w:sz="4" w:space="0" w:color="000000"/>
            </w:tcBorders>
            <w:shd w:val="clear" w:color="auto" w:fill="auto"/>
          </w:tcPr>
          <w:p w14:paraId="03CDD59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249</w:t>
            </w:r>
          </w:p>
        </w:tc>
        <w:tc>
          <w:tcPr>
            <w:tcW w:w="1299" w:type="dxa"/>
            <w:tcBorders>
              <w:top w:val="single" w:sz="4" w:space="0" w:color="000000"/>
              <w:left w:val="single" w:sz="4" w:space="0" w:color="000000"/>
              <w:bottom w:val="single" w:sz="4" w:space="0" w:color="000000"/>
            </w:tcBorders>
            <w:shd w:val="clear" w:color="auto" w:fill="auto"/>
          </w:tcPr>
          <w:p w14:paraId="0A8892A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1443" w:type="dxa"/>
            <w:tcBorders>
              <w:top w:val="single" w:sz="4" w:space="0" w:color="000000"/>
              <w:left w:val="single" w:sz="4" w:space="0" w:color="000000"/>
              <w:bottom w:val="single" w:sz="4" w:space="0" w:color="000000"/>
            </w:tcBorders>
            <w:shd w:val="clear" w:color="auto" w:fill="auto"/>
          </w:tcPr>
          <w:p w14:paraId="346F918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194</w:t>
            </w:r>
          </w:p>
        </w:tc>
        <w:tc>
          <w:tcPr>
            <w:tcW w:w="1457" w:type="dxa"/>
            <w:tcBorders>
              <w:top w:val="single" w:sz="4" w:space="0" w:color="000000"/>
              <w:left w:val="single" w:sz="4" w:space="0" w:color="000000"/>
              <w:bottom w:val="single" w:sz="4" w:space="0" w:color="000000"/>
            </w:tcBorders>
            <w:shd w:val="clear" w:color="auto" w:fill="auto"/>
          </w:tcPr>
          <w:p w14:paraId="372E8EA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1022A53C" w14:textId="77777777" w:rsidR="00294BD0" w:rsidRDefault="00294BD0">
            <w:pPr>
              <w:spacing w:after="0" w:line="240" w:lineRule="auto"/>
            </w:pPr>
            <w:r>
              <w:rPr>
                <w:rFonts w:ascii="Times New Roman" w:eastAsia="Times New Roman" w:hAnsi="Times New Roman" w:cs="Times New Roman"/>
              </w:rPr>
              <w:t>7</w:t>
            </w:r>
          </w:p>
        </w:tc>
      </w:tr>
      <w:tr w:rsidR="00294BD0" w14:paraId="2772F722" w14:textId="77777777">
        <w:tc>
          <w:tcPr>
            <w:tcW w:w="1288" w:type="dxa"/>
            <w:tcBorders>
              <w:top w:val="single" w:sz="4" w:space="0" w:color="000000"/>
              <w:left w:val="single" w:sz="4" w:space="0" w:color="000000"/>
              <w:bottom w:val="single" w:sz="4" w:space="0" w:color="000000"/>
            </w:tcBorders>
            <w:shd w:val="clear" w:color="auto" w:fill="auto"/>
          </w:tcPr>
          <w:p w14:paraId="06EF4A5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Żary</w:t>
            </w:r>
          </w:p>
        </w:tc>
        <w:tc>
          <w:tcPr>
            <w:tcW w:w="1606" w:type="dxa"/>
            <w:tcBorders>
              <w:top w:val="single" w:sz="4" w:space="0" w:color="000000"/>
              <w:left w:val="single" w:sz="4" w:space="0" w:color="000000"/>
              <w:bottom w:val="single" w:sz="4" w:space="0" w:color="000000"/>
            </w:tcBorders>
            <w:shd w:val="clear" w:color="auto" w:fill="auto"/>
          </w:tcPr>
          <w:p w14:paraId="250315D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881</w:t>
            </w:r>
          </w:p>
        </w:tc>
        <w:tc>
          <w:tcPr>
            <w:tcW w:w="1299" w:type="dxa"/>
            <w:tcBorders>
              <w:top w:val="single" w:sz="4" w:space="0" w:color="000000"/>
              <w:left w:val="single" w:sz="4" w:space="0" w:color="000000"/>
              <w:bottom w:val="single" w:sz="4" w:space="0" w:color="000000"/>
            </w:tcBorders>
            <w:shd w:val="clear" w:color="auto" w:fill="auto"/>
          </w:tcPr>
          <w:p w14:paraId="0268A73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1443" w:type="dxa"/>
            <w:tcBorders>
              <w:top w:val="single" w:sz="4" w:space="0" w:color="000000"/>
              <w:left w:val="single" w:sz="4" w:space="0" w:color="000000"/>
              <w:bottom w:val="single" w:sz="4" w:space="0" w:color="000000"/>
            </w:tcBorders>
            <w:shd w:val="clear" w:color="auto" w:fill="auto"/>
          </w:tcPr>
          <w:p w14:paraId="03E42DA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718</w:t>
            </w:r>
          </w:p>
        </w:tc>
        <w:tc>
          <w:tcPr>
            <w:tcW w:w="1457" w:type="dxa"/>
            <w:tcBorders>
              <w:top w:val="single" w:sz="4" w:space="0" w:color="000000"/>
              <w:left w:val="single" w:sz="4" w:space="0" w:color="000000"/>
              <w:bottom w:val="single" w:sz="4" w:space="0" w:color="000000"/>
            </w:tcBorders>
            <w:shd w:val="clear" w:color="auto" w:fill="auto"/>
          </w:tcPr>
          <w:p w14:paraId="63B8CB8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43657CD6" w14:textId="77777777" w:rsidR="00294BD0" w:rsidRDefault="00294BD0">
            <w:pPr>
              <w:spacing w:after="0" w:line="240" w:lineRule="auto"/>
            </w:pPr>
            <w:r>
              <w:rPr>
                <w:rFonts w:ascii="Times New Roman" w:eastAsia="Times New Roman" w:hAnsi="Times New Roman" w:cs="Times New Roman"/>
              </w:rPr>
              <w:t>43</w:t>
            </w:r>
          </w:p>
        </w:tc>
      </w:tr>
      <w:tr w:rsidR="00294BD0" w14:paraId="6E83591C" w14:textId="77777777">
        <w:tc>
          <w:tcPr>
            <w:tcW w:w="1288" w:type="dxa"/>
            <w:tcBorders>
              <w:top w:val="single" w:sz="4" w:space="0" w:color="000000"/>
              <w:left w:val="single" w:sz="4" w:space="0" w:color="000000"/>
              <w:bottom w:val="single" w:sz="4" w:space="0" w:color="000000"/>
            </w:tcBorders>
            <w:shd w:val="clear" w:color="auto" w:fill="auto"/>
          </w:tcPr>
          <w:p w14:paraId="007FA19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Osiecznica</w:t>
            </w:r>
          </w:p>
        </w:tc>
        <w:tc>
          <w:tcPr>
            <w:tcW w:w="1606" w:type="dxa"/>
            <w:tcBorders>
              <w:top w:val="single" w:sz="4" w:space="0" w:color="000000"/>
              <w:left w:val="single" w:sz="4" w:space="0" w:color="000000"/>
              <w:bottom w:val="single" w:sz="4" w:space="0" w:color="000000"/>
            </w:tcBorders>
            <w:shd w:val="clear" w:color="auto" w:fill="auto"/>
          </w:tcPr>
          <w:p w14:paraId="3B66768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454</w:t>
            </w:r>
          </w:p>
        </w:tc>
        <w:tc>
          <w:tcPr>
            <w:tcW w:w="1299" w:type="dxa"/>
            <w:tcBorders>
              <w:top w:val="single" w:sz="4" w:space="0" w:color="000000"/>
              <w:left w:val="single" w:sz="4" w:space="0" w:color="000000"/>
              <w:bottom w:val="single" w:sz="4" w:space="0" w:color="000000"/>
            </w:tcBorders>
            <w:shd w:val="clear" w:color="auto" w:fill="auto"/>
          </w:tcPr>
          <w:p w14:paraId="64DD984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443" w:type="dxa"/>
            <w:tcBorders>
              <w:top w:val="single" w:sz="4" w:space="0" w:color="000000"/>
              <w:left w:val="single" w:sz="4" w:space="0" w:color="000000"/>
              <w:bottom w:val="single" w:sz="4" w:space="0" w:color="000000"/>
            </w:tcBorders>
            <w:shd w:val="clear" w:color="auto" w:fill="auto"/>
          </w:tcPr>
          <w:p w14:paraId="2428619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362</w:t>
            </w:r>
          </w:p>
        </w:tc>
        <w:tc>
          <w:tcPr>
            <w:tcW w:w="1457" w:type="dxa"/>
            <w:tcBorders>
              <w:top w:val="single" w:sz="4" w:space="0" w:color="000000"/>
              <w:left w:val="single" w:sz="4" w:space="0" w:color="000000"/>
              <w:bottom w:val="single" w:sz="4" w:space="0" w:color="000000"/>
            </w:tcBorders>
            <w:shd w:val="clear" w:color="auto" w:fill="auto"/>
          </w:tcPr>
          <w:p w14:paraId="3C34D0B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1380E24" w14:textId="77777777" w:rsidR="00294BD0" w:rsidRDefault="00294BD0">
            <w:pPr>
              <w:spacing w:after="0" w:line="240" w:lineRule="auto"/>
            </w:pPr>
            <w:r>
              <w:rPr>
                <w:rFonts w:ascii="Times New Roman" w:eastAsia="Times New Roman" w:hAnsi="Times New Roman" w:cs="Times New Roman"/>
              </w:rPr>
              <w:t>21</w:t>
            </w:r>
          </w:p>
        </w:tc>
      </w:tr>
      <w:tr w:rsidR="00294BD0" w14:paraId="06A50332" w14:textId="77777777">
        <w:tc>
          <w:tcPr>
            <w:tcW w:w="1288" w:type="dxa"/>
            <w:tcBorders>
              <w:top w:val="single" w:sz="4" w:space="0" w:color="000000"/>
              <w:left w:val="single" w:sz="4" w:space="0" w:color="000000"/>
              <w:bottom w:val="single" w:sz="4" w:space="0" w:color="000000"/>
            </w:tcBorders>
            <w:shd w:val="clear" w:color="auto" w:fill="auto"/>
          </w:tcPr>
          <w:p w14:paraId="3FFE85C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Pieńsk</w:t>
            </w:r>
          </w:p>
        </w:tc>
        <w:tc>
          <w:tcPr>
            <w:tcW w:w="1606" w:type="dxa"/>
            <w:tcBorders>
              <w:top w:val="single" w:sz="4" w:space="0" w:color="000000"/>
              <w:left w:val="single" w:sz="4" w:space="0" w:color="000000"/>
              <w:bottom w:val="single" w:sz="4" w:space="0" w:color="000000"/>
            </w:tcBorders>
            <w:shd w:val="clear" w:color="auto" w:fill="auto"/>
          </w:tcPr>
          <w:p w14:paraId="225FE26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842</w:t>
            </w:r>
          </w:p>
        </w:tc>
        <w:tc>
          <w:tcPr>
            <w:tcW w:w="1299" w:type="dxa"/>
            <w:tcBorders>
              <w:top w:val="single" w:sz="4" w:space="0" w:color="000000"/>
              <w:left w:val="single" w:sz="4" w:space="0" w:color="000000"/>
              <w:bottom w:val="single" w:sz="4" w:space="0" w:color="000000"/>
            </w:tcBorders>
            <w:shd w:val="clear" w:color="auto" w:fill="auto"/>
          </w:tcPr>
          <w:p w14:paraId="537DC74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71</w:t>
            </w:r>
          </w:p>
        </w:tc>
        <w:tc>
          <w:tcPr>
            <w:tcW w:w="1443" w:type="dxa"/>
            <w:tcBorders>
              <w:top w:val="single" w:sz="4" w:space="0" w:color="000000"/>
              <w:left w:val="single" w:sz="4" w:space="0" w:color="000000"/>
              <w:bottom w:val="single" w:sz="4" w:space="0" w:color="000000"/>
            </w:tcBorders>
            <w:shd w:val="clear" w:color="auto" w:fill="auto"/>
          </w:tcPr>
          <w:p w14:paraId="1B53200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569</w:t>
            </w:r>
          </w:p>
        </w:tc>
        <w:tc>
          <w:tcPr>
            <w:tcW w:w="1457" w:type="dxa"/>
            <w:tcBorders>
              <w:top w:val="single" w:sz="4" w:space="0" w:color="000000"/>
              <w:left w:val="single" w:sz="4" w:space="0" w:color="000000"/>
              <w:bottom w:val="single" w:sz="4" w:space="0" w:color="000000"/>
            </w:tcBorders>
            <w:shd w:val="clear" w:color="auto" w:fill="auto"/>
          </w:tcPr>
          <w:p w14:paraId="5EFF69B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787FA96" w14:textId="77777777" w:rsidR="00294BD0" w:rsidRDefault="00294BD0">
            <w:pPr>
              <w:spacing w:after="0" w:line="240" w:lineRule="auto"/>
            </w:pPr>
            <w:r>
              <w:rPr>
                <w:rFonts w:ascii="Times New Roman" w:eastAsia="Times New Roman" w:hAnsi="Times New Roman" w:cs="Times New Roman"/>
              </w:rPr>
              <w:t>24</w:t>
            </w:r>
          </w:p>
        </w:tc>
      </w:tr>
      <w:tr w:rsidR="00294BD0" w14:paraId="2018C072" w14:textId="77777777">
        <w:tc>
          <w:tcPr>
            <w:tcW w:w="1288" w:type="dxa"/>
            <w:tcBorders>
              <w:top w:val="single" w:sz="4" w:space="0" w:color="000000"/>
              <w:left w:val="single" w:sz="4" w:space="0" w:color="000000"/>
              <w:bottom w:val="single" w:sz="4" w:space="0" w:color="000000"/>
            </w:tcBorders>
            <w:shd w:val="clear" w:color="auto" w:fill="auto"/>
          </w:tcPr>
          <w:p w14:paraId="0378393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Węgliniec</w:t>
            </w:r>
          </w:p>
        </w:tc>
        <w:tc>
          <w:tcPr>
            <w:tcW w:w="1606" w:type="dxa"/>
            <w:tcBorders>
              <w:top w:val="single" w:sz="4" w:space="0" w:color="000000"/>
              <w:left w:val="single" w:sz="4" w:space="0" w:color="000000"/>
              <w:bottom w:val="single" w:sz="4" w:space="0" w:color="000000"/>
            </w:tcBorders>
            <w:shd w:val="clear" w:color="auto" w:fill="auto"/>
          </w:tcPr>
          <w:p w14:paraId="363767E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697</w:t>
            </w:r>
          </w:p>
        </w:tc>
        <w:tc>
          <w:tcPr>
            <w:tcW w:w="1299" w:type="dxa"/>
            <w:tcBorders>
              <w:top w:val="single" w:sz="4" w:space="0" w:color="000000"/>
              <w:left w:val="single" w:sz="4" w:space="0" w:color="000000"/>
              <w:bottom w:val="single" w:sz="4" w:space="0" w:color="000000"/>
            </w:tcBorders>
            <w:shd w:val="clear" w:color="auto" w:fill="auto"/>
          </w:tcPr>
          <w:p w14:paraId="0699742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1443" w:type="dxa"/>
            <w:tcBorders>
              <w:top w:val="single" w:sz="4" w:space="0" w:color="000000"/>
              <w:left w:val="single" w:sz="4" w:space="0" w:color="000000"/>
              <w:bottom w:val="single" w:sz="4" w:space="0" w:color="000000"/>
            </w:tcBorders>
            <w:shd w:val="clear" w:color="auto" w:fill="auto"/>
          </w:tcPr>
          <w:p w14:paraId="480A3D0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386</w:t>
            </w:r>
          </w:p>
        </w:tc>
        <w:tc>
          <w:tcPr>
            <w:tcW w:w="1457" w:type="dxa"/>
            <w:tcBorders>
              <w:top w:val="single" w:sz="4" w:space="0" w:color="000000"/>
              <w:left w:val="single" w:sz="4" w:space="0" w:color="000000"/>
              <w:bottom w:val="single" w:sz="4" w:space="0" w:color="000000"/>
            </w:tcBorders>
            <w:shd w:val="clear" w:color="auto" w:fill="auto"/>
          </w:tcPr>
          <w:p w14:paraId="4BD44A9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2A3DCE1C" w14:textId="77777777" w:rsidR="00294BD0" w:rsidRDefault="00294BD0">
            <w:pPr>
              <w:spacing w:after="0" w:line="240" w:lineRule="auto"/>
            </w:pPr>
            <w:r>
              <w:rPr>
                <w:rFonts w:ascii="Times New Roman" w:eastAsia="Times New Roman" w:hAnsi="Times New Roman" w:cs="Times New Roman"/>
              </w:rPr>
              <w:t>26</w:t>
            </w:r>
          </w:p>
        </w:tc>
      </w:tr>
      <w:tr w:rsidR="00294BD0" w14:paraId="516BDE9F" w14:textId="77777777">
        <w:tc>
          <w:tcPr>
            <w:tcW w:w="1288" w:type="dxa"/>
            <w:tcBorders>
              <w:top w:val="single" w:sz="4" w:space="0" w:color="000000"/>
              <w:left w:val="single" w:sz="4" w:space="0" w:color="000000"/>
              <w:bottom w:val="single" w:sz="4" w:space="0" w:color="000000"/>
            </w:tcBorders>
            <w:shd w:val="clear" w:color="auto" w:fill="auto"/>
          </w:tcPr>
          <w:p w14:paraId="709B98B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RAZEM</w:t>
            </w:r>
          </w:p>
        </w:tc>
        <w:tc>
          <w:tcPr>
            <w:tcW w:w="1606" w:type="dxa"/>
            <w:tcBorders>
              <w:top w:val="single" w:sz="4" w:space="0" w:color="000000"/>
              <w:left w:val="single" w:sz="4" w:space="0" w:color="000000"/>
              <w:bottom w:val="single" w:sz="4" w:space="0" w:color="000000"/>
            </w:tcBorders>
            <w:shd w:val="clear" w:color="auto" w:fill="auto"/>
          </w:tcPr>
          <w:p w14:paraId="1C3DE93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4.967</w:t>
            </w:r>
          </w:p>
        </w:tc>
        <w:tc>
          <w:tcPr>
            <w:tcW w:w="1299" w:type="dxa"/>
            <w:tcBorders>
              <w:top w:val="single" w:sz="4" w:space="0" w:color="000000"/>
              <w:left w:val="single" w:sz="4" w:space="0" w:color="000000"/>
              <w:bottom w:val="single" w:sz="4" w:space="0" w:color="000000"/>
            </w:tcBorders>
            <w:shd w:val="clear" w:color="auto" w:fill="auto"/>
          </w:tcPr>
          <w:p w14:paraId="0E28A2E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313</w:t>
            </w:r>
          </w:p>
        </w:tc>
        <w:tc>
          <w:tcPr>
            <w:tcW w:w="1443" w:type="dxa"/>
            <w:tcBorders>
              <w:top w:val="single" w:sz="4" w:space="0" w:color="000000"/>
              <w:left w:val="single" w:sz="4" w:space="0" w:color="000000"/>
              <w:bottom w:val="single" w:sz="4" w:space="0" w:color="000000"/>
            </w:tcBorders>
            <w:shd w:val="clear" w:color="auto" w:fill="auto"/>
          </w:tcPr>
          <w:p w14:paraId="47FE02B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3.519</w:t>
            </w:r>
          </w:p>
        </w:tc>
        <w:tc>
          <w:tcPr>
            <w:tcW w:w="1457" w:type="dxa"/>
            <w:tcBorders>
              <w:top w:val="single" w:sz="4" w:space="0" w:color="000000"/>
              <w:left w:val="single" w:sz="4" w:space="0" w:color="000000"/>
              <w:bottom w:val="single" w:sz="4" w:space="0" w:color="000000"/>
            </w:tcBorders>
            <w:shd w:val="clear" w:color="auto" w:fill="auto"/>
          </w:tcPr>
          <w:p w14:paraId="76BAB99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746E958B" w14:textId="77777777" w:rsidR="00294BD0" w:rsidRDefault="00294BD0">
            <w:pPr>
              <w:spacing w:after="0" w:line="240" w:lineRule="auto"/>
            </w:pPr>
            <w:r>
              <w:rPr>
                <w:rFonts w:ascii="Times New Roman" w:eastAsia="Times New Roman" w:hAnsi="Times New Roman" w:cs="Times New Roman"/>
              </w:rPr>
              <w:t>186</w:t>
            </w:r>
          </w:p>
        </w:tc>
      </w:tr>
    </w:tbl>
    <w:p w14:paraId="32484D9C" w14:textId="77777777" w:rsidR="00294BD0" w:rsidRDefault="00294BD0">
      <w:pPr>
        <w:spacing w:after="0" w:line="240" w:lineRule="auto"/>
        <w:ind w:left="28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(Tabela nr 11 - Liczba podmiotów gospodarki narodowej wpisanych do rejestru REGON. Stan na </w:t>
      </w:r>
    </w:p>
    <w:p w14:paraId="1AD616F7"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dzień 31.12.2013r. Źródło - dane GUS – BDL)</w:t>
      </w:r>
    </w:p>
    <w:p w14:paraId="223BCB89" w14:textId="77777777" w:rsidR="00294BD0" w:rsidRDefault="00294BD0">
      <w:pPr>
        <w:spacing w:after="0" w:line="240" w:lineRule="auto"/>
        <w:jc w:val="both"/>
        <w:rPr>
          <w:rFonts w:ascii="Times New Roman" w:eastAsia="Times New Roman" w:hAnsi="Times New Roman" w:cs="Times New Roman"/>
          <w:color w:val="000000"/>
        </w:rPr>
      </w:pPr>
    </w:p>
    <w:p w14:paraId="6AFC1D62"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Sektor prywatny i publiczny reprezentuje łącznie 4.967 podmiotów z tego 4.654 to podmioty gospodarcze sektora prywatnego. Najwięcej podmiotów gospodarczych zlokalizowanych jest na terenie gminy Żary (881), Pieńsk (842), Węgliniec (697), a najmniej w gminie Wymiarki (152), Przewóz (249) oraz Gozdnica (257). Zestawiając te dane z sytuacją jaka miała miejsce na koniec roku 2006 (4.826 podmiotów gospodarczych z czego 4.485 to podmioty prywatne) wskazać należy na znaczący wzrost (o 141 podmiotów gospodarczych). </w:t>
      </w:r>
    </w:p>
    <w:p w14:paraId="650037E7"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Przeważająca liczba podmiotów gospodarczych działających na terenie objętym Strategią to osoby fizyczne prowadzące działalność gospodarczą (3.519 podmiotów). Są to głównie firmy jednoosobowe lub mikroprzedsiębiorcy zatrudniający do 9 pracowników.</w:t>
      </w:r>
    </w:p>
    <w:p w14:paraId="546D8A22"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Podmioty te prowadzą przede wszystkim działalność usługową taką jak, działalność handlową, gastronomiczną, budowlaną, produkcyjną czy też transportową. Stanowią główne źródło dochodów poszczególnych gmin oraz znaczące źródło utrzymania tutejszych mieszkańców.</w:t>
      </w:r>
    </w:p>
    <w:p w14:paraId="095925CD" w14:textId="77777777" w:rsidR="00294BD0" w:rsidRDefault="00294BD0">
      <w:pPr>
        <w:spacing w:after="0" w:line="240" w:lineRule="auto"/>
        <w:ind w:left="284"/>
        <w:jc w:val="both"/>
        <w:rPr>
          <w:rFonts w:ascii="Times New Roman" w:eastAsia="Times New Roman" w:hAnsi="Times New Roman" w:cs="Times New Roman"/>
          <w:color w:val="000000"/>
        </w:rPr>
      </w:pPr>
    </w:p>
    <w:p w14:paraId="3C0BEF15" w14:textId="77777777" w:rsidR="00294BD0" w:rsidRDefault="00294BD0">
      <w:pPr>
        <w:spacing w:after="0" w:line="240" w:lineRule="auto"/>
        <w:ind w:left="284"/>
        <w:jc w:val="both"/>
        <w:rPr>
          <w:rFonts w:ascii="Times New Roman" w:eastAsia="Times New Roman" w:hAnsi="Times New Roman" w:cs="Times New Roman"/>
          <w:color w:val="000000"/>
        </w:rPr>
      </w:pPr>
    </w:p>
    <w:p w14:paraId="30DFC8A7" w14:textId="77777777" w:rsidR="00294BD0" w:rsidRDefault="00294BD0">
      <w:pPr>
        <w:spacing w:after="0" w:line="240" w:lineRule="auto"/>
        <w:ind w:left="284"/>
        <w:jc w:val="both"/>
        <w:rPr>
          <w:rFonts w:ascii="Times New Roman" w:eastAsia="Times New Roman" w:hAnsi="Times New Roman" w:cs="Times New Roman"/>
          <w:color w:val="000000"/>
        </w:rPr>
      </w:pPr>
    </w:p>
    <w:p w14:paraId="14218836" w14:textId="77777777" w:rsidR="00294BD0" w:rsidRDefault="00294BD0">
      <w:pPr>
        <w:spacing w:after="0" w:line="240" w:lineRule="auto"/>
        <w:ind w:left="284"/>
        <w:jc w:val="both"/>
        <w:rPr>
          <w:rFonts w:ascii="Times New Roman" w:eastAsia="Times New Roman" w:hAnsi="Times New Roman" w:cs="Times New Roman"/>
          <w:color w:val="000000"/>
        </w:rPr>
      </w:pPr>
    </w:p>
    <w:p w14:paraId="6573356A" w14:textId="77777777" w:rsidR="00294BD0" w:rsidRDefault="00294BD0">
      <w:pPr>
        <w:spacing w:after="0" w:line="240" w:lineRule="auto"/>
        <w:rPr>
          <w:rFonts w:ascii="Times New Roman" w:hAnsi="Times New Roman" w:cs="Times New Roman"/>
        </w:rPr>
      </w:pPr>
    </w:p>
    <w:tbl>
      <w:tblPr>
        <w:tblW w:w="0" w:type="auto"/>
        <w:tblInd w:w="689" w:type="dxa"/>
        <w:tblLayout w:type="fixed"/>
        <w:tblLook w:val="0000" w:firstRow="0" w:lastRow="0" w:firstColumn="0" w:lastColumn="0" w:noHBand="0" w:noVBand="0"/>
      </w:tblPr>
      <w:tblGrid>
        <w:gridCol w:w="3260"/>
        <w:gridCol w:w="2931"/>
        <w:gridCol w:w="3057"/>
      </w:tblGrid>
      <w:tr w:rsidR="00294BD0" w14:paraId="4969C1CE" w14:textId="77777777">
        <w:trPr>
          <w:trHeight w:val="366"/>
        </w:trPr>
        <w:tc>
          <w:tcPr>
            <w:tcW w:w="3260" w:type="dxa"/>
            <w:tcBorders>
              <w:top w:val="single" w:sz="4" w:space="0" w:color="000000"/>
              <w:left w:val="single" w:sz="4" w:space="0" w:color="000000"/>
              <w:bottom w:val="single" w:sz="4" w:space="0" w:color="000000"/>
            </w:tcBorders>
            <w:shd w:val="clear" w:color="auto" w:fill="D9D9D9"/>
          </w:tcPr>
          <w:p w14:paraId="0FD50D62"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Nazwa gminy</w:t>
            </w:r>
          </w:p>
        </w:tc>
        <w:tc>
          <w:tcPr>
            <w:tcW w:w="2931" w:type="dxa"/>
            <w:tcBorders>
              <w:top w:val="single" w:sz="4" w:space="0" w:color="000000"/>
              <w:left w:val="single" w:sz="4" w:space="0" w:color="000000"/>
              <w:bottom w:val="single" w:sz="4" w:space="0" w:color="000000"/>
            </w:tcBorders>
            <w:shd w:val="clear" w:color="auto" w:fill="D9D9D9"/>
          </w:tcPr>
          <w:p w14:paraId="7B6F3553"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Dochód podatkowy gminy</w:t>
            </w:r>
          </w:p>
        </w:tc>
        <w:tc>
          <w:tcPr>
            <w:tcW w:w="3057" w:type="dxa"/>
            <w:tcBorders>
              <w:top w:val="single" w:sz="4" w:space="0" w:color="000000"/>
              <w:left w:val="single" w:sz="4" w:space="0" w:color="000000"/>
              <w:bottom w:val="single" w:sz="4" w:space="0" w:color="000000"/>
              <w:right w:val="single" w:sz="4" w:space="0" w:color="000000"/>
            </w:tcBorders>
            <w:shd w:val="clear" w:color="auto" w:fill="D9D9D9"/>
          </w:tcPr>
          <w:p w14:paraId="745DB15A" w14:textId="77777777" w:rsidR="00294BD0" w:rsidRDefault="00294BD0">
            <w:pPr>
              <w:spacing w:after="0" w:line="240" w:lineRule="auto"/>
              <w:jc w:val="center"/>
            </w:pPr>
            <w:r>
              <w:rPr>
                <w:rFonts w:ascii="Times New Roman" w:hAnsi="Times New Roman" w:cs="Times New Roman"/>
                <w:b/>
              </w:rPr>
              <w:t>Średni dochód podatkowy dla gmin z województw</w:t>
            </w:r>
          </w:p>
        </w:tc>
      </w:tr>
      <w:tr w:rsidR="00294BD0" w14:paraId="59EE7256" w14:textId="77777777">
        <w:trPr>
          <w:trHeight w:val="366"/>
        </w:trPr>
        <w:tc>
          <w:tcPr>
            <w:tcW w:w="3260" w:type="dxa"/>
            <w:tcBorders>
              <w:top w:val="single" w:sz="4" w:space="0" w:color="000000"/>
              <w:left w:val="single" w:sz="4" w:space="0" w:color="000000"/>
              <w:bottom w:val="single" w:sz="4" w:space="0" w:color="000000"/>
            </w:tcBorders>
            <w:shd w:val="clear" w:color="auto" w:fill="F2F2F2"/>
          </w:tcPr>
          <w:p w14:paraId="793CDC44"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Osiecznica</w:t>
            </w:r>
          </w:p>
        </w:tc>
        <w:tc>
          <w:tcPr>
            <w:tcW w:w="2931" w:type="dxa"/>
            <w:tcBorders>
              <w:top w:val="single" w:sz="4" w:space="0" w:color="000000"/>
              <w:left w:val="single" w:sz="4" w:space="0" w:color="000000"/>
              <w:bottom w:val="single" w:sz="4" w:space="0" w:color="000000"/>
            </w:tcBorders>
            <w:shd w:val="clear" w:color="auto" w:fill="F2F2F2"/>
          </w:tcPr>
          <w:p w14:paraId="2EDB1424"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1.881,86</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5A0713C" w14:textId="77777777" w:rsidR="00294BD0" w:rsidRDefault="00294BD0">
            <w:pPr>
              <w:snapToGrid w:val="0"/>
              <w:spacing w:after="0" w:line="240" w:lineRule="auto"/>
              <w:jc w:val="center"/>
              <w:rPr>
                <w:rFonts w:ascii="Times New Roman" w:hAnsi="Times New Roman" w:cs="Times New Roman"/>
              </w:rPr>
            </w:pPr>
          </w:p>
          <w:p w14:paraId="1724E191" w14:textId="77777777" w:rsidR="00294BD0" w:rsidRDefault="00294BD0">
            <w:pPr>
              <w:spacing w:after="0" w:line="240" w:lineRule="auto"/>
              <w:jc w:val="center"/>
              <w:rPr>
                <w:rFonts w:ascii="Times New Roman" w:hAnsi="Times New Roman" w:cs="Times New Roman"/>
              </w:rPr>
            </w:pPr>
          </w:p>
          <w:p w14:paraId="7CEE3830" w14:textId="77777777" w:rsidR="00294BD0" w:rsidRDefault="00294BD0">
            <w:pPr>
              <w:spacing w:after="0" w:line="240" w:lineRule="auto"/>
              <w:jc w:val="center"/>
            </w:pPr>
            <w:r>
              <w:rPr>
                <w:rFonts w:ascii="Times New Roman" w:hAnsi="Times New Roman" w:cs="Times New Roman"/>
              </w:rPr>
              <w:t>1.291,02 zł</w:t>
            </w:r>
          </w:p>
        </w:tc>
      </w:tr>
      <w:tr w:rsidR="00294BD0" w14:paraId="5E8E05E7" w14:textId="77777777">
        <w:trPr>
          <w:trHeight w:val="366"/>
        </w:trPr>
        <w:tc>
          <w:tcPr>
            <w:tcW w:w="3260" w:type="dxa"/>
            <w:tcBorders>
              <w:top w:val="single" w:sz="4" w:space="0" w:color="000000"/>
              <w:left w:val="single" w:sz="4" w:space="0" w:color="000000"/>
              <w:bottom w:val="single" w:sz="4" w:space="0" w:color="000000"/>
            </w:tcBorders>
            <w:shd w:val="clear" w:color="auto" w:fill="F2F2F2"/>
          </w:tcPr>
          <w:p w14:paraId="2BA5327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Pieńsk</w:t>
            </w:r>
          </w:p>
        </w:tc>
        <w:tc>
          <w:tcPr>
            <w:tcW w:w="2931" w:type="dxa"/>
            <w:tcBorders>
              <w:top w:val="single" w:sz="4" w:space="0" w:color="000000"/>
              <w:left w:val="single" w:sz="4" w:space="0" w:color="000000"/>
              <w:bottom w:val="single" w:sz="4" w:space="0" w:color="000000"/>
            </w:tcBorders>
            <w:shd w:val="clear" w:color="auto" w:fill="F2F2F2"/>
          </w:tcPr>
          <w:p w14:paraId="7B8E0EA4"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933,80</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49CBF" w14:textId="77777777" w:rsidR="00294BD0" w:rsidRDefault="00294BD0">
            <w:pPr>
              <w:snapToGrid w:val="0"/>
              <w:spacing w:after="0" w:line="240" w:lineRule="auto"/>
              <w:rPr>
                <w:rFonts w:ascii="Times New Roman" w:hAnsi="Times New Roman" w:cs="Times New Roman"/>
              </w:rPr>
            </w:pPr>
          </w:p>
        </w:tc>
      </w:tr>
      <w:tr w:rsidR="00294BD0" w14:paraId="64FB60CF" w14:textId="77777777">
        <w:trPr>
          <w:trHeight w:val="366"/>
        </w:trPr>
        <w:tc>
          <w:tcPr>
            <w:tcW w:w="3260" w:type="dxa"/>
            <w:tcBorders>
              <w:top w:val="single" w:sz="4" w:space="0" w:color="000000"/>
              <w:left w:val="single" w:sz="4" w:space="0" w:color="000000"/>
              <w:bottom w:val="single" w:sz="4" w:space="0" w:color="000000"/>
            </w:tcBorders>
            <w:shd w:val="clear" w:color="auto" w:fill="F2F2F2"/>
          </w:tcPr>
          <w:p w14:paraId="098569CE"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Węgliniec</w:t>
            </w:r>
          </w:p>
        </w:tc>
        <w:tc>
          <w:tcPr>
            <w:tcW w:w="2931" w:type="dxa"/>
            <w:tcBorders>
              <w:top w:val="single" w:sz="4" w:space="0" w:color="000000"/>
              <w:left w:val="single" w:sz="4" w:space="0" w:color="000000"/>
              <w:bottom w:val="single" w:sz="4" w:space="0" w:color="000000"/>
            </w:tcBorders>
            <w:shd w:val="clear" w:color="auto" w:fill="F2F2F2"/>
          </w:tcPr>
          <w:p w14:paraId="5E38B31D"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1.057,41</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C50FA" w14:textId="77777777" w:rsidR="00294BD0" w:rsidRDefault="00294BD0">
            <w:pPr>
              <w:snapToGrid w:val="0"/>
              <w:spacing w:after="0" w:line="240" w:lineRule="auto"/>
              <w:rPr>
                <w:rFonts w:ascii="Times New Roman" w:hAnsi="Times New Roman" w:cs="Times New Roman"/>
              </w:rPr>
            </w:pPr>
          </w:p>
        </w:tc>
      </w:tr>
      <w:tr w:rsidR="00294BD0" w14:paraId="5DC7FDF5" w14:textId="77777777">
        <w:trPr>
          <w:trHeight w:val="366"/>
        </w:trPr>
        <w:tc>
          <w:tcPr>
            <w:tcW w:w="3260" w:type="dxa"/>
            <w:tcBorders>
              <w:top w:val="single" w:sz="4" w:space="0" w:color="000000"/>
              <w:left w:val="single" w:sz="4" w:space="0" w:color="000000"/>
              <w:bottom w:val="single" w:sz="4" w:space="0" w:color="000000"/>
            </w:tcBorders>
            <w:shd w:val="clear" w:color="auto" w:fill="auto"/>
          </w:tcPr>
          <w:p w14:paraId="1ABDC4CF"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Gozdnica</w:t>
            </w:r>
          </w:p>
        </w:tc>
        <w:tc>
          <w:tcPr>
            <w:tcW w:w="2931" w:type="dxa"/>
            <w:tcBorders>
              <w:top w:val="single" w:sz="4" w:space="0" w:color="000000"/>
              <w:left w:val="single" w:sz="4" w:space="0" w:color="000000"/>
              <w:bottom w:val="single" w:sz="4" w:space="0" w:color="000000"/>
            </w:tcBorders>
            <w:shd w:val="clear" w:color="auto" w:fill="auto"/>
          </w:tcPr>
          <w:p w14:paraId="7D340A58"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1.154,62</w:t>
            </w:r>
          </w:p>
        </w:tc>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7DC74E" w14:textId="77777777" w:rsidR="00294BD0" w:rsidRDefault="00294BD0">
            <w:pPr>
              <w:snapToGrid w:val="0"/>
              <w:spacing w:after="0" w:line="240" w:lineRule="auto"/>
              <w:jc w:val="center"/>
              <w:rPr>
                <w:rFonts w:ascii="Times New Roman" w:hAnsi="Times New Roman" w:cs="Times New Roman"/>
              </w:rPr>
            </w:pPr>
          </w:p>
          <w:p w14:paraId="0453E690" w14:textId="77777777" w:rsidR="00294BD0" w:rsidRDefault="00294BD0">
            <w:pPr>
              <w:spacing w:after="0" w:line="240" w:lineRule="auto"/>
              <w:jc w:val="center"/>
              <w:rPr>
                <w:rFonts w:ascii="Times New Roman" w:hAnsi="Times New Roman" w:cs="Times New Roman"/>
              </w:rPr>
            </w:pPr>
          </w:p>
          <w:p w14:paraId="21C0D305" w14:textId="77777777" w:rsidR="00294BD0" w:rsidRDefault="00294BD0">
            <w:pPr>
              <w:spacing w:after="0" w:line="240" w:lineRule="auto"/>
              <w:jc w:val="center"/>
              <w:rPr>
                <w:rFonts w:ascii="Times New Roman" w:hAnsi="Times New Roman" w:cs="Times New Roman"/>
              </w:rPr>
            </w:pPr>
          </w:p>
          <w:p w14:paraId="7D6C1CD6" w14:textId="77777777" w:rsidR="00294BD0" w:rsidRDefault="00294BD0">
            <w:pPr>
              <w:spacing w:after="0" w:line="240" w:lineRule="auto"/>
              <w:jc w:val="center"/>
              <w:rPr>
                <w:rFonts w:ascii="Times New Roman" w:hAnsi="Times New Roman" w:cs="Times New Roman"/>
              </w:rPr>
            </w:pPr>
          </w:p>
          <w:p w14:paraId="379B3C8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1.281,90 zł</w:t>
            </w:r>
          </w:p>
          <w:p w14:paraId="596DA10B" w14:textId="77777777" w:rsidR="00294BD0" w:rsidRDefault="00294BD0">
            <w:pPr>
              <w:spacing w:after="0" w:line="240" w:lineRule="auto"/>
              <w:jc w:val="center"/>
              <w:rPr>
                <w:rFonts w:ascii="Times New Roman" w:hAnsi="Times New Roman" w:cs="Times New Roman"/>
              </w:rPr>
            </w:pPr>
          </w:p>
        </w:tc>
      </w:tr>
      <w:tr w:rsidR="00294BD0" w14:paraId="208071F2" w14:textId="77777777">
        <w:trPr>
          <w:trHeight w:val="379"/>
        </w:trPr>
        <w:tc>
          <w:tcPr>
            <w:tcW w:w="3260" w:type="dxa"/>
            <w:tcBorders>
              <w:top w:val="single" w:sz="4" w:space="0" w:color="000000"/>
              <w:left w:val="single" w:sz="4" w:space="0" w:color="000000"/>
              <w:bottom w:val="single" w:sz="4" w:space="0" w:color="000000"/>
            </w:tcBorders>
            <w:shd w:val="clear" w:color="auto" w:fill="auto"/>
          </w:tcPr>
          <w:p w14:paraId="5C668D7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Żagań gm. wiejska</w:t>
            </w:r>
          </w:p>
        </w:tc>
        <w:tc>
          <w:tcPr>
            <w:tcW w:w="2931" w:type="dxa"/>
            <w:tcBorders>
              <w:top w:val="single" w:sz="4" w:space="0" w:color="000000"/>
              <w:left w:val="single" w:sz="4" w:space="0" w:color="000000"/>
              <w:bottom w:val="single" w:sz="4" w:space="0" w:color="000000"/>
            </w:tcBorders>
            <w:shd w:val="clear" w:color="auto" w:fill="auto"/>
          </w:tcPr>
          <w:p w14:paraId="654E4341"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1.862,75</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70ED3" w14:textId="77777777" w:rsidR="00294BD0" w:rsidRDefault="00294BD0">
            <w:pPr>
              <w:snapToGrid w:val="0"/>
              <w:spacing w:after="0" w:line="240" w:lineRule="auto"/>
              <w:rPr>
                <w:rFonts w:ascii="Times New Roman" w:hAnsi="Times New Roman" w:cs="Times New Roman"/>
              </w:rPr>
            </w:pPr>
          </w:p>
        </w:tc>
      </w:tr>
      <w:tr w:rsidR="00294BD0" w14:paraId="63FCCE0D" w14:textId="77777777">
        <w:trPr>
          <w:trHeight w:val="366"/>
        </w:trPr>
        <w:tc>
          <w:tcPr>
            <w:tcW w:w="3260" w:type="dxa"/>
            <w:tcBorders>
              <w:top w:val="single" w:sz="4" w:space="0" w:color="000000"/>
              <w:left w:val="single" w:sz="4" w:space="0" w:color="000000"/>
              <w:bottom w:val="single" w:sz="4" w:space="0" w:color="000000"/>
            </w:tcBorders>
            <w:shd w:val="clear" w:color="auto" w:fill="auto"/>
          </w:tcPr>
          <w:p w14:paraId="7AA01AB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Iłowa</w:t>
            </w:r>
          </w:p>
        </w:tc>
        <w:tc>
          <w:tcPr>
            <w:tcW w:w="2931" w:type="dxa"/>
            <w:tcBorders>
              <w:top w:val="single" w:sz="4" w:space="0" w:color="000000"/>
              <w:left w:val="single" w:sz="4" w:space="0" w:color="000000"/>
              <w:bottom w:val="single" w:sz="4" w:space="0" w:color="000000"/>
            </w:tcBorders>
            <w:shd w:val="clear" w:color="auto" w:fill="auto"/>
          </w:tcPr>
          <w:p w14:paraId="6B2DDB75"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1.135,27</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916CE" w14:textId="77777777" w:rsidR="00294BD0" w:rsidRDefault="00294BD0">
            <w:pPr>
              <w:snapToGrid w:val="0"/>
              <w:spacing w:after="0" w:line="240" w:lineRule="auto"/>
              <w:rPr>
                <w:rFonts w:ascii="Times New Roman" w:hAnsi="Times New Roman" w:cs="Times New Roman"/>
              </w:rPr>
            </w:pPr>
          </w:p>
        </w:tc>
      </w:tr>
      <w:tr w:rsidR="00294BD0" w14:paraId="674E6802" w14:textId="77777777">
        <w:trPr>
          <w:trHeight w:val="379"/>
        </w:trPr>
        <w:tc>
          <w:tcPr>
            <w:tcW w:w="3260" w:type="dxa"/>
            <w:tcBorders>
              <w:top w:val="single" w:sz="4" w:space="0" w:color="000000"/>
              <w:left w:val="single" w:sz="4" w:space="0" w:color="000000"/>
              <w:bottom w:val="single" w:sz="4" w:space="0" w:color="000000"/>
            </w:tcBorders>
            <w:shd w:val="clear" w:color="auto" w:fill="auto"/>
          </w:tcPr>
          <w:p w14:paraId="7479B42B"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Małomice</w:t>
            </w:r>
          </w:p>
        </w:tc>
        <w:tc>
          <w:tcPr>
            <w:tcW w:w="2931" w:type="dxa"/>
            <w:tcBorders>
              <w:top w:val="single" w:sz="4" w:space="0" w:color="000000"/>
              <w:left w:val="single" w:sz="4" w:space="0" w:color="000000"/>
              <w:bottom w:val="single" w:sz="4" w:space="0" w:color="000000"/>
            </w:tcBorders>
            <w:shd w:val="clear" w:color="auto" w:fill="auto"/>
          </w:tcPr>
          <w:p w14:paraId="7C01C19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879,76</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CB451" w14:textId="77777777" w:rsidR="00294BD0" w:rsidRDefault="00294BD0">
            <w:pPr>
              <w:snapToGrid w:val="0"/>
              <w:spacing w:after="0" w:line="240" w:lineRule="auto"/>
              <w:rPr>
                <w:rFonts w:ascii="Times New Roman" w:hAnsi="Times New Roman" w:cs="Times New Roman"/>
              </w:rPr>
            </w:pPr>
          </w:p>
        </w:tc>
      </w:tr>
      <w:tr w:rsidR="00294BD0" w14:paraId="7F7FCA92" w14:textId="77777777">
        <w:trPr>
          <w:trHeight w:val="379"/>
        </w:trPr>
        <w:tc>
          <w:tcPr>
            <w:tcW w:w="3260" w:type="dxa"/>
            <w:tcBorders>
              <w:top w:val="single" w:sz="4" w:space="0" w:color="000000"/>
              <w:left w:val="single" w:sz="4" w:space="0" w:color="000000"/>
              <w:bottom w:val="single" w:sz="4" w:space="0" w:color="000000"/>
            </w:tcBorders>
            <w:shd w:val="clear" w:color="auto" w:fill="auto"/>
          </w:tcPr>
          <w:p w14:paraId="45F8F3BC"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Wymiarki</w:t>
            </w:r>
          </w:p>
        </w:tc>
        <w:tc>
          <w:tcPr>
            <w:tcW w:w="2931" w:type="dxa"/>
            <w:tcBorders>
              <w:top w:val="single" w:sz="4" w:space="0" w:color="000000"/>
              <w:left w:val="single" w:sz="4" w:space="0" w:color="000000"/>
              <w:bottom w:val="single" w:sz="4" w:space="0" w:color="000000"/>
            </w:tcBorders>
            <w:shd w:val="clear" w:color="auto" w:fill="auto"/>
          </w:tcPr>
          <w:p w14:paraId="7AAB596C"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1.259,00</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2742E" w14:textId="77777777" w:rsidR="00294BD0" w:rsidRDefault="00294BD0">
            <w:pPr>
              <w:snapToGrid w:val="0"/>
              <w:spacing w:after="0" w:line="240" w:lineRule="auto"/>
              <w:rPr>
                <w:rFonts w:ascii="Times New Roman" w:hAnsi="Times New Roman" w:cs="Times New Roman"/>
              </w:rPr>
            </w:pPr>
          </w:p>
        </w:tc>
      </w:tr>
      <w:tr w:rsidR="00294BD0" w14:paraId="0F829C84" w14:textId="77777777">
        <w:trPr>
          <w:trHeight w:val="379"/>
        </w:trPr>
        <w:tc>
          <w:tcPr>
            <w:tcW w:w="3260" w:type="dxa"/>
            <w:tcBorders>
              <w:top w:val="single" w:sz="4" w:space="0" w:color="000000"/>
              <w:left w:val="single" w:sz="4" w:space="0" w:color="000000"/>
              <w:bottom w:val="single" w:sz="4" w:space="0" w:color="000000"/>
            </w:tcBorders>
            <w:shd w:val="clear" w:color="auto" w:fill="auto"/>
          </w:tcPr>
          <w:p w14:paraId="648B364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Przewóz</w:t>
            </w:r>
          </w:p>
        </w:tc>
        <w:tc>
          <w:tcPr>
            <w:tcW w:w="2931" w:type="dxa"/>
            <w:tcBorders>
              <w:top w:val="single" w:sz="4" w:space="0" w:color="000000"/>
              <w:left w:val="single" w:sz="4" w:space="0" w:color="000000"/>
              <w:bottom w:val="single" w:sz="4" w:space="0" w:color="000000"/>
            </w:tcBorders>
            <w:shd w:val="clear" w:color="auto" w:fill="auto"/>
          </w:tcPr>
          <w:p w14:paraId="4BAE29B8"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1.509,89</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34F35" w14:textId="77777777" w:rsidR="00294BD0" w:rsidRDefault="00294BD0">
            <w:pPr>
              <w:snapToGrid w:val="0"/>
              <w:spacing w:after="0" w:line="240" w:lineRule="auto"/>
              <w:rPr>
                <w:rFonts w:ascii="Times New Roman" w:hAnsi="Times New Roman" w:cs="Times New Roman"/>
              </w:rPr>
            </w:pPr>
          </w:p>
        </w:tc>
      </w:tr>
      <w:tr w:rsidR="00294BD0" w14:paraId="5FFAC84E" w14:textId="77777777">
        <w:trPr>
          <w:trHeight w:val="379"/>
        </w:trPr>
        <w:tc>
          <w:tcPr>
            <w:tcW w:w="3260" w:type="dxa"/>
            <w:tcBorders>
              <w:top w:val="single" w:sz="4" w:space="0" w:color="000000"/>
              <w:left w:val="single" w:sz="4" w:space="0" w:color="000000"/>
              <w:bottom w:val="single" w:sz="4" w:space="0" w:color="000000"/>
            </w:tcBorders>
            <w:shd w:val="clear" w:color="auto" w:fill="auto"/>
          </w:tcPr>
          <w:p w14:paraId="20BB3BF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Żary gm. wiejska</w:t>
            </w:r>
          </w:p>
        </w:tc>
        <w:tc>
          <w:tcPr>
            <w:tcW w:w="2931" w:type="dxa"/>
            <w:tcBorders>
              <w:top w:val="single" w:sz="4" w:space="0" w:color="000000"/>
              <w:left w:val="single" w:sz="4" w:space="0" w:color="000000"/>
              <w:bottom w:val="single" w:sz="4" w:space="0" w:color="000000"/>
            </w:tcBorders>
            <w:shd w:val="clear" w:color="auto" w:fill="auto"/>
          </w:tcPr>
          <w:p w14:paraId="49F81532"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1.172,02</w:t>
            </w:r>
          </w:p>
        </w:tc>
        <w:tc>
          <w:tcPr>
            <w:tcW w:w="3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20E48" w14:textId="77777777" w:rsidR="00294BD0" w:rsidRDefault="00294BD0">
            <w:pPr>
              <w:snapToGrid w:val="0"/>
              <w:spacing w:after="0" w:line="240" w:lineRule="auto"/>
              <w:rPr>
                <w:rFonts w:ascii="Times New Roman" w:hAnsi="Times New Roman" w:cs="Times New Roman"/>
              </w:rPr>
            </w:pPr>
          </w:p>
        </w:tc>
      </w:tr>
      <w:tr w:rsidR="00294BD0" w14:paraId="763C705B" w14:textId="77777777">
        <w:trPr>
          <w:trHeight w:val="379"/>
        </w:trPr>
        <w:tc>
          <w:tcPr>
            <w:tcW w:w="3260" w:type="dxa"/>
            <w:tcBorders>
              <w:top w:val="single" w:sz="4" w:space="0" w:color="000000"/>
              <w:left w:val="single" w:sz="4" w:space="0" w:color="000000"/>
              <w:bottom w:val="single" w:sz="4" w:space="0" w:color="000000"/>
            </w:tcBorders>
            <w:shd w:val="clear" w:color="auto" w:fill="D9D9D9"/>
          </w:tcPr>
          <w:p w14:paraId="32E3449C"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Średni dochód podatkowy dla gmin wchodzących w skład LGD</w:t>
            </w:r>
          </w:p>
        </w:tc>
        <w:tc>
          <w:tcPr>
            <w:tcW w:w="2931" w:type="dxa"/>
            <w:tcBorders>
              <w:top w:val="single" w:sz="4" w:space="0" w:color="000000"/>
              <w:left w:val="single" w:sz="4" w:space="0" w:color="000000"/>
              <w:bottom w:val="single" w:sz="4" w:space="0" w:color="000000"/>
            </w:tcBorders>
            <w:shd w:val="clear" w:color="auto" w:fill="D9D9D9"/>
          </w:tcPr>
          <w:p w14:paraId="53CBDA34"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1.284,64</w:t>
            </w:r>
          </w:p>
        </w:tc>
        <w:tc>
          <w:tcPr>
            <w:tcW w:w="3057" w:type="dxa"/>
            <w:tcBorders>
              <w:top w:val="single" w:sz="4" w:space="0" w:color="000000"/>
              <w:left w:val="single" w:sz="4" w:space="0" w:color="000000"/>
              <w:bottom w:val="single" w:sz="4" w:space="0" w:color="000000"/>
              <w:right w:val="single" w:sz="4" w:space="0" w:color="000000"/>
            </w:tcBorders>
            <w:shd w:val="clear" w:color="auto" w:fill="D9D9D9"/>
          </w:tcPr>
          <w:p w14:paraId="4E7EEC4F" w14:textId="77777777" w:rsidR="00294BD0" w:rsidRDefault="00294BD0">
            <w:pPr>
              <w:spacing w:after="0" w:line="240" w:lineRule="auto"/>
              <w:jc w:val="center"/>
            </w:pPr>
            <w:r>
              <w:rPr>
                <w:rFonts w:ascii="Times New Roman" w:hAnsi="Times New Roman" w:cs="Times New Roman"/>
                <w:b/>
              </w:rPr>
              <w:t>1.284,64</w:t>
            </w:r>
          </w:p>
        </w:tc>
      </w:tr>
    </w:tbl>
    <w:p w14:paraId="07AF5536" w14:textId="77777777" w:rsidR="00294BD0" w:rsidRDefault="00294BD0">
      <w:pPr>
        <w:spacing w:after="0" w:line="240" w:lineRule="auto"/>
        <w:rPr>
          <w:rFonts w:ascii="Times New Roman" w:hAnsi="Times New Roman" w:cs="Times New Roman"/>
          <w:i/>
        </w:rPr>
      </w:pPr>
      <w:r>
        <w:rPr>
          <w:rFonts w:ascii="Times New Roman" w:hAnsi="Times New Roman" w:cs="Times New Roman"/>
          <w:i/>
        </w:rPr>
        <w:t xml:space="preserve">          (Tabela nr 12 - Wskaźniki dochodu podatkowego dla poszczególnych gmin na 2015.  Źródło – Ministerstwo</w:t>
      </w:r>
    </w:p>
    <w:p w14:paraId="6C64BFB9" w14:textId="77777777" w:rsidR="00294BD0" w:rsidRDefault="00294BD0">
      <w:pPr>
        <w:spacing w:after="0" w:line="240" w:lineRule="auto"/>
        <w:rPr>
          <w:rFonts w:ascii="Times New Roman" w:hAnsi="Times New Roman" w:cs="Times New Roman"/>
        </w:rPr>
      </w:pPr>
      <w:r>
        <w:rPr>
          <w:rFonts w:ascii="Times New Roman" w:hAnsi="Times New Roman" w:cs="Times New Roman"/>
          <w:i/>
        </w:rPr>
        <w:t xml:space="preserve">          Finansów)</w:t>
      </w:r>
    </w:p>
    <w:p w14:paraId="701C0481" w14:textId="77777777" w:rsidR="00294BD0" w:rsidRDefault="00294BD0">
      <w:pPr>
        <w:spacing w:after="0" w:line="240" w:lineRule="auto"/>
        <w:rPr>
          <w:rFonts w:ascii="Times New Roman" w:hAnsi="Times New Roman" w:cs="Times New Roman"/>
        </w:rPr>
      </w:pPr>
    </w:p>
    <w:p w14:paraId="7DE5C311"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Pomimo rozwoju sektora gospodarczego w regionie dochód podatkowy gminy na 1 mieszkańca kształtuje się poniżej średniej wojewódzkiej zarówno po stronie województwa lubuskiego jak i województwa dolnośląskiego.</w:t>
      </w:r>
    </w:p>
    <w:p w14:paraId="72796D44" w14:textId="77777777" w:rsidR="00294BD0" w:rsidRDefault="00294BD0">
      <w:pPr>
        <w:spacing w:after="0" w:line="240" w:lineRule="auto"/>
        <w:ind w:left="284"/>
        <w:jc w:val="both"/>
        <w:rPr>
          <w:rFonts w:ascii="Times New Roman" w:hAnsi="Times New Roman" w:cs="Times New Roman"/>
        </w:rPr>
      </w:pPr>
    </w:p>
    <w:p w14:paraId="3761C0EA"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Średni dochód podatkowy dla województwa lubuskiego, w którym znajduje się siedziba LGD w przeliczeniu na jednego mieszkańca wynosi 1.343,08 zł i jest wyższy od średniego poziomu dochodu podatkowego dla całego LGD o 58,44 zł.</w:t>
      </w:r>
    </w:p>
    <w:p w14:paraId="3C32AA8C"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 xml:space="preserve">Średni dochód podatkowy dla województwa dolnośląskiego w przeliczeniu na jednego mieszkańca wynosi </w:t>
      </w:r>
      <w:r>
        <w:rPr>
          <w:rFonts w:ascii="Times New Roman" w:hAnsi="Times New Roman" w:cs="Times New Roman"/>
          <w:sz w:val="24"/>
          <w:szCs w:val="24"/>
        </w:rPr>
        <w:t>1429,54</w:t>
      </w:r>
      <w:r>
        <w:rPr>
          <w:rFonts w:ascii="Times New Roman" w:hAnsi="Times New Roman" w:cs="Times New Roman"/>
        </w:rPr>
        <w:t xml:space="preserve"> i jest wyższy od średniego poziomu dochodu podatkowego dla całego LGD o 144,90 zł.</w:t>
      </w:r>
    </w:p>
    <w:p w14:paraId="7EC59905"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hAnsi="Times New Roman" w:cs="Times New Roman"/>
        </w:rPr>
        <w:t>Średni dochód podatkowy dla 7 gmin LGD wchodzących w skład województwa lubuskiego wynosi 1281,90 zł i jest również niższy o 91,18 zł, a średni dochód podatkowy 3 gmin LGD wchodzących w skład województwa dolnośląskiego wynosi 1291,02 zł i jest niższy o 147,03 zł.</w:t>
      </w:r>
    </w:p>
    <w:p w14:paraId="7D8C3EB0" w14:textId="77777777" w:rsidR="00294BD0" w:rsidRDefault="00294BD0">
      <w:pPr>
        <w:spacing w:after="0" w:line="240" w:lineRule="auto"/>
        <w:jc w:val="both"/>
        <w:rPr>
          <w:rFonts w:ascii="Times New Roman" w:eastAsia="Times New Roman" w:hAnsi="Times New Roman" w:cs="Times New Roman"/>
          <w:color w:val="000000"/>
        </w:rPr>
      </w:pPr>
    </w:p>
    <w:p w14:paraId="084DD91B" w14:textId="77777777" w:rsidR="00294BD0" w:rsidRDefault="00294BD0">
      <w:pPr>
        <w:numPr>
          <w:ilvl w:val="0"/>
          <w:numId w:val="27"/>
        </w:numPr>
        <w:tabs>
          <w:tab w:val="left" w:pos="284"/>
        </w:tabs>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Opis rynku pracy</w:t>
      </w:r>
    </w:p>
    <w:p w14:paraId="2D8E9B54"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Nieco innych danych zastanych, dostarczają źródła Głównego Urzędu Statystycznego, które pozwalają na określenie stopy bezrobocia, a dzięki temu poziomu dostępu do rynku pracy. Z analizy tej wynika, że średni poziom bezrobocia w regionie pomimo tego, że odnotowuje stopniowy spadek, to jednak nadal jest wyższy od średniej dla województwa lubuskiego oraz województwa dolnośląskiego. W porównaniu do roku 2007 średni krajowy poziom bezrobocia kształtował się na poziomie 12%, gdy już średnia dla województwa lubuskiego wynosiła 15% a dla województwa dolnośląskiego 14,6%. Dla porównania w tym samym okresie średni poziom bezrobocia dla powiatu żagańskiego kształtował się już na poziomie 23,9%, powiatu żarskiego 18,3%, powiatu bolesławickiego 13,8% a powiatu zgorzeleckiego 12,8%. Po upływie 6 lat sytuacja na rynku pracy poprawiła się, lecz nadal pozostawia wiele do życzenia. Konieczne są działania stymulujące rozwój przedsiębiorczości na obszarze Borów Dolnośląskich oraz te ukierunkowane na generowanie nowych miejsc pracy i utrzymywanie tych już istniejących. Element ten stanowić będzie jeden z celów głównych Strategii. Obecną sytuację przedstawia poniższa tabela.</w:t>
      </w:r>
    </w:p>
    <w:p w14:paraId="52E9BA09" w14:textId="77777777" w:rsidR="00294BD0" w:rsidRDefault="00294BD0">
      <w:pPr>
        <w:spacing w:after="0" w:line="240" w:lineRule="auto"/>
        <w:ind w:left="284"/>
        <w:jc w:val="both"/>
        <w:rPr>
          <w:rFonts w:ascii="Times New Roman" w:eastAsia="Times New Roman" w:hAnsi="Times New Roman" w:cs="Times New Roman"/>
          <w:color w:val="000000"/>
        </w:rPr>
      </w:pPr>
    </w:p>
    <w:p w14:paraId="6B92C0E9" w14:textId="77777777" w:rsidR="00294BD0" w:rsidRDefault="00294BD0">
      <w:pPr>
        <w:spacing w:after="0" w:line="240" w:lineRule="auto"/>
        <w:ind w:left="284"/>
        <w:jc w:val="both"/>
        <w:rPr>
          <w:rFonts w:ascii="Times New Roman" w:eastAsia="Times New Roman" w:hAnsi="Times New Roman" w:cs="Times New Roman"/>
          <w:color w:val="000000"/>
        </w:rPr>
      </w:pPr>
    </w:p>
    <w:p w14:paraId="77FF9C15" w14:textId="77777777" w:rsidR="00294BD0" w:rsidRDefault="00294BD0">
      <w:pPr>
        <w:spacing w:after="0" w:line="240" w:lineRule="auto"/>
        <w:ind w:left="284"/>
        <w:jc w:val="both"/>
        <w:rPr>
          <w:rFonts w:ascii="Times New Roman" w:eastAsia="Times New Roman" w:hAnsi="Times New Roman" w:cs="Times New Roman"/>
          <w:color w:val="000000"/>
        </w:rPr>
      </w:pPr>
    </w:p>
    <w:p w14:paraId="2413D222" w14:textId="77777777" w:rsidR="00294BD0" w:rsidRDefault="00294BD0">
      <w:pPr>
        <w:spacing w:after="0" w:line="240" w:lineRule="auto"/>
        <w:ind w:left="284"/>
        <w:jc w:val="both"/>
        <w:rPr>
          <w:rFonts w:ascii="Times New Roman" w:eastAsia="Times New Roman" w:hAnsi="Times New Roman" w:cs="Times New Roman"/>
          <w:color w:val="000000"/>
        </w:rPr>
      </w:pPr>
    </w:p>
    <w:p w14:paraId="2771299C" w14:textId="77777777" w:rsidR="00294BD0" w:rsidRDefault="00294BD0">
      <w:pPr>
        <w:spacing w:after="0" w:line="240" w:lineRule="auto"/>
        <w:ind w:left="284"/>
        <w:jc w:val="both"/>
        <w:rPr>
          <w:rFonts w:ascii="Times New Roman" w:eastAsia="Times New Roman" w:hAnsi="Times New Roman" w:cs="Times New Roman"/>
          <w:color w:val="000000"/>
        </w:rPr>
      </w:pPr>
    </w:p>
    <w:p w14:paraId="3B56158C" w14:textId="77777777" w:rsidR="00294BD0" w:rsidRDefault="00294BD0">
      <w:pPr>
        <w:spacing w:after="0" w:line="240" w:lineRule="auto"/>
        <w:ind w:left="284"/>
        <w:jc w:val="both"/>
        <w:rPr>
          <w:rFonts w:ascii="Times New Roman" w:eastAsia="Times New Roman" w:hAnsi="Times New Roman" w:cs="Times New Roman"/>
          <w:color w:val="000000"/>
        </w:rPr>
      </w:pPr>
    </w:p>
    <w:p w14:paraId="70856776" w14:textId="77777777" w:rsidR="00294BD0" w:rsidRDefault="00294BD0">
      <w:pPr>
        <w:spacing w:after="0" w:line="240" w:lineRule="auto"/>
        <w:ind w:left="284"/>
        <w:jc w:val="both"/>
        <w:rPr>
          <w:rFonts w:ascii="Times New Roman" w:eastAsia="Times New Roman" w:hAnsi="Times New Roman" w:cs="Times New Roman"/>
          <w:color w:val="000000"/>
        </w:rPr>
      </w:pPr>
    </w:p>
    <w:p w14:paraId="48DEFE45" w14:textId="77777777" w:rsidR="00294BD0" w:rsidRDefault="00294BD0">
      <w:pPr>
        <w:spacing w:after="0" w:line="240" w:lineRule="auto"/>
        <w:ind w:left="284"/>
        <w:jc w:val="both"/>
        <w:rPr>
          <w:rFonts w:ascii="Times New Roman" w:eastAsia="Times New Roman" w:hAnsi="Times New Roman" w:cs="Times New Roman"/>
          <w:color w:val="000000"/>
        </w:rPr>
      </w:pPr>
    </w:p>
    <w:p w14:paraId="2DCD8631" w14:textId="77777777" w:rsidR="00294BD0" w:rsidRDefault="00294BD0">
      <w:pPr>
        <w:spacing w:after="0" w:line="240" w:lineRule="auto"/>
        <w:ind w:left="284"/>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2312"/>
        <w:gridCol w:w="1023"/>
        <w:gridCol w:w="1026"/>
        <w:gridCol w:w="1023"/>
        <w:gridCol w:w="14"/>
        <w:gridCol w:w="1013"/>
        <w:gridCol w:w="1065"/>
        <w:gridCol w:w="1474"/>
      </w:tblGrid>
      <w:tr w:rsidR="00294BD0" w14:paraId="12BAD15E" w14:textId="77777777">
        <w:trPr>
          <w:trHeight w:val="785"/>
        </w:trPr>
        <w:tc>
          <w:tcPr>
            <w:tcW w:w="2312" w:type="dxa"/>
            <w:vMerge w:val="restart"/>
            <w:tcBorders>
              <w:top w:val="single" w:sz="4" w:space="0" w:color="000000"/>
              <w:left w:val="single" w:sz="4" w:space="0" w:color="000000"/>
              <w:bottom w:val="single" w:sz="4" w:space="0" w:color="000000"/>
            </w:tcBorders>
            <w:shd w:val="clear" w:color="auto" w:fill="D9D9D9"/>
          </w:tcPr>
          <w:p w14:paraId="40A1D992" w14:textId="77777777" w:rsidR="00294BD0" w:rsidRDefault="00294BD0">
            <w:pPr>
              <w:snapToGrid w:val="0"/>
              <w:spacing w:after="0" w:line="240" w:lineRule="auto"/>
              <w:jc w:val="center"/>
              <w:rPr>
                <w:rFonts w:ascii="Times New Roman" w:hAnsi="Times New Roman" w:cs="Times New Roman"/>
                <w:b/>
              </w:rPr>
            </w:pPr>
          </w:p>
          <w:p w14:paraId="1C2492BA" w14:textId="77777777" w:rsidR="00294BD0" w:rsidRDefault="00294BD0">
            <w:pPr>
              <w:spacing w:after="0" w:line="240" w:lineRule="auto"/>
              <w:jc w:val="center"/>
              <w:rPr>
                <w:rFonts w:ascii="Times New Roman" w:hAnsi="Times New Roman" w:cs="Times New Roman"/>
                <w:b/>
              </w:rPr>
            </w:pPr>
          </w:p>
          <w:p w14:paraId="421DB77F" w14:textId="77777777" w:rsidR="00294BD0" w:rsidRDefault="00294BD0">
            <w:pPr>
              <w:spacing w:after="0" w:line="240" w:lineRule="auto"/>
              <w:jc w:val="center"/>
              <w:rPr>
                <w:rFonts w:ascii="Times New Roman" w:hAnsi="Times New Roman" w:cs="Times New Roman"/>
                <w:b/>
              </w:rPr>
            </w:pPr>
          </w:p>
          <w:p w14:paraId="09155962"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Nazwa Gminy</w:t>
            </w:r>
          </w:p>
        </w:tc>
        <w:tc>
          <w:tcPr>
            <w:tcW w:w="2049" w:type="dxa"/>
            <w:gridSpan w:val="2"/>
            <w:tcBorders>
              <w:top w:val="single" w:sz="4" w:space="0" w:color="000000"/>
              <w:left w:val="single" w:sz="4" w:space="0" w:color="000000"/>
              <w:bottom w:val="single" w:sz="4" w:space="0" w:color="000000"/>
            </w:tcBorders>
            <w:shd w:val="clear" w:color="auto" w:fill="D9D9D9"/>
          </w:tcPr>
          <w:p w14:paraId="1312BAB4" w14:textId="77777777" w:rsidR="00294BD0" w:rsidRDefault="00294BD0">
            <w:pPr>
              <w:snapToGrid w:val="0"/>
              <w:spacing w:after="0" w:line="240" w:lineRule="auto"/>
              <w:jc w:val="center"/>
              <w:rPr>
                <w:rFonts w:ascii="Times New Roman" w:hAnsi="Times New Roman" w:cs="Times New Roman"/>
                <w:b/>
              </w:rPr>
            </w:pPr>
          </w:p>
          <w:p w14:paraId="50914469" w14:textId="77777777" w:rsidR="00294BD0" w:rsidRDefault="00294BD0">
            <w:pPr>
              <w:spacing w:after="0" w:line="240" w:lineRule="auto"/>
              <w:jc w:val="center"/>
              <w:rPr>
                <w:rFonts w:ascii="Times New Roman" w:hAnsi="Times New Roman" w:cs="Times New Roman"/>
                <w:b/>
              </w:rPr>
            </w:pPr>
          </w:p>
          <w:p w14:paraId="6FFA52BF"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Bezrobotni</w:t>
            </w:r>
          </w:p>
        </w:tc>
        <w:tc>
          <w:tcPr>
            <w:tcW w:w="2050" w:type="dxa"/>
            <w:gridSpan w:val="3"/>
            <w:tcBorders>
              <w:top w:val="single" w:sz="4" w:space="0" w:color="000000"/>
              <w:left w:val="single" w:sz="4" w:space="0" w:color="000000"/>
              <w:bottom w:val="single" w:sz="4" w:space="0" w:color="000000"/>
            </w:tcBorders>
            <w:shd w:val="clear" w:color="auto" w:fill="D9D9D9"/>
          </w:tcPr>
          <w:p w14:paraId="71456B16" w14:textId="77777777" w:rsidR="00294BD0" w:rsidRDefault="00294BD0">
            <w:pPr>
              <w:snapToGrid w:val="0"/>
              <w:spacing w:after="0" w:line="240" w:lineRule="auto"/>
              <w:jc w:val="center"/>
              <w:rPr>
                <w:rFonts w:ascii="Times New Roman" w:hAnsi="Times New Roman" w:cs="Times New Roman"/>
                <w:b/>
              </w:rPr>
            </w:pPr>
          </w:p>
          <w:p w14:paraId="0F2A1505"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Liczba osób w wieku produkcyjnym</w:t>
            </w:r>
          </w:p>
        </w:tc>
        <w:tc>
          <w:tcPr>
            <w:tcW w:w="25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751531" w14:textId="77777777" w:rsidR="00294BD0" w:rsidRDefault="00294BD0">
            <w:pPr>
              <w:spacing w:after="0" w:line="240" w:lineRule="auto"/>
              <w:jc w:val="center"/>
            </w:pPr>
            <w:r>
              <w:rPr>
                <w:rFonts w:ascii="Times New Roman" w:hAnsi="Times New Roman" w:cs="Times New Roman"/>
                <w:b/>
              </w:rPr>
              <w:t>Udział bezrobotnych zarejestrowanych w liczbie ludności w wieku produkcyjnym wyrażony w %</w:t>
            </w:r>
          </w:p>
        </w:tc>
      </w:tr>
      <w:tr w:rsidR="00294BD0" w14:paraId="72BAD1BB" w14:textId="77777777">
        <w:trPr>
          <w:trHeight w:val="785"/>
        </w:trPr>
        <w:tc>
          <w:tcPr>
            <w:tcW w:w="2312" w:type="dxa"/>
            <w:vMerge/>
            <w:tcBorders>
              <w:top w:val="single" w:sz="4" w:space="0" w:color="000000"/>
              <w:left w:val="single" w:sz="4" w:space="0" w:color="000000"/>
              <w:bottom w:val="single" w:sz="4" w:space="0" w:color="000000"/>
            </w:tcBorders>
            <w:shd w:val="clear" w:color="auto" w:fill="auto"/>
            <w:vAlign w:val="center"/>
          </w:tcPr>
          <w:p w14:paraId="23FED173" w14:textId="77777777" w:rsidR="00294BD0" w:rsidRDefault="00294BD0">
            <w:pPr>
              <w:snapToGrid w:val="0"/>
              <w:spacing w:after="0" w:line="240" w:lineRule="auto"/>
              <w:rPr>
                <w:rFonts w:ascii="Times New Roman" w:hAnsi="Times New Roman" w:cs="Times New Roman"/>
                <w:b/>
              </w:rPr>
            </w:pPr>
          </w:p>
        </w:tc>
        <w:tc>
          <w:tcPr>
            <w:tcW w:w="1023" w:type="dxa"/>
            <w:tcBorders>
              <w:top w:val="single" w:sz="4" w:space="0" w:color="000000"/>
              <w:left w:val="single" w:sz="4" w:space="0" w:color="000000"/>
              <w:bottom w:val="single" w:sz="4" w:space="0" w:color="000000"/>
            </w:tcBorders>
            <w:shd w:val="clear" w:color="auto" w:fill="D9D9D9"/>
          </w:tcPr>
          <w:p w14:paraId="01B5FB81" w14:textId="77777777" w:rsidR="00294BD0" w:rsidRDefault="00294BD0">
            <w:pPr>
              <w:snapToGrid w:val="0"/>
              <w:spacing w:after="0" w:line="240" w:lineRule="auto"/>
              <w:jc w:val="center"/>
              <w:rPr>
                <w:rFonts w:ascii="Times New Roman" w:hAnsi="Times New Roman" w:cs="Times New Roman"/>
                <w:b/>
              </w:rPr>
            </w:pPr>
          </w:p>
          <w:p w14:paraId="3D7E255B"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Ogółem</w:t>
            </w:r>
          </w:p>
        </w:tc>
        <w:tc>
          <w:tcPr>
            <w:tcW w:w="1026" w:type="dxa"/>
            <w:tcBorders>
              <w:top w:val="single" w:sz="4" w:space="0" w:color="000000"/>
              <w:left w:val="single" w:sz="4" w:space="0" w:color="000000"/>
              <w:bottom w:val="single" w:sz="4" w:space="0" w:color="000000"/>
            </w:tcBorders>
            <w:shd w:val="clear" w:color="auto" w:fill="D9D9D9"/>
          </w:tcPr>
          <w:p w14:paraId="2B6BF552" w14:textId="77777777" w:rsidR="00294BD0" w:rsidRDefault="00294BD0">
            <w:pPr>
              <w:snapToGrid w:val="0"/>
              <w:spacing w:after="0" w:line="240" w:lineRule="auto"/>
              <w:jc w:val="center"/>
              <w:rPr>
                <w:rFonts w:ascii="Times New Roman" w:hAnsi="Times New Roman" w:cs="Times New Roman"/>
                <w:b/>
              </w:rPr>
            </w:pPr>
          </w:p>
          <w:p w14:paraId="67AF0C6D"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Kobiety</w:t>
            </w:r>
          </w:p>
        </w:tc>
        <w:tc>
          <w:tcPr>
            <w:tcW w:w="1023" w:type="dxa"/>
            <w:tcBorders>
              <w:top w:val="single" w:sz="4" w:space="0" w:color="000000"/>
              <w:left w:val="single" w:sz="4" w:space="0" w:color="000000"/>
              <w:bottom w:val="single" w:sz="4" w:space="0" w:color="000000"/>
            </w:tcBorders>
            <w:shd w:val="clear" w:color="auto" w:fill="D9D9D9"/>
          </w:tcPr>
          <w:p w14:paraId="417C8FEF" w14:textId="77777777" w:rsidR="00294BD0" w:rsidRDefault="00294BD0">
            <w:pPr>
              <w:snapToGrid w:val="0"/>
              <w:spacing w:after="0" w:line="240" w:lineRule="auto"/>
              <w:jc w:val="center"/>
              <w:rPr>
                <w:rFonts w:ascii="Times New Roman" w:hAnsi="Times New Roman" w:cs="Times New Roman"/>
                <w:b/>
              </w:rPr>
            </w:pPr>
          </w:p>
          <w:p w14:paraId="62AA9199"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Ogółem</w:t>
            </w:r>
          </w:p>
        </w:tc>
        <w:tc>
          <w:tcPr>
            <w:tcW w:w="1027" w:type="dxa"/>
            <w:gridSpan w:val="2"/>
            <w:tcBorders>
              <w:top w:val="single" w:sz="4" w:space="0" w:color="000000"/>
              <w:left w:val="single" w:sz="4" w:space="0" w:color="000000"/>
              <w:bottom w:val="single" w:sz="4" w:space="0" w:color="000000"/>
            </w:tcBorders>
            <w:shd w:val="clear" w:color="auto" w:fill="D9D9D9"/>
          </w:tcPr>
          <w:p w14:paraId="44A08940" w14:textId="77777777" w:rsidR="00294BD0" w:rsidRDefault="00294BD0">
            <w:pPr>
              <w:snapToGrid w:val="0"/>
              <w:spacing w:after="0" w:line="240" w:lineRule="auto"/>
              <w:jc w:val="center"/>
              <w:rPr>
                <w:rFonts w:ascii="Times New Roman" w:hAnsi="Times New Roman" w:cs="Times New Roman"/>
                <w:b/>
              </w:rPr>
            </w:pPr>
          </w:p>
          <w:p w14:paraId="5DBE40F4"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Kobiety</w:t>
            </w:r>
          </w:p>
        </w:tc>
        <w:tc>
          <w:tcPr>
            <w:tcW w:w="1065" w:type="dxa"/>
            <w:tcBorders>
              <w:top w:val="single" w:sz="4" w:space="0" w:color="000000"/>
              <w:left w:val="single" w:sz="4" w:space="0" w:color="000000"/>
              <w:bottom w:val="single" w:sz="4" w:space="0" w:color="000000"/>
            </w:tcBorders>
            <w:shd w:val="clear" w:color="auto" w:fill="D9D9D9"/>
          </w:tcPr>
          <w:p w14:paraId="66CEAF46"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W. lubuskie</w:t>
            </w:r>
          </w:p>
          <w:p w14:paraId="2226FA15"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średnia 9,1%</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Pr>
          <w:p w14:paraId="4C54AF73"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W. dolnośląskie</w:t>
            </w:r>
          </w:p>
          <w:p w14:paraId="67DBB4FA" w14:textId="77777777" w:rsidR="00294BD0" w:rsidRDefault="00294BD0">
            <w:pPr>
              <w:spacing w:after="0" w:line="240" w:lineRule="auto"/>
              <w:jc w:val="center"/>
            </w:pPr>
            <w:r>
              <w:rPr>
                <w:rFonts w:ascii="Times New Roman" w:hAnsi="Times New Roman" w:cs="Times New Roman"/>
                <w:b/>
              </w:rPr>
              <w:t>średnia 8,2%</w:t>
            </w:r>
          </w:p>
        </w:tc>
      </w:tr>
      <w:tr w:rsidR="00294BD0" w14:paraId="53DD7350" w14:textId="77777777">
        <w:trPr>
          <w:trHeight w:val="362"/>
        </w:trPr>
        <w:tc>
          <w:tcPr>
            <w:tcW w:w="2312" w:type="dxa"/>
            <w:tcBorders>
              <w:top w:val="single" w:sz="4" w:space="0" w:color="000000"/>
              <w:left w:val="single" w:sz="4" w:space="0" w:color="000000"/>
              <w:bottom w:val="single" w:sz="4" w:space="0" w:color="000000"/>
            </w:tcBorders>
            <w:shd w:val="clear" w:color="auto" w:fill="auto"/>
          </w:tcPr>
          <w:p w14:paraId="040CD6E4" w14:textId="77777777" w:rsidR="00294BD0" w:rsidRDefault="00294BD0">
            <w:pPr>
              <w:spacing w:after="0" w:line="240" w:lineRule="auto"/>
              <w:rPr>
                <w:rFonts w:ascii="Times New Roman" w:hAnsi="Times New Roman" w:cs="Times New Roman"/>
              </w:rPr>
            </w:pPr>
            <w:r>
              <w:rPr>
                <w:rFonts w:ascii="Times New Roman" w:hAnsi="Times New Roman" w:cs="Times New Roman"/>
              </w:rPr>
              <w:t>Gmina Żary</w:t>
            </w:r>
          </w:p>
        </w:tc>
        <w:tc>
          <w:tcPr>
            <w:tcW w:w="1023" w:type="dxa"/>
            <w:tcBorders>
              <w:top w:val="single" w:sz="4" w:space="0" w:color="000000"/>
              <w:left w:val="single" w:sz="4" w:space="0" w:color="000000"/>
              <w:bottom w:val="single" w:sz="4" w:space="0" w:color="000000"/>
            </w:tcBorders>
            <w:shd w:val="clear" w:color="auto" w:fill="auto"/>
          </w:tcPr>
          <w:p w14:paraId="7B9CA84A"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531</w:t>
            </w:r>
          </w:p>
        </w:tc>
        <w:tc>
          <w:tcPr>
            <w:tcW w:w="1026" w:type="dxa"/>
            <w:tcBorders>
              <w:top w:val="single" w:sz="4" w:space="0" w:color="000000"/>
              <w:left w:val="single" w:sz="4" w:space="0" w:color="000000"/>
              <w:bottom w:val="single" w:sz="4" w:space="0" w:color="000000"/>
            </w:tcBorders>
            <w:shd w:val="clear" w:color="auto" w:fill="auto"/>
          </w:tcPr>
          <w:p w14:paraId="43F11951"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297</w:t>
            </w:r>
          </w:p>
        </w:tc>
        <w:tc>
          <w:tcPr>
            <w:tcW w:w="1023" w:type="dxa"/>
            <w:tcBorders>
              <w:top w:val="single" w:sz="4" w:space="0" w:color="000000"/>
              <w:left w:val="single" w:sz="4" w:space="0" w:color="000000"/>
              <w:bottom w:val="single" w:sz="4" w:space="0" w:color="000000"/>
            </w:tcBorders>
            <w:shd w:val="clear" w:color="auto" w:fill="auto"/>
          </w:tcPr>
          <w:p w14:paraId="13650AC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8.047</w:t>
            </w:r>
          </w:p>
        </w:tc>
        <w:tc>
          <w:tcPr>
            <w:tcW w:w="1027" w:type="dxa"/>
            <w:gridSpan w:val="2"/>
            <w:tcBorders>
              <w:top w:val="single" w:sz="4" w:space="0" w:color="000000"/>
              <w:left w:val="single" w:sz="4" w:space="0" w:color="000000"/>
              <w:bottom w:val="single" w:sz="4" w:space="0" w:color="000000"/>
            </w:tcBorders>
            <w:shd w:val="clear" w:color="auto" w:fill="auto"/>
          </w:tcPr>
          <w:p w14:paraId="265B194F"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3.757</w:t>
            </w:r>
          </w:p>
        </w:tc>
        <w:tc>
          <w:tcPr>
            <w:tcW w:w="1065" w:type="dxa"/>
            <w:tcBorders>
              <w:top w:val="single" w:sz="4" w:space="0" w:color="000000"/>
              <w:left w:val="single" w:sz="4" w:space="0" w:color="000000"/>
              <w:bottom w:val="single" w:sz="4" w:space="0" w:color="000000"/>
            </w:tcBorders>
            <w:shd w:val="clear" w:color="auto" w:fill="auto"/>
          </w:tcPr>
          <w:p w14:paraId="0FE6BB34"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6,6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1A862A7" w14:textId="77777777" w:rsidR="00294BD0" w:rsidRDefault="00294BD0">
            <w:pPr>
              <w:spacing w:after="0" w:line="240" w:lineRule="auto"/>
              <w:jc w:val="center"/>
            </w:pPr>
            <w:r>
              <w:rPr>
                <w:rFonts w:ascii="Times New Roman" w:hAnsi="Times New Roman" w:cs="Times New Roman"/>
              </w:rPr>
              <w:t>-</w:t>
            </w:r>
          </w:p>
        </w:tc>
      </w:tr>
      <w:tr w:rsidR="00294BD0" w14:paraId="74BB0062"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719DAB50" w14:textId="77777777" w:rsidR="00294BD0" w:rsidRDefault="00294BD0">
            <w:pPr>
              <w:spacing w:after="0" w:line="240" w:lineRule="auto"/>
              <w:rPr>
                <w:rFonts w:ascii="Times New Roman" w:hAnsi="Times New Roman" w:cs="Times New Roman"/>
              </w:rPr>
            </w:pPr>
            <w:r>
              <w:rPr>
                <w:rFonts w:ascii="Times New Roman" w:hAnsi="Times New Roman" w:cs="Times New Roman"/>
              </w:rPr>
              <w:t>Pieńsk</w:t>
            </w:r>
          </w:p>
        </w:tc>
        <w:tc>
          <w:tcPr>
            <w:tcW w:w="1023" w:type="dxa"/>
            <w:tcBorders>
              <w:top w:val="single" w:sz="4" w:space="0" w:color="000000"/>
              <w:left w:val="single" w:sz="4" w:space="0" w:color="000000"/>
              <w:bottom w:val="single" w:sz="4" w:space="0" w:color="000000"/>
            </w:tcBorders>
            <w:shd w:val="clear" w:color="auto" w:fill="auto"/>
          </w:tcPr>
          <w:p w14:paraId="48C20171"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524</w:t>
            </w:r>
          </w:p>
        </w:tc>
        <w:tc>
          <w:tcPr>
            <w:tcW w:w="1026" w:type="dxa"/>
            <w:tcBorders>
              <w:top w:val="single" w:sz="4" w:space="0" w:color="000000"/>
              <w:left w:val="single" w:sz="4" w:space="0" w:color="000000"/>
              <w:bottom w:val="single" w:sz="4" w:space="0" w:color="000000"/>
            </w:tcBorders>
            <w:shd w:val="clear" w:color="auto" w:fill="auto"/>
          </w:tcPr>
          <w:p w14:paraId="55BE1CBF"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277</w:t>
            </w:r>
          </w:p>
        </w:tc>
        <w:tc>
          <w:tcPr>
            <w:tcW w:w="1023" w:type="dxa"/>
            <w:tcBorders>
              <w:top w:val="single" w:sz="4" w:space="0" w:color="000000"/>
              <w:left w:val="single" w:sz="4" w:space="0" w:color="000000"/>
              <w:bottom w:val="single" w:sz="4" w:space="0" w:color="000000"/>
            </w:tcBorders>
            <w:shd w:val="clear" w:color="auto" w:fill="auto"/>
          </w:tcPr>
          <w:p w14:paraId="7961BD4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6.099</w:t>
            </w:r>
          </w:p>
        </w:tc>
        <w:tc>
          <w:tcPr>
            <w:tcW w:w="1027" w:type="dxa"/>
            <w:gridSpan w:val="2"/>
            <w:tcBorders>
              <w:top w:val="single" w:sz="4" w:space="0" w:color="000000"/>
              <w:left w:val="single" w:sz="4" w:space="0" w:color="000000"/>
              <w:bottom w:val="single" w:sz="4" w:space="0" w:color="000000"/>
            </w:tcBorders>
            <w:shd w:val="clear" w:color="auto" w:fill="auto"/>
          </w:tcPr>
          <w:p w14:paraId="35A72A3B"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2.808</w:t>
            </w:r>
          </w:p>
        </w:tc>
        <w:tc>
          <w:tcPr>
            <w:tcW w:w="1065" w:type="dxa"/>
            <w:tcBorders>
              <w:top w:val="single" w:sz="4" w:space="0" w:color="000000"/>
              <w:left w:val="single" w:sz="4" w:space="0" w:color="000000"/>
              <w:bottom w:val="single" w:sz="4" w:space="0" w:color="000000"/>
            </w:tcBorders>
            <w:shd w:val="clear" w:color="auto" w:fill="auto"/>
          </w:tcPr>
          <w:p w14:paraId="690BE063"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7AC36B2" w14:textId="77777777" w:rsidR="00294BD0" w:rsidRDefault="00294BD0">
            <w:pPr>
              <w:spacing w:after="0" w:line="240" w:lineRule="auto"/>
              <w:jc w:val="center"/>
            </w:pPr>
            <w:r>
              <w:rPr>
                <w:rFonts w:ascii="Times New Roman" w:hAnsi="Times New Roman" w:cs="Times New Roman"/>
              </w:rPr>
              <w:t>8,6</w:t>
            </w:r>
          </w:p>
        </w:tc>
      </w:tr>
      <w:tr w:rsidR="00294BD0" w14:paraId="2F79E700"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450AB8DF" w14:textId="77777777" w:rsidR="00294BD0" w:rsidRDefault="00294BD0">
            <w:pPr>
              <w:spacing w:after="0" w:line="240" w:lineRule="auto"/>
              <w:rPr>
                <w:rFonts w:ascii="Times New Roman" w:hAnsi="Times New Roman" w:cs="Times New Roman"/>
              </w:rPr>
            </w:pPr>
            <w:r>
              <w:rPr>
                <w:rFonts w:ascii="Times New Roman" w:hAnsi="Times New Roman" w:cs="Times New Roman"/>
              </w:rPr>
              <w:t>Węgliniec</w:t>
            </w:r>
          </w:p>
        </w:tc>
        <w:tc>
          <w:tcPr>
            <w:tcW w:w="1023" w:type="dxa"/>
            <w:tcBorders>
              <w:top w:val="single" w:sz="4" w:space="0" w:color="000000"/>
              <w:left w:val="single" w:sz="4" w:space="0" w:color="000000"/>
              <w:bottom w:val="single" w:sz="4" w:space="0" w:color="000000"/>
            </w:tcBorders>
            <w:shd w:val="clear" w:color="auto" w:fill="auto"/>
          </w:tcPr>
          <w:p w14:paraId="476313DC"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483</w:t>
            </w:r>
          </w:p>
        </w:tc>
        <w:tc>
          <w:tcPr>
            <w:tcW w:w="1026" w:type="dxa"/>
            <w:tcBorders>
              <w:top w:val="single" w:sz="4" w:space="0" w:color="000000"/>
              <w:left w:val="single" w:sz="4" w:space="0" w:color="000000"/>
              <w:bottom w:val="single" w:sz="4" w:space="0" w:color="000000"/>
            </w:tcBorders>
            <w:shd w:val="clear" w:color="auto" w:fill="auto"/>
          </w:tcPr>
          <w:p w14:paraId="3EFDB863"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252</w:t>
            </w:r>
          </w:p>
        </w:tc>
        <w:tc>
          <w:tcPr>
            <w:tcW w:w="1023" w:type="dxa"/>
            <w:tcBorders>
              <w:top w:val="single" w:sz="4" w:space="0" w:color="000000"/>
              <w:left w:val="single" w:sz="4" w:space="0" w:color="000000"/>
              <w:bottom w:val="single" w:sz="4" w:space="0" w:color="000000"/>
            </w:tcBorders>
            <w:shd w:val="clear" w:color="auto" w:fill="auto"/>
          </w:tcPr>
          <w:p w14:paraId="2697832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5.654</w:t>
            </w:r>
          </w:p>
        </w:tc>
        <w:tc>
          <w:tcPr>
            <w:tcW w:w="1027" w:type="dxa"/>
            <w:gridSpan w:val="2"/>
            <w:tcBorders>
              <w:top w:val="single" w:sz="4" w:space="0" w:color="000000"/>
              <w:left w:val="single" w:sz="4" w:space="0" w:color="000000"/>
              <w:bottom w:val="single" w:sz="4" w:space="0" w:color="000000"/>
            </w:tcBorders>
            <w:shd w:val="clear" w:color="auto" w:fill="auto"/>
          </w:tcPr>
          <w:p w14:paraId="1D8F838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2.563</w:t>
            </w:r>
          </w:p>
        </w:tc>
        <w:tc>
          <w:tcPr>
            <w:tcW w:w="1065" w:type="dxa"/>
            <w:tcBorders>
              <w:top w:val="single" w:sz="4" w:space="0" w:color="000000"/>
              <w:left w:val="single" w:sz="4" w:space="0" w:color="000000"/>
              <w:bottom w:val="single" w:sz="4" w:space="0" w:color="000000"/>
            </w:tcBorders>
            <w:shd w:val="clear" w:color="auto" w:fill="auto"/>
          </w:tcPr>
          <w:p w14:paraId="25B59E6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38A660D" w14:textId="77777777" w:rsidR="00294BD0" w:rsidRDefault="00294BD0">
            <w:pPr>
              <w:spacing w:after="0" w:line="240" w:lineRule="auto"/>
              <w:jc w:val="center"/>
            </w:pPr>
            <w:r>
              <w:rPr>
                <w:rFonts w:ascii="Times New Roman" w:hAnsi="Times New Roman" w:cs="Times New Roman"/>
              </w:rPr>
              <w:t>8,5</w:t>
            </w:r>
          </w:p>
        </w:tc>
      </w:tr>
      <w:tr w:rsidR="00294BD0" w14:paraId="24B725E8"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729FC283" w14:textId="77777777" w:rsidR="00294BD0" w:rsidRDefault="00294BD0">
            <w:pPr>
              <w:spacing w:after="0" w:line="240" w:lineRule="auto"/>
              <w:rPr>
                <w:rFonts w:ascii="Times New Roman" w:hAnsi="Times New Roman" w:cs="Times New Roman"/>
              </w:rPr>
            </w:pPr>
            <w:r>
              <w:rPr>
                <w:rFonts w:ascii="Times New Roman" w:hAnsi="Times New Roman" w:cs="Times New Roman"/>
              </w:rPr>
              <w:t>Osiecznica</w:t>
            </w:r>
          </w:p>
        </w:tc>
        <w:tc>
          <w:tcPr>
            <w:tcW w:w="1023" w:type="dxa"/>
            <w:tcBorders>
              <w:top w:val="single" w:sz="4" w:space="0" w:color="000000"/>
              <w:left w:val="single" w:sz="4" w:space="0" w:color="000000"/>
              <w:bottom w:val="single" w:sz="4" w:space="0" w:color="000000"/>
            </w:tcBorders>
            <w:shd w:val="clear" w:color="auto" w:fill="auto"/>
          </w:tcPr>
          <w:p w14:paraId="75F621C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387</w:t>
            </w:r>
          </w:p>
        </w:tc>
        <w:tc>
          <w:tcPr>
            <w:tcW w:w="1026" w:type="dxa"/>
            <w:tcBorders>
              <w:top w:val="single" w:sz="4" w:space="0" w:color="000000"/>
              <w:left w:val="single" w:sz="4" w:space="0" w:color="000000"/>
              <w:bottom w:val="single" w:sz="4" w:space="0" w:color="000000"/>
            </w:tcBorders>
            <w:shd w:val="clear" w:color="auto" w:fill="auto"/>
          </w:tcPr>
          <w:p w14:paraId="7E7B0225"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214</w:t>
            </w:r>
          </w:p>
        </w:tc>
        <w:tc>
          <w:tcPr>
            <w:tcW w:w="1023" w:type="dxa"/>
            <w:tcBorders>
              <w:top w:val="single" w:sz="4" w:space="0" w:color="000000"/>
              <w:left w:val="single" w:sz="4" w:space="0" w:color="000000"/>
              <w:bottom w:val="single" w:sz="4" w:space="0" w:color="000000"/>
            </w:tcBorders>
            <w:shd w:val="clear" w:color="auto" w:fill="auto"/>
          </w:tcPr>
          <w:p w14:paraId="500E3575"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4.899</w:t>
            </w:r>
          </w:p>
        </w:tc>
        <w:tc>
          <w:tcPr>
            <w:tcW w:w="1027" w:type="dxa"/>
            <w:gridSpan w:val="2"/>
            <w:tcBorders>
              <w:top w:val="single" w:sz="4" w:space="0" w:color="000000"/>
              <w:left w:val="single" w:sz="4" w:space="0" w:color="000000"/>
              <w:bottom w:val="single" w:sz="4" w:space="0" w:color="000000"/>
            </w:tcBorders>
            <w:shd w:val="clear" w:color="auto" w:fill="auto"/>
          </w:tcPr>
          <w:p w14:paraId="4C25B89F"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2.232</w:t>
            </w:r>
          </w:p>
        </w:tc>
        <w:tc>
          <w:tcPr>
            <w:tcW w:w="1065" w:type="dxa"/>
            <w:tcBorders>
              <w:top w:val="single" w:sz="4" w:space="0" w:color="000000"/>
              <w:left w:val="single" w:sz="4" w:space="0" w:color="000000"/>
              <w:bottom w:val="single" w:sz="4" w:space="0" w:color="000000"/>
            </w:tcBorders>
            <w:shd w:val="clear" w:color="auto" w:fill="auto"/>
          </w:tcPr>
          <w:p w14:paraId="5E2893E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5BF3DEA" w14:textId="77777777" w:rsidR="00294BD0" w:rsidRDefault="00294BD0">
            <w:pPr>
              <w:spacing w:after="0" w:line="240" w:lineRule="auto"/>
              <w:jc w:val="center"/>
            </w:pPr>
            <w:r>
              <w:rPr>
                <w:rFonts w:ascii="Times New Roman" w:hAnsi="Times New Roman" w:cs="Times New Roman"/>
              </w:rPr>
              <w:t>7,9</w:t>
            </w:r>
          </w:p>
        </w:tc>
      </w:tr>
      <w:tr w:rsidR="00294BD0" w14:paraId="1AD2AD2D"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2135FE57" w14:textId="77777777" w:rsidR="00294BD0" w:rsidRDefault="00294BD0">
            <w:pPr>
              <w:spacing w:after="0" w:line="240" w:lineRule="auto"/>
              <w:rPr>
                <w:rFonts w:ascii="Times New Roman" w:hAnsi="Times New Roman" w:cs="Times New Roman"/>
              </w:rPr>
            </w:pPr>
            <w:r>
              <w:rPr>
                <w:rFonts w:ascii="Times New Roman" w:hAnsi="Times New Roman" w:cs="Times New Roman"/>
              </w:rPr>
              <w:t>Iłowa</w:t>
            </w:r>
          </w:p>
        </w:tc>
        <w:tc>
          <w:tcPr>
            <w:tcW w:w="1023" w:type="dxa"/>
            <w:tcBorders>
              <w:top w:val="single" w:sz="4" w:space="0" w:color="000000"/>
              <w:left w:val="single" w:sz="4" w:space="0" w:color="000000"/>
              <w:bottom w:val="single" w:sz="4" w:space="0" w:color="000000"/>
            </w:tcBorders>
            <w:shd w:val="clear" w:color="auto" w:fill="auto"/>
          </w:tcPr>
          <w:p w14:paraId="2F6B06E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548</w:t>
            </w:r>
          </w:p>
        </w:tc>
        <w:tc>
          <w:tcPr>
            <w:tcW w:w="1026" w:type="dxa"/>
            <w:tcBorders>
              <w:top w:val="single" w:sz="4" w:space="0" w:color="000000"/>
              <w:left w:val="single" w:sz="4" w:space="0" w:color="000000"/>
              <w:bottom w:val="single" w:sz="4" w:space="0" w:color="000000"/>
            </w:tcBorders>
            <w:shd w:val="clear" w:color="auto" w:fill="auto"/>
          </w:tcPr>
          <w:p w14:paraId="37F4A7B5"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313</w:t>
            </w:r>
          </w:p>
        </w:tc>
        <w:tc>
          <w:tcPr>
            <w:tcW w:w="1023" w:type="dxa"/>
            <w:tcBorders>
              <w:top w:val="single" w:sz="4" w:space="0" w:color="000000"/>
              <w:left w:val="single" w:sz="4" w:space="0" w:color="000000"/>
              <w:bottom w:val="single" w:sz="4" w:space="0" w:color="000000"/>
            </w:tcBorders>
            <w:shd w:val="clear" w:color="auto" w:fill="auto"/>
          </w:tcPr>
          <w:p w14:paraId="3FD291C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4.548</w:t>
            </w:r>
          </w:p>
        </w:tc>
        <w:tc>
          <w:tcPr>
            <w:tcW w:w="1027" w:type="dxa"/>
            <w:gridSpan w:val="2"/>
            <w:tcBorders>
              <w:top w:val="single" w:sz="4" w:space="0" w:color="000000"/>
              <w:left w:val="single" w:sz="4" w:space="0" w:color="000000"/>
              <w:bottom w:val="single" w:sz="4" w:space="0" w:color="000000"/>
            </w:tcBorders>
            <w:shd w:val="clear" w:color="auto" w:fill="auto"/>
          </w:tcPr>
          <w:p w14:paraId="0C2FAD5B"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2.121</w:t>
            </w:r>
          </w:p>
        </w:tc>
        <w:tc>
          <w:tcPr>
            <w:tcW w:w="1065" w:type="dxa"/>
            <w:tcBorders>
              <w:top w:val="single" w:sz="4" w:space="0" w:color="000000"/>
              <w:left w:val="single" w:sz="4" w:space="0" w:color="000000"/>
              <w:bottom w:val="single" w:sz="4" w:space="0" w:color="000000"/>
            </w:tcBorders>
            <w:shd w:val="clear" w:color="auto" w:fill="auto"/>
          </w:tcPr>
          <w:p w14:paraId="1C1A2DAA"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3568FAD" w14:textId="77777777" w:rsidR="00294BD0" w:rsidRDefault="00294BD0">
            <w:pPr>
              <w:spacing w:after="0" w:line="240" w:lineRule="auto"/>
              <w:jc w:val="center"/>
            </w:pPr>
            <w:r>
              <w:rPr>
                <w:rFonts w:ascii="Times New Roman" w:hAnsi="Times New Roman" w:cs="Times New Roman"/>
              </w:rPr>
              <w:t>-</w:t>
            </w:r>
          </w:p>
        </w:tc>
      </w:tr>
      <w:tr w:rsidR="00294BD0" w14:paraId="07585221" w14:textId="77777777">
        <w:trPr>
          <w:trHeight w:val="512"/>
        </w:trPr>
        <w:tc>
          <w:tcPr>
            <w:tcW w:w="2312" w:type="dxa"/>
            <w:tcBorders>
              <w:top w:val="single" w:sz="4" w:space="0" w:color="000000"/>
              <w:left w:val="single" w:sz="4" w:space="0" w:color="000000"/>
              <w:bottom w:val="single" w:sz="4" w:space="0" w:color="000000"/>
            </w:tcBorders>
            <w:shd w:val="clear" w:color="auto" w:fill="auto"/>
          </w:tcPr>
          <w:p w14:paraId="1F4A5C36" w14:textId="77777777" w:rsidR="00294BD0" w:rsidRDefault="00294BD0">
            <w:pPr>
              <w:spacing w:after="0" w:line="240" w:lineRule="auto"/>
              <w:rPr>
                <w:rFonts w:ascii="Times New Roman" w:hAnsi="Times New Roman" w:cs="Times New Roman"/>
              </w:rPr>
            </w:pPr>
            <w:r>
              <w:rPr>
                <w:rFonts w:ascii="Times New Roman" w:hAnsi="Times New Roman" w:cs="Times New Roman"/>
              </w:rPr>
              <w:t>Gmina Żagań</w:t>
            </w:r>
          </w:p>
        </w:tc>
        <w:tc>
          <w:tcPr>
            <w:tcW w:w="1023" w:type="dxa"/>
            <w:tcBorders>
              <w:top w:val="single" w:sz="4" w:space="0" w:color="000000"/>
              <w:left w:val="single" w:sz="4" w:space="0" w:color="000000"/>
              <w:bottom w:val="single" w:sz="4" w:space="0" w:color="000000"/>
            </w:tcBorders>
            <w:shd w:val="clear" w:color="auto" w:fill="auto"/>
          </w:tcPr>
          <w:p w14:paraId="02C03453"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478</w:t>
            </w:r>
          </w:p>
        </w:tc>
        <w:tc>
          <w:tcPr>
            <w:tcW w:w="1026" w:type="dxa"/>
            <w:tcBorders>
              <w:top w:val="single" w:sz="4" w:space="0" w:color="000000"/>
              <w:left w:val="single" w:sz="4" w:space="0" w:color="000000"/>
              <w:bottom w:val="single" w:sz="4" w:space="0" w:color="000000"/>
            </w:tcBorders>
            <w:shd w:val="clear" w:color="auto" w:fill="auto"/>
          </w:tcPr>
          <w:p w14:paraId="22A40A2E"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261</w:t>
            </w:r>
          </w:p>
        </w:tc>
        <w:tc>
          <w:tcPr>
            <w:tcW w:w="1023" w:type="dxa"/>
            <w:tcBorders>
              <w:top w:val="single" w:sz="4" w:space="0" w:color="000000"/>
              <w:left w:val="single" w:sz="4" w:space="0" w:color="000000"/>
              <w:bottom w:val="single" w:sz="4" w:space="0" w:color="000000"/>
            </w:tcBorders>
            <w:shd w:val="clear" w:color="auto" w:fill="auto"/>
          </w:tcPr>
          <w:p w14:paraId="0A2738C5"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4.748</w:t>
            </w:r>
          </w:p>
        </w:tc>
        <w:tc>
          <w:tcPr>
            <w:tcW w:w="1027" w:type="dxa"/>
            <w:gridSpan w:val="2"/>
            <w:tcBorders>
              <w:top w:val="single" w:sz="4" w:space="0" w:color="000000"/>
              <w:left w:val="single" w:sz="4" w:space="0" w:color="000000"/>
              <w:bottom w:val="single" w:sz="4" w:space="0" w:color="000000"/>
            </w:tcBorders>
            <w:shd w:val="clear" w:color="auto" w:fill="auto"/>
          </w:tcPr>
          <w:p w14:paraId="1DB98E92"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2.166</w:t>
            </w:r>
          </w:p>
        </w:tc>
        <w:tc>
          <w:tcPr>
            <w:tcW w:w="1065" w:type="dxa"/>
            <w:tcBorders>
              <w:top w:val="single" w:sz="4" w:space="0" w:color="000000"/>
              <w:left w:val="single" w:sz="4" w:space="0" w:color="000000"/>
              <w:bottom w:val="single" w:sz="4" w:space="0" w:color="000000"/>
            </w:tcBorders>
            <w:shd w:val="clear" w:color="auto" w:fill="auto"/>
          </w:tcPr>
          <w:p w14:paraId="729F48EF"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10,1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3BDE71E" w14:textId="77777777" w:rsidR="00294BD0" w:rsidRDefault="00294BD0">
            <w:pPr>
              <w:spacing w:after="0" w:line="240" w:lineRule="auto"/>
              <w:jc w:val="center"/>
            </w:pPr>
            <w:r>
              <w:rPr>
                <w:rFonts w:ascii="Times New Roman" w:hAnsi="Times New Roman" w:cs="Times New Roman"/>
              </w:rPr>
              <w:t>-</w:t>
            </w:r>
          </w:p>
        </w:tc>
      </w:tr>
      <w:tr w:rsidR="00294BD0" w14:paraId="3B162F79"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62536280" w14:textId="77777777" w:rsidR="00294BD0" w:rsidRDefault="00294BD0">
            <w:pPr>
              <w:spacing w:after="0" w:line="240" w:lineRule="auto"/>
              <w:rPr>
                <w:rFonts w:ascii="Times New Roman" w:hAnsi="Times New Roman" w:cs="Times New Roman"/>
              </w:rPr>
            </w:pPr>
            <w:r>
              <w:rPr>
                <w:rFonts w:ascii="Times New Roman" w:hAnsi="Times New Roman" w:cs="Times New Roman"/>
              </w:rPr>
              <w:t>Małomice</w:t>
            </w:r>
          </w:p>
        </w:tc>
        <w:tc>
          <w:tcPr>
            <w:tcW w:w="1023" w:type="dxa"/>
            <w:tcBorders>
              <w:top w:val="single" w:sz="4" w:space="0" w:color="000000"/>
              <w:left w:val="single" w:sz="4" w:space="0" w:color="000000"/>
              <w:bottom w:val="single" w:sz="4" w:space="0" w:color="000000"/>
            </w:tcBorders>
            <w:shd w:val="clear" w:color="auto" w:fill="auto"/>
          </w:tcPr>
          <w:p w14:paraId="33F6B04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404</w:t>
            </w:r>
          </w:p>
        </w:tc>
        <w:tc>
          <w:tcPr>
            <w:tcW w:w="1026" w:type="dxa"/>
            <w:tcBorders>
              <w:top w:val="single" w:sz="4" w:space="0" w:color="000000"/>
              <w:left w:val="single" w:sz="4" w:space="0" w:color="000000"/>
              <w:bottom w:val="single" w:sz="4" w:space="0" w:color="000000"/>
            </w:tcBorders>
            <w:shd w:val="clear" w:color="auto" w:fill="auto"/>
          </w:tcPr>
          <w:p w14:paraId="19D55D3A"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218</w:t>
            </w:r>
          </w:p>
        </w:tc>
        <w:tc>
          <w:tcPr>
            <w:tcW w:w="1023" w:type="dxa"/>
            <w:tcBorders>
              <w:top w:val="single" w:sz="4" w:space="0" w:color="000000"/>
              <w:left w:val="single" w:sz="4" w:space="0" w:color="000000"/>
              <w:bottom w:val="single" w:sz="4" w:space="0" w:color="000000"/>
            </w:tcBorders>
            <w:shd w:val="clear" w:color="auto" w:fill="auto"/>
          </w:tcPr>
          <w:p w14:paraId="29662DD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3.456</w:t>
            </w:r>
          </w:p>
        </w:tc>
        <w:tc>
          <w:tcPr>
            <w:tcW w:w="1027" w:type="dxa"/>
            <w:gridSpan w:val="2"/>
            <w:tcBorders>
              <w:top w:val="single" w:sz="4" w:space="0" w:color="000000"/>
              <w:left w:val="single" w:sz="4" w:space="0" w:color="000000"/>
              <w:bottom w:val="single" w:sz="4" w:space="0" w:color="000000"/>
            </w:tcBorders>
            <w:shd w:val="clear" w:color="auto" w:fill="auto"/>
          </w:tcPr>
          <w:p w14:paraId="4FF9A503"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1.551</w:t>
            </w:r>
          </w:p>
        </w:tc>
        <w:tc>
          <w:tcPr>
            <w:tcW w:w="1065" w:type="dxa"/>
            <w:tcBorders>
              <w:top w:val="single" w:sz="4" w:space="0" w:color="000000"/>
              <w:left w:val="single" w:sz="4" w:space="0" w:color="000000"/>
              <w:bottom w:val="single" w:sz="4" w:space="0" w:color="000000"/>
            </w:tcBorders>
            <w:shd w:val="clear" w:color="auto" w:fill="auto"/>
          </w:tcPr>
          <w:p w14:paraId="373C535C"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11,7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056C026" w14:textId="77777777" w:rsidR="00294BD0" w:rsidRDefault="00294BD0">
            <w:pPr>
              <w:spacing w:after="0" w:line="240" w:lineRule="auto"/>
              <w:jc w:val="center"/>
            </w:pPr>
            <w:r>
              <w:rPr>
                <w:rFonts w:ascii="Times New Roman" w:hAnsi="Times New Roman" w:cs="Times New Roman"/>
              </w:rPr>
              <w:t>-</w:t>
            </w:r>
          </w:p>
        </w:tc>
      </w:tr>
      <w:tr w:rsidR="00294BD0" w14:paraId="65CF0B35"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5D27FB3D" w14:textId="77777777" w:rsidR="00294BD0" w:rsidRDefault="00294BD0">
            <w:pPr>
              <w:spacing w:after="0" w:line="240" w:lineRule="auto"/>
              <w:rPr>
                <w:rFonts w:ascii="Times New Roman" w:hAnsi="Times New Roman" w:cs="Times New Roman"/>
              </w:rPr>
            </w:pPr>
            <w:r>
              <w:rPr>
                <w:rFonts w:ascii="Times New Roman" w:hAnsi="Times New Roman" w:cs="Times New Roman"/>
              </w:rPr>
              <w:t>Gozdnica</w:t>
            </w:r>
          </w:p>
        </w:tc>
        <w:tc>
          <w:tcPr>
            <w:tcW w:w="1023" w:type="dxa"/>
            <w:tcBorders>
              <w:top w:val="single" w:sz="4" w:space="0" w:color="000000"/>
              <w:left w:val="single" w:sz="4" w:space="0" w:color="000000"/>
              <w:bottom w:val="single" w:sz="4" w:space="0" w:color="000000"/>
            </w:tcBorders>
            <w:shd w:val="clear" w:color="auto" w:fill="auto"/>
          </w:tcPr>
          <w:p w14:paraId="61DE3B8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300</w:t>
            </w:r>
          </w:p>
        </w:tc>
        <w:tc>
          <w:tcPr>
            <w:tcW w:w="1026" w:type="dxa"/>
            <w:tcBorders>
              <w:top w:val="single" w:sz="4" w:space="0" w:color="000000"/>
              <w:left w:val="single" w:sz="4" w:space="0" w:color="000000"/>
              <w:bottom w:val="single" w:sz="4" w:space="0" w:color="000000"/>
            </w:tcBorders>
            <w:shd w:val="clear" w:color="auto" w:fill="auto"/>
          </w:tcPr>
          <w:p w14:paraId="259ED19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183</w:t>
            </w:r>
          </w:p>
        </w:tc>
        <w:tc>
          <w:tcPr>
            <w:tcW w:w="1023" w:type="dxa"/>
            <w:tcBorders>
              <w:top w:val="single" w:sz="4" w:space="0" w:color="000000"/>
              <w:left w:val="single" w:sz="4" w:space="0" w:color="000000"/>
              <w:bottom w:val="single" w:sz="4" w:space="0" w:color="000000"/>
            </w:tcBorders>
            <w:shd w:val="clear" w:color="auto" w:fill="auto"/>
          </w:tcPr>
          <w:p w14:paraId="58DB20A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2.116</w:t>
            </w:r>
          </w:p>
        </w:tc>
        <w:tc>
          <w:tcPr>
            <w:tcW w:w="1027" w:type="dxa"/>
            <w:gridSpan w:val="2"/>
            <w:tcBorders>
              <w:top w:val="single" w:sz="4" w:space="0" w:color="000000"/>
              <w:left w:val="single" w:sz="4" w:space="0" w:color="000000"/>
              <w:bottom w:val="single" w:sz="4" w:space="0" w:color="000000"/>
            </w:tcBorders>
            <w:shd w:val="clear" w:color="auto" w:fill="auto"/>
          </w:tcPr>
          <w:p w14:paraId="6980E3EF"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981</w:t>
            </w:r>
          </w:p>
        </w:tc>
        <w:tc>
          <w:tcPr>
            <w:tcW w:w="1065" w:type="dxa"/>
            <w:tcBorders>
              <w:top w:val="single" w:sz="4" w:space="0" w:color="000000"/>
              <w:left w:val="single" w:sz="4" w:space="0" w:color="000000"/>
              <w:bottom w:val="single" w:sz="4" w:space="0" w:color="000000"/>
            </w:tcBorders>
            <w:shd w:val="clear" w:color="auto" w:fill="auto"/>
          </w:tcPr>
          <w:p w14:paraId="10B5414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14,2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49651DB" w14:textId="77777777" w:rsidR="00294BD0" w:rsidRDefault="00294BD0">
            <w:pPr>
              <w:spacing w:after="0" w:line="240" w:lineRule="auto"/>
              <w:jc w:val="center"/>
            </w:pPr>
            <w:r>
              <w:rPr>
                <w:rFonts w:ascii="Times New Roman" w:hAnsi="Times New Roman" w:cs="Times New Roman"/>
              </w:rPr>
              <w:t>-</w:t>
            </w:r>
          </w:p>
        </w:tc>
      </w:tr>
      <w:tr w:rsidR="00294BD0" w14:paraId="47773028"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52EDE97D" w14:textId="77777777" w:rsidR="00294BD0" w:rsidRDefault="00294BD0">
            <w:pPr>
              <w:spacing w:after="0" w:line="240" w:lineRule="auto"/>
              <w:rPr>
                <w:rFonts w:ascii="Times New Roman" w:hAnsi="Times New Roman" w:cs="Times New Roman"/>
              </w:rPr>
            </w:pPr>
            <w:r>
              <w:rPr>
                <w:rFonts w:ascii="Times New Roman" w:hAnsi="Times New Roman" w:cs="Times New Roman"/>
              </w:rPr>
              <w:t>Przewóz</w:t>
            </w:r>
          </w:p>
        </w:tc>
        <w:tc>
          <w:tcPr>
            <w:tcW w:w="1023" w:type="dxa"/>
            <w:tcBorders>
              <w:top w:val="single" w:sz="4" w:space="0" w:color="000000"/>
              <w:left w:val="single" w:sz="4" w:space="0" w:color="000000"/>
              <w:bottom w:val="single" w:sz="4" w:space="0" w:color="000000"/>
            </w:tcBorders>
            <w:shd w:val="clear" w:color="auto" w:fill="auto"/>
          </w:tcPr>
          <w:p w14:paraId="0C233635"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220</w:t>
            </w:r>
          </w:p>
        </w:tc>
        <w:tc>
          <w:tcPr>
            <w:tcW w:w="1026" w:type="dxa"/>
            <w:tcBorders>
              <w:top w:val="single" w:sz="4" w:space="0" w:color="000000"/>
              <w:left w:val="single" w:sz="4" w:space="0" w:color="000000"/>
              <w:bottom w:val="single" w:sz="4" w:space="0" w:color="000000"/>
            </w:tcBorders>
            <w:shd w:val="clear" w:color="auto" w:fill="auto"/>
          </w:tcPr>
          <w:p w14:paraId="3DE341E8"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130</w:t>
            </w:r>
          </w:p>
        </w:tc>
        <w:tc>
          <w:tcPr>
            <w:tcW w:w="1023" w:type="dxa"/>
            <w:tcBorders>
              <w:top w:val="single" w:sz="4" w:space="0" w:color="000000"/>
              <w:left w:val="single" w:sz="4" w:space="0" w:color="000000"/>
              <w:bottom w:val="single" w:sz="4" w:space="0" w:color="000000"/>
            </w:tcBorders>
            <w:shd w:val="clear" w:color="auto" w:fill="auto"/>
          </w:tcPr>
          <w:p w14:paraId="52643307"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2.115</w:t>
            </w:r>
          </w:p>
        </w:tc>
        <w:tc>
          <w:tcPr>
            <w:tcW w:w="1027" w:type="dxa"/>
            <w:gridSpan w:val="2"/>
            <w:tcBorders>
              <w:top w:val="single" w:sz="4" w:space="0" w:color="000000"/>
              <w:left w:val="single" w:sz="4" w:space="0" w:color="000000"/>
              <w:bottom w:val="single" w:sz="4" w:space="0" w:color="000000"/>
            </w:tcBorders>
            <w:shd w:val="clear" w:color="auto" w:fill="auto"/>
          </w:tcPr>
          <w:p w14:paraId="690673E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962</w:t>
            </w:r>
          </w:p>
        </w:tc>
        <w:tc>
          <w:tcPr>
            <w:tcW w:w="1065" w:type="dxa"/>
            <w:tcBorders>
              <w:top w:val="single" w:sz="4" w:space="0" w:color="000000"/>
              <w:left w:val="single" w:sz="4" w:space="0" w:color="000000"/>
              <w:bottom w:val="single" w:sz="4" w:space="0" w:color="000000"/>
            </w:tcBorders>
            <w:shd w:val="clear" w:color="auto" w:fill="auto"/>
          </w:tcPr>
          <w:p w14:paraId="37992F06"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10,4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AADC54F" w14:textId="77777777" w:rsidR="00294BD0" w:rsidRDefault="00294BD0">
            <w:pPr>
              <w:spacing w:after="0" w:line="240" w:lineRule="auto"/>
              <w:jc w:val="center"/>
            </w:pPr>
            <w:r>
              <w:rPr>
                <w:rFonts w:ascii="Times New Roman" w:hAnsi="Times New Roman" w:cs="Times New Roman"/>
              </w:rPr>
              <w:t>-</w:t>
            </w:r>
          </w:p>
        </w:tc>
      </w:tr>
      <w:tr w:rsidR="00294BD0" w14:paraId="6A212B1D" w14:textId="77777777">
        <w:trPr>
          <w:trHeight w:val="256"/>
        </w:trPr>
        <w:tc>
          <w:tcPr>
            <w:tcW w:w="2312" w:type="dxa"/>
            <w:tcBorders>
              <w:top w:val="single" w:sz="4" w:space="0" w:color="000000"/>
              <w:left w:val="single" w:sz="4" w:space="0" w:color="000000"/>
              <w:bottom w:val="single" w:sz="4" w:space="0" w:color="000000"/>
            </w:tcBorders>
            <w:shd w:val="clear" w:color="auto" w:fill="auto"/>
          </w:tcPr>
          <w:p w14:paraId="427F3ACF" w14:textId="77777777" w:rsidR="00294BD0" w:rsidRDefault="00294BD0">
            <w:pPr>
              <w:spacing w:after="0" w:line="240" w:lineRule="auto"/>
              <w:rPr>
                <w:rFonts w:ascii="Times New Roman" w:hAnsi="Times New Roman" w:cs="Times New Roman"/>
              </w:rPr>
            </w:pPr>
            <w:r>
              <w:rPr>
                <w:rFonts w:ascii="Times New Roman" w:hAnsi="Times New Roman" w:cs="Times New Roman"/>
              </w:rPr>
              <w:t>Wymiarki</w:t>
            </w:r>
          </w:p>
        </w:tc>
        <w:tc>
          <w:tcPr>
            <w:tcW w:w="1023" w:type="dxa"/>
            <w:tcBorders>
              <w:top w:val="single" w:sz="4" w:space="0" w:color="000000"/>
              <w:left w:val="single" w:sz="4" w:space="0" w:color="000000"/>
              <w:bottom w:val="single" w:sz="4" w:space="0" w:color="000000"/>
            </w:tcBorders>
            <w:shd w:val="clear" w:color="auto" w:fill="auto"/>
          </w:tcPr>
          <w:p w14:paraId="25FFED98"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233</w:t>
            </w:r>
          </w:p>
        </w:tc>
        <w:tc>
          <w:tcPr>
            <w:tcW w:w="1026" w:type="dxa"/>
            <w:tcBorders>
              <w:top w:val="single" w:sz="4" w:space="0" w:color="000000"/>
              <w:left w:val="single" w:sz="4" w:space="0" w:color="000000"/>
              <w:bottom w:val="single" w:sz="4" w:space="0" w:color="000000"/>
            </w:tcBorders>
            <w:shd w:val="clear" w:color="auto" w:fill="auto"/>
          </w:tcPr>
          <w:p w14:paraId="664AA440"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124</w:t>
            </w:r>
          </w:p>
        </w:tc>
        <w:tc>
          <w:tcPr>
            <w:tcW w:w="1023" w:type="dxa"/>
            <w:tcBorders>
              <w:top w:val="single" w:sz="4" w:space="0" w:color="000000"/>
              <w:left w:val="single" w:sz="4" w:space="0" w:color="000000"/>
              <w:bottom w:val="single" w:sz="4" w:space="0" w:color="000000"/>
            </w:tcBorders>
            <w:shd w:val="clear" w:color="auto" w:fill="auto"/>
          </w:tcPr>
          <w:p w14:paraId="588C28C1"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1.589</w:t>
            </w:r>
          </w:p>
        </w:tc>
        <w:tc>
          <w:tcPr>
            <w:tcW w:w="1027" w:type="dxa"/>
            <w:gridSpan w:val="2"/>
            <w:tcBorders>
              <w:top w:val="single" w:sz="4" w:space="0" w:color="000000"/>
              <w:left w:val="single" w:sz="4" w:space="0" w:color="000000"/>
              <w:bottom w:val="single" w:sz="4" w:space="0" w:color="000000"/>
            </w:tcBorders>
            <w:shd w:val="clear" w:color="auto" w:fill="auto"/>
          </w:tcPr>
          <w:p w14:paraId="14045779"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738</w:t>
            </w:r>
          </w:p>
        </w:tc>
        <w:tc>
          <w:tcPr>
            <w:tcW w:w="1065" w:type="dxa"/>
            <w:tcBorders>
              <w:top w:val="single" w:sz="4" w:space="0" w:color="000000"/>
              <w:left w:val="single" w:sz="4" w:space="0" w:color="000000"/>
              <w:bottom w:val="single" w:sz="4" w:space="0" w:color="000000"/>
            </w:tcBorders>
            <w:shd w:val="clear" w:color="auto" w:fill="auto"/>
          </w:tcPr>
          <w:p w14:paraId="059C6AE4" w14:textId="77777777" w:rsidR="00294BD0" w:rsidRDefault="00294BD0">
            <w:pPr>
              <w:spacing w:after="0" w:line="240" w:lineRule="auto"/>
              <w:jc w:val="center"/>
              <w:rPr>
                <w:rFonts w:ascii="Times New Roman" w:hAnsi="Times New Roman" w:cs="Times New Roman"/>
              </w:rPr>
            </w:pPr>
            <w:r>
              <w:rPr>
                <w:rFonts w:ascii="Times New Roman" w:hAnsi="Times New Roman" w:cs="Times New Roman"/>
              </w:rPr>
              <w:t>14,7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CBD6D91" w14:textId="77777777" w:rsidR="00294BD0" w:rsidRDefault="00294BD0">
            <w:pPr>
              <w:spacing w:after="0" w:line="240" w:lineRule="auto"/>
              <w:jc w:val="center"/>
            </w:pPr>
            <w:r>
              <w:rPr>
                <w:rFonts w:ascii="Times New Roman" w:hAnsi="Times New Roman" w:cs="Times New Roman"/>
              </w:rPr>
              <w:t>-</w:t>
            </w:r>
          </w:p>
        </w:tc>
      </w:tr>
      <w:tr w:rsidR="00294BD0" w14:paraId="6E970AE8" w14:textId="77777777">
        <w:trPr>
          <w:trHeight w:val="273"/>
        </w:trPr>
        <w:tc>
          <w:tcPr>
            <w:tcW w:w="2312" w:type="dxa"/>
            <w:tcBorders>
              <w:top w:val="single" w:sz="4" w:space="0" w:color="000000"/>
              <w:left w:val="single" w:sz="4" w:space="0" w:color="000000"/>
              <w:bottom w:val="single" w:sz="4" w:space="0" w:color="000000"/>
            </w:tcBorders>
            <w:shd w:val="clear" w:color="auto" w:fill="auto"/>
          </w:tcPr>
          <w:p w14:paraId="157FF6C4" w14:textId="77777777" w:rsidR="00294BD0" w:rsidRDefault="00294BD0">
            <w:pPr>
              <w:spacing w:after="0" w:line="240" w:lineRule="auto"/>
              <w:rPr>
                <w:rFonts w:ascii="Times New Roman" w:hAnsi="Times New Roman" w:cs="Times New Roman"/>
                <w:b/>
              </w:rPr>
            </w:pPr>
            <w:r>
              <w:rPr>
                <w:rFonts w:ascii="Times New Roman" w:hAnsi="Times New Roman" w:cs="Times New Roman"/>
                <w:b/>
              </w:rPr>
              <w:t>RAZEM</w:t>
            </w:r>
          </w:p>
        </w:tc>
        <w:tc>
          <w:tcPr>
            <w:tcW w:w="1023" w:type="dxa"/>
            <w:tcBorders>
              <w:top w:val="single" w:sz="4" w:space="0" w:color="000000"/>
              <w:left w:val="single" w:sz="4" w:space="0" w:color="000000"/>
              <w:bottom w:val="single" w:sz="4" w:space="0" w:color="000000"/>
            </w:tcBorders>
            <w:shd w:val="clear" w:color="auto" w:fill="auto"/>
          </w:tcPr>
          <w:p w14:paraId="692A8103"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4.108</w:t>
            </w:r>
          </w:p>
        </w:tc>
        <w:tc>
          <w:tcPr>
            <w:tcW w:w="1026" w:type="dxa"/>
            <w:tcBorders>
              <w:top w:val="single" w:sz="4" w:space="0" w:color="000000"/>
              <w:left w:val="single" w:sz="4" w:space="0" w:color="000000"/>
              <w:bottom w:val="single" w:sz="4" w:space="0" w:color="000000"/>
            </w:tcBorders>
            <w:shd w:val="clear" w:color="auto" w:fill="auto"/>
          </w:tcPr>
          <w:p w14:paraId="1EA438B1"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2.269</w:t>
            </w:r>
          </w:p>
        </w:tc>
        <w:tc>
          <w:tcPr>
            <w:tcW w:w="1037" w:type="dxa"/>
            <w:gridSpan w:val="2"/>
            <w:tcBorders>
              <w:top w:val="single" w:sz="4" w:space="0" w:color="000000"/>
              <w:left w:val="single" w:sz="4" w:space="0" w:color="000000"/>
              <w:bottom w:val="single" w:sz="4" w:space="0" w:color="000000"/>
            </w:tcBorders>
            <w:shd w:val="clear" w:color="auto" w:fill="auto"/>
          </w:tcPr>
          <w:p w14:paraId="1D1FA7A8"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43.271</w:t>
            </w:r>
          </w:p>
        </w:tc>
        <w:tc>
          <w:tcPr>
            <w:tcW w:w="1013" w:type="dxa"/>
            <w:tcBorders>
              <w:top w:val="single" w:sz="4" w:space="0" w:color="000000"/>
              <w:left w:val="single" w:sz="4" w:space="0" w:color="000000"/>
              <w:bottom w:val="single" w:sz="4" w:space="0" w:color="000000"/>
            </w:tcBorders>
            <w:shd w:val="clear" w:color="auto" w:fill="auto"/>
          </w:tcPr>
          <w:p w14:paraId="626FAB33"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19.879</w:t>
            </w:r>
          </w:p>
        </w:tc>
        <w:tc>
          <w:tcPr>
            <w:tcW w:w="1065" w:type="dxa"/>
            <w:tcBorders>
              <w:top w:val="single" w:sz="4" w:space="0" w:color="000000"/>
              <w:left w:val="single" w:sz="4" w:space="0" w:color="000000"/>
              <w:bottom w:val="single" w:sz="4" w:space="0" w:color="000000"/>
            </w:tcBorders>
            <w:shd w:val="clear" w:color="auto" w:fill="auto"/>
          </w:tcPr>
          <w:p w14:paraId="7107B531"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11,39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FBF07B2" w14:textId="77777777" w:rsidR="00294BD0" w:rsidRDefault="00294BD0">
            <w:pPr>
              <w:spacing w:after="0" w:line="240" w:lineRule="auto"/>
              <w:jc w:val="center"/>
            </w:pPr>
            <w:r>
              <w:rPr>
                <w:rFonts w:ascii="Times New Roman" w:hAnsi="Times New Roman" w:cs="Times New Roman"/>
                <w:b/>
              </w:rPr>
              <w:t>8,33</w:t>
            </w:r>
          </w:p>
        </w:tc>
      </w:tr>
    </w:tbl>
    <w:p w14:paraId="338A5EEB" w14:textId="77777777" w:rsidR="00294BD0" w:rsidRDefault="00294BD0">
      <w:pPr>
        <w:spacing w:after="0" w:line="240" w:lineRule="auto"/>
        <w:rPr>
          <w:rFonts w:ascii="Times New Roman" w:hAnsi="Times New Roman" w:cs="Times New Roman"/>
          <w:i/>
        </w:rPr>
      </w:pPr>
      <w:r>
        <w:rPr>
          <w:rFonts w:ascii="Times New Roman" w:hAnsi="Times New Roman" w:cs="Times New Roman"/>
          <w:i/>
        </w:rPr>
        <w:t xml:space="preserve">              (Tabela nr 13 - Dane dotyczące liczby bezrobotnych i osób w wieku produkcyjnym Stan na dzień 31.12.2013r. </w:t>
      </w:r>
    </w:p>
    <w:p w14:paraId="5E6821EE" w14:textId="77777777" w:rsidR="00294BD0" w:rsidRDefault="00294BD0">
      <w:pPr>
        <w:spacing w:after="0" w:line="240" w:lineRule="auto"/>
        <w:rPr>
          <w:rFonts w:ascii="Times New Roman" w:hAnsi="Times New Roman" w:cs="Times New Roman"/>
        </w:rPr>
      </w:pPr>
      <w:r>
        <w:rPr>
          <w:rFonts w:ascii="Times New Roman" w:hAnsi="Times New Roman" w:cs="Times New Roman"/>
          <w:i/>
        </w:rPr>
        <w:t xml:space="preserve">                Źródło - dane z GUS/BDL)</w:t>
      </w:r>
    </w:p>
    <w:p w14:paraId="5BEA8904" w14:textId="77777777" w:rsidR="00294BD0" w:rsidRDefault="00294BD0">
      <w:pPr>
        <w:spacing w:after="0" w:line="240" w:lineRule="auto"/>
        <w:jc w:val="both"/>
        <w:rPr>
          <w:rFonts w:ascii="Times New Roman" w:hAnsi="Times New Roman" w:cs="Times New Roman"/>
        </w:rPr>
      </w:pPr>
    </w:p>
    <w:p w14:paraId="4F974B53"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Stosunek liczby bezrobotnych w gminach objętych działaniem LGD w stosunku do liczby ludności w wieku produkcyjnym wyrażona w % wynosi 9,49% i jest wyższy od średniego dla województwa lubuskiego o 0,39%</w:t>
      </w:r>
    </w:p>
    <w:p w14:paraId="7A318611" w14:textId="77777777" w:rsidR="00294BD0" w:rsidRDefault="00294BD0">
      <w:pPr>
        <w:spacing w:after="0" w:line="240" w:lineRule="auto"/>
        <w:ind w:left="284"/>
        <w:rPr>
          <w:rFonts w:ascii="Times New Roman" w:hAnsi="Times New Roman" w:cs="Times New Roman"/>
        </w:rPr>
      </w:pPr>
      <w:r>
        <w:rPr>
          <w:rFonts w:ascii="Times New Roman" w:hAnsi="Times New Roman" w:cs="Times New Roman"/>
        </w:rPr>
        <w:t>Liczba bezrobotnych w województwie lubuskim – 59 805</w:t>
      </w:r>
    </w:p>
    <w:p w14:paraId="58F12EFD" w14:textId="77777777" w:rsidR="00294BD0" w:rsidRDefault="00294BD0">
      <w:pPr>
        <w:spacing w:after="0" w:line="240" w:lineRule="auto"/>
        <w:ind w:left="284"/>
        <w:rPr>
          <w:rFonts w:ascii="Times New Roman" w:hAnsi="Times New Roman" w:cs="Times New Roman"/>
        </w:rPr>
      </w:pPr>
      <w:r>
        <w:rPr>
          <w:rFonts w:ascii="Times New Roman" w:hAnsi="Times New Roman" w:cs="Times New Roman"/>
        </w:rPr>
        <w:t>Liczba bezrobotnych w województwie dolnośląskim – 153 558</w:t>
      </w:r>
    </w:p>
    <w:p w14:paraId="37A480A5" w14:textId="77777777" w:rsidR="00294BD0" w:rsidRDefault="00294BD0">
      <w:pPr>
        <w:spacing w:after="0" w:line="240" w:lineRule="auto"/>
        <w:ind w:left="284"/>
        <w:rPr>
          <w:rFonts w:ascii="Times New Roman" w:hAnsi="Times New Roman" w:cs="Times New Roman"/>
        </w:rPr>
      </w:pPr>
      <w:r>
        <w:rPr>
          <w:rFonts w:ascii="Times New Roman" w:hAnsi="Times New Roman" w:cs="Times New Roman"/>
        </w:rPr>
        <w:t>Ludność w wieku produkcyjnym w województwie lubuskim – 657 450</w:t>
      </w:r>
    </w:p>
    <w:p w14:paraId="3CE80086" w14:textId="77777777" w:rsidR="00294BD0" w:rsidRDefault="00294BD0">
      <w:pPr>
        <w:spacing w:after="0" w:line="240" w:lineRule="auto"/>
        <w:ind w:left="284"/>
        <w:rPr>
          <w:rFonts w:ascii="Times New Roman" w:hAnsi="Times New Roman" w:cs="Times New Roman"/>
        </w:rPr>
      </w:pPr>
      <w:r>
        <w:rPr>
          <w:rFonts w:ascii="Times New Roman" w:hAnsi="Times New Roman" w:cs="Times New Roman"/>
        </w:rPr>
        <w:t xml:space="preserve">Ludność w wieku produkcyjnym w województwie dolnośląskim – </w:t>
      </w:r>
      <w:r>
        <w:rPr>
          <w:rFonts w:ascii="Times New Roman" w:hAnsi="Times New Roman" w:cs="Times New Roman"/>
          <w:color w:val="000000"/>
          <w:shd w:val="clear" w:color="auto" w:fill="FFFFFF"/>
        </w:rPr>
        <w:t>1 867 285</w:t>
      </w:r>
    </w:p>
    <w:p w14:paraId="2B68F291" w14:textId="77777777" w:rsidR="00294BD0" w:rsidRDefault="00294BD0">
      <w:pPr>
        <w:spacing w:after="0" w:line="240" w:lineRule="auto"/>
        <w:ind w:left="284"/>
        <w:jc w:val="both"/>
        <w:rPr>
          <w:rFonts w:ascii="Times New Roman" w:hAnsi="Times New Roman" w:cs="Times New Roman"/>
        </w:rPr>
      </w:pPr>
      <w:r>
        <w:rPr>
          <w:rFonts w:ascii="Times New Roman" w:hAnsi="Times New Roman" w:cs="Times New Roman"/>
        </w:rPr>
        <w:t>Stosunek liczby bezrobotnych w województwie lubuskim do ludności w wieku produkcyjnym wyrażona w % wynosi 9,1 %</w:t>
      </w:r>
    </w:p>
    <w:p w14:paraId="742E6F00" w14:textId="77777777" w:rsidR="00294BD0" w:rsidRDefault="00294BD0">
      <w:pPr>
        <w:spacing w:after="0" w:line="240" w:lineRule="auto"/>
        <w:ind w:left="284"/>
        <w:jc w:val="both"/>
        <w:rPr>
          <w:rFonts w:ascii="Times New Roman" w:hAnsi="Times New Roman" w:cs="Times New Roman"/>
          <w:color w:val="000000"/>
          <w:shd w:val="clear" w:color="auto" w:fill="FFF7E0"/>
        </w:rPr>
      </w:pPr>
      <w:r>
        <w:rPr>
          <w:rFonts w:ascii="Times New Roman" w:hAnsi="Times New Roman" w:cs="Times New Roman"/>
        </w:rPr>
        <w:t>Stosunek liczby bezrobotnych w województwie dolnośląskim do ludności w wieku produkcyjnym wyrażona w % wynosi 8,2 %</w:t>
      </w:r>
    </w:p>
    <w:p w14:paraId="34655A65" w14:textId="77777777" w:rsidR="00294BD0" w:rsidRDefault="00294BD0">
      <w:pPr>
        <w:spacing w:after="0" w:line="240" w:lineRule="auto"/>
        <w:ind w:left="284"/>
        <w:jc w:val="both"/>
        <w:rPr>
          <w:rFonts w:ascii="Times New Roman" w:hAnsi="Times New Roman" w:cs="Times New Roman"/>
          <w:color w:val="000000"/>
          <w:shd w:val="clear" w:color="auto" w:fill="FFF7E0"/>
        </w:rPr>
      </w:pPr>
    </w:p>
    <w:p w14:paraId="2F49B739"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Udział bezrobotnych kobiet na dzień 31.12.2013 roku kształtuje się na poziomie 55,23%. Największy stopień bezrobocia wśród kobiet występuje w gminie Gozdnica, a najmniejszy w Gminie Węgliniec, jednak zawsze przekracza on 50%. Biorąc pod uwagę współczynnik feminizacji i wyższy udział kobiet w grupie bezrobotnych wyłania nam się kolejna kategoria osób wymagająca wsparcia. Bezrobocie wśród kobiet w podziale na poszczególne lata zostało przedstawione w poniższej tabeli.</w:t>
      </w:r>
    </w:p>
    <w:p w14:paraId="3A06DA14" w14:textId="77777777" w:rsidR="00294BD0" w:rsidRDefault="00294BD0">
      <w:pPr>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1385"/>
        <w:gridCol w:w="1276"/>
        <w:gridCol w:w="992"/>
        <w:gridCol w:w="851"/>
        <w:gridCol w:w="838"/>
        <w:gridCol w:w="8"/>
        <w:gridCol w:w="851"/>
        <w:gridCol w:w="712"/>
        <w:gridCol w:w="851"/>
        <w:gridCol w:w="850"/>
        <w:gridCol w:w="881"/>
      </w:tblGrid>
      <w:tr w:rsidR="00294BD0" w14:paraId="51227DE2" w14:textId="77777777">
        <w:trPr>
          <w:trHeight w:val="592"/>
        </w:trPr>
        <w:tc>
          <w:tcPr>
            <w:tcW w:w="2661" w:type="dxa"/>
            <w:gridSpan w:val="2"/>
            <w:tcBorders>
              <w:top w:val="single" w:sz="4" w:space="0" w:color="000000"/>
              <w:left w:val="single" w:sz="4" w:space="0" w:color="000000"/>
              <w:bottom w:val="single" w:sz="4" w:space="0" w:color="000000"/>
            </w:tcBorders>
            <w:shd w:val="clear" w:color="auto" w:fill="BFBFBF"/>
          </w:tcPr>
          <w:p w14:paraId="33E8F8F9"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Bezrobocie wśród kobiet</w:t>
            </w:r>
          </w:p>
        </w:tc>
        <w:tc>
          <w:tcPr>
            <w:tcW w:w="992" w:type="dxa"/>
            <w:tcBorders>
              <w:top w:val="single" w:sz="4" w:space="0" w:color="000000"/>
              <w:left w:val="single" w:sz="4" w:space="0" w:color="000000"/>
              <w:bottom w:val="single" w:sz="4" w:space="0" w:color="000000"/>
            </w:tcBorders>
            <w:shd w:val="clear" w:color="auto" w:fill="BFBFBF"/>
          </w:tcPr>
          <w:p w14:paraId="0BA43BC8"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851" w:type="dxa"/>
            <w:tcBorders>
              <w:top w:val="single" w:sz="4" w:space="0" w:color="000000"/>
              <w:left w:val="single" w:sz="4" w:space="0" w:color="000000"/>
              <w:bottom w:val="single" w:sz="4" w:space="0" w:color="000000"/>
            </w:tcBorders>
            <w:shd w:val="clear" w:color="auto" w:fill="BFBFBF"/>
          </w:tcPr>
          <w:p w14:paraId="36961A89"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838" w:type="dxa"/>
            <w:tcBorders>
              <w:top w:val="single" w:sz="4" w:space="0" w:color="000000"/>
              <w:left w:val="single" w:sz="4" w:space="0" w:color="000000"/>
              <w:bottom w:val="single" w:sz="4" w:space="0" w:color="000000"/>
            </w:tcBorders>
            <w:shd w:val="clear" w:color="auto" w:fill="BFBFBF"/>
          </w:tcPr>
          <w:p w14:paraId="3784BA0F"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59" w:type="dxa"/>
            <w:gridSpan w:val="2"/>
            <w:tcBorders>
              <w:top w:val="single" w:sz="4" w:space="0" w:color="000000"/>
              <w:left w:val="single" w:sz="4" w:space="0" w:color="000000"/>
              <w:bottom w:val="single" w:sz="4" w:space="0" w:color="000000"/>
            </w:tcBorders>
            <w:shd w:val="clear" w:color="auto" w:fill="BFBFBF"/>
          </w:tcPr>
          <w:p w14:paraId="79E2A571"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12" w:type="dxa"/>
            <w:tcBorders>
              <w:top w:val="single" w:sz="4" w:space="0" w:color="000000"/>
              <w:left w:val="single" w:sz="4" w:space="0" w:color="000000"/>
              <w:bottom w:val="single" w:sz="4" w:space="0" w:color="000000"/>
            </w:tcBorders>
            <w:shd w:val="clear" w:color="auto" w:fill="BFBFBF"/>
          </w:tcPr>
          <w:p w14:paraId="06F1D1A5"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14:paraId="06046882"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850" w:type="dxa"/>
            <w:tcBorders>
              <w:top w:val="single" w:sz="4" w:space="0" w:color="000000"/>
              <w:left w:val="single" w:sz="4" w:space="0" w:color="000000"/>
              <w:bottom w:val="single" w:sz="4" w:space="0" w:color="000000"/>
            </w:tcBorders>
            <w:shd w:val="clear" w:color="auto" w:fill="BFBFBF"/>
          </w:tcPr>
          <w:p w14:paraId="7229F43A"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14:paraId="4E8B4D54" w14:textId="77777777" w:rsidR="00294BD0" w:rsidRDefault="00294BD0">
            <w:pPr>
              <w:spacing w:after="0" w:line="240" w:lineRule="auto"/>
            </w:pPr>
            <w:r>
              <w:rPr>
                <w:rFonts w:ascii="Times New Roman" w:eastAsia="Times New Roman" w:hAnsi="Times New Roman" w:cs="Times New Roman"/>
                <w:b/>
                <w:color w:val="000000"/>
              </w:rPr>
              <w:t>2013</w:t>
            </w:r>
          </w:p>
        </w:tc>
      </w:tr>
      <w:tr w:rsidR="00294BD0" w14:paraId="04306798"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3344364C"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Gozdnica</w:t>
            </w:r>
          </w:p>
        </w:tc>
        <w:tc>
          <w:tcPr>
            <w:tcW w:w="1276" w:type="dxa"/>
            <w:tcBorders>
              <w:top w:val="single" w:sz="4" w:space="0" w:color="000000"/>
              <w:left w:val="single" w:sz="4" w:space="0" w:color="000000"/>
              <w:bottom w:val="single" w:sz="4" w:space="0" w:color="000000"/>
            </w:tcBorders>
            <w:shd w:val="clear" w:color="auto" w:fill="auto"/>
          </w:tcPr>
          <w:p w14:paraId="5AE3CA5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6FD739E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51" w:type="dxa"/>
            <w:tcBorders>
              <w:top w:val="single" w:sz="4" w:space="0" w:color="000000"/>
              <w:left w:val="single" w:sz="4" w:space="0" w:color="000000"/>
              <w:bottom w:val="single" w:sz="4" w:space="0" w:color="000000"/>
            </w:tcBorders>
            <w:shd w:val="clear" w:color="auto" w:fill="auto"/>
          </w:tcPr>
          <w:p w14:paraId="2ED6721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846" w:type="dxa"/>
            <w:gridSpan w:val="2"/>
            <w:tcBorders>
              <w:top w:val="single" w:sz="4" w:space="0" w:color="000000"/>
              <w:left w:val="single" w:sz="4" w:space="0" w:color="000000"/>
              <w:bottom w:val="single" w:sz="4" w:space="0" w:color="000000"/>
            </w:tcBorders>
            <w:shd w:val="clear" w:color="auto" w:fill="auto"/>
          </w:tcPr>
          <w:p w14:paraId="73E3EEB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851" w:type="dxa"/>
            <w:tcBorders>
              <w:top w:val="single" w:sz="4" w:space="0" w:color="000000"/>
              <w:left w:val="single" w:sz="4" w:space="0" w:color="000000"/>
              <w:bottom w:val="single" w:sz="4" w:space="0" w:color="000000"/>
            </w:tcBorders>
            <w:shd w:val="clear" w:color="auto" w:fill="auto"/>
          </w:tcPr>
          <w:p w14:paraId="0A48CC5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712" w:type="dxa"/>
            <w:tcBorders>
              <w:top w:val="single" w:sz="4" w:space="0" w:color="000000"/>
              <w:left w:val="single" w:sz="4" w:space="0" w:color="000000"/>
              <w:bottom w:val="single" w:sz="4" w:space="0" w:color="000000"/>
            </w:tcBorders>
            <w:shd w:val="clear" w:color="auto" w:fill="auto"/>
          </w:tcPr>
          <w:p w14:paraId="25D365B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851" w:type="dxa"/>
            <w:tcBorders>
              <w:top w:val="single" w:sz="4" w:space="0" w:color="000000"/>
              <w:left w:val="single" w:sz="4" w:space="0" w:color="000000"/>
              <w:bottom w:val="single" w:sz="4" w:space="0" w:color="000000"/>
            </w:tcBorders>
            <w:shd w:val="clear" w:color="auto" w:fill="auto"/>
          </w:tcPr>
          <w:p w14:paraId="39F1137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850" w:type="dxa"/>
            <w:tcBorders>
              <w:top w:val="single" w:sz="4" w:space="0" w:color="000000"/>
              <w:left w:val="single" w:sz="4" w:space="0" w:color="000000"/>
              <w:bottom w:val="single" w:sz="4" w:space="0" w:color="000000"/>
            </w:tcBorders>
            <w:shd w:val="clear" w:color="auto" w:fill="auto"/>
          </w:tcPr>
          <w:p w14:paraId="70847FB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62568C0" w14:textId="77777777" w:rsidR="00294BD0" w:rsidRDefault="00294BD0">
            <w:pPr>
              <w:spacing w:after="0" w:line="240" w:lineRule="auto"/>
              <w:jc w:val="both"/>
            </w:pPr>
            <w:r>
              <w:rPr>
                <w:rFonts w:ascii="Times New Roman" w:eastAsia="Times New Roman" w:hAnsi="Times New Roman" w:cs="Times New Roman"/>
                <w:color w:val="000000"/>
              </w:rPr>
              <w:t>183</w:t>
            </w:r>
          </w:p>
        </w:tc>
      </w:tr>
      <w:tr w:rsidR="00294BD0" w14:paraId="6D7B16FC"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5002DD87"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18F95D6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3182398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55,53</w:t>
            </w:r>
          </w:p>
        </w:tc>
        <w:tc>
          <w:tcPr>
            <w:tcW w:w="851" w:type="dxa"/>
            <w:tcBorders>
              <w:top w:val="single" w:sz="4" w:space="0" w:color="000000"/>
              <w:left w:val="single" w:sz="4" w:space="0" w:color="000000"/>
              <w:bottom w:val="single" w:sz="4" w:space="0" w:color="000000"/>
            </w:tcBorders>
            <w:shd w:val="clear" w:color="auto" w:fill="auto"/>
          </w:tcPr>
          <w:p w14:paraId="6BE6A1F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62,66</w:t>
            </w:r>
          </w:p>
        </w:tc>
        <w:tc>
          <w:tcPr>
            <w:tcW w:w="846" w:type="dxa"/>
            <w:gridSpan w:val="2"/>
            <w:tcBorders>
              <w:top w:val="single" w:sz="4" w:space="0" w:color="000000"/>
              <w:left w:val="single" w:sz="4" w:space="0" w:color="000000"/>
              <w:bottom w:val="single" w:sz="4" w:space="0" w:color="000000"/>
            </w:tcBorders>
            <w:shd w:val="clear" w:color="auto" w:fill="auto"/>
          </w:tcPr>
          <w:p w14:paraId="09E0BFC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59,68</w:t>
            </w:r>
          </w:p>
        </w:tc>
        <w:tc>
          <w:tcPr>
            <w:tcW w:w="851" w:type="dxa"/>
            <w:tcBorders>
              <w:top w:val="single" w:sz="4" w:space="0" w:color="000000"/>
              <w:left w:val="single" w:sz="4" w:space="0" w:color="000000"/>
              <w:bottom w:val="single" w:sz="4" w:space="0" w:color="000000"/>
            </w:tcBorders>
            <w:shd w:val="clear" w:color="auto" w:fill="auto"/>
          </w:tcPr>
          <w:p w14:paraId="0E2AD62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45,85</w:t>
            </w:r>
          </w:p>
        </w:tc>
        <w:tc>
          <w:tcPr>
            <w:tcW w:w="712" w:type="dxa"/>
            <w:tcBorders>
              <w:top w:val="single" w:sz="4" w:space="0" w:color="000000"/>
              <w:left w:val="single" w:sz="4" w:space="0" w:color="000000"/>
              <w:bottom w:val="single" w:sz="4" w:space="0" w:color="000000"/>
            </w:tcBorders>
            <w:shd w:val="clear" w:color="auto" w:fill="auto"/>
          </w:tcPr>
          <w:p w14:paraId="1C66058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50,79</w:t>
            </w:r>
          </w:p>
        </w:tc>
        <w:tc>
          <w:tcPr>
            <w:tcW w:w="851" w:type="dxa"/>
            <w:tcBorders>
              <w:top w:val="single" w:sz="4" w:space="0" w:color="000000"/>
              <w:left w:val="single" w:sz="4" w:space="0" w:color="000000"/>
              <w:bottom w:val="single" w:sz="4" w:space="0" w:color="000000"/>
            </w:tcBorders>
            <w:shd w:val="clear" w:color="auto" w:fill="auto"/>
          </w:tcPr>
          <w:p w14:paraId="10EF26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56,78</w:t>
            </w:r>
          </w:p>
        </w:tc>
        <w:tc>
          <w:tcPr>
            <w:tcW w:w="850" w:type="dxa"/>
            <w:tcBorders>
              <w:top w:val="single" w:sz="4" w:space="0" w:color="000000"/>
              <w:left w:val="single" w:sz="4" w:space="0" w:color="000000"/>
              <w:bottom w:val="single" w:sz="4" w:space="0" w:color="000000"/>
            </w:tcBorders>
            <w:shd w:val="clear" w:color="auto" w:fill="auto"/>
          </w:tcPr>
          <w:p w14:paraId="419831D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56,22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6BBCB83" w14:textId="77777777" w:rsidR="00294BD0" w:rsidRDefault="00294BD0">
            <w:pPr>
              <w:spacing w:after="0" w:line="240" w:lineRule="auto"/>
              <w:jc w:val="both"/>
            </w:pPr>
            <w:r>
              <w:rPr>
                <w:rFonts w:ascii="Times New Roman" w:eastAsia="Times New Roman" w:hAnsi="Times New Roman" w:cs="Times New Roman"/>
                <w:color w:val="000000"/>
              </w:rPr>
              <w:t>61,00</w:t>
            </w:r>
          </w:p>
        </w:tc>
      </w:tr>
      <w:tr w:rsidR="00294BD0" w14:paraId="42049CD0" w14:textId="77777777">
        <w:trPr>
          <w:trHeight w:val="255"/>
        </w:trPr>
        <w:tc>
          <w:tcPr>
            <w:tcW w:w="1385" w:type="dxa"/>
            <w:vMerge w:val="restart"/>
            <w:tcBorders>
              <w:top w:val="single" w:sz="4" w:space="0" w:color="000000"/>
              <w:left w:val="single" w:sz="4" w:space="0" w:color="000000"/>
              <w:bottom w:val="single" w:sz="4" w:space="0" w:color="000000"/>
            </w:tcBorders>
            <w:shd w:val="clear" w:color="auto" w:fill="auto"/>
          </w:tcPr>
          <w:p w14:paraId="262DBCCE"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Iłowa</w:t>
            </w:r>
          </w:p>
        </w:tc>
        <w:tc>
          <w:tcPr>
            <w:tcW w:w="1276" w:type="dxa"/>
            <w:tcBorders>
              <w:top w:val="single" w:sz="4" w:space="0" w:color="000000"/>
              <w:left w:val="single" w:sz="4" w:space="0" w:color="000000"/>
              <w:bottom w:val="single" w:sz="4" w:space="0" w:color="000000"/>
            </w:tcBorders>
            <w:shd w:val="clear" w:color="auto" w:fill="auto"/>
          </w:tcPr>
          <w:p w14:paraId="43B0FD0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77E7FFB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407</w:t>
            </w:r>
          </w:p>
        </w:tc>
        <w:tc>
          <w:tcPr>
            <w:tcW w:w="851" w:type="dxa"/>
            <w:tcBorders>
              <w:top w:val="single" w:sz="4" w:space="0" w:color="000000"/>
              <w:left w:val="single" w:sz="4" w:space="0" w:color="000000"/>
              <w:bottom w:val="single" w:sz="4" w:space="0" w:color="000000"/>
            </w:tcBorders>
            <w:shd w:val="clear" w:color="auto" w:fill="auto"/>
          </w:tcPr>
          <w:p w14:paraId="1A49C0D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331</w:t>
            </w:r>
          </w:p>
        </w:tc>
        <w:tc>
          <w:tcPr>
            <w:tcW w:w="846" w:type="dxa"/>
            <w:gridSpan w:val="2"/>
            <w:tcBorders>
              <w:top w:val="single" w:sz="4" w:space="0" w:color="000000"/>
              <w:left w:val="single" w:sz="4" w:space="0" w:color="000000"/>
              <w:bottom w:val="single" w:sz="4" w:space="0" w:color="000000"/>
            </w:tcBorders>
            <w:shd w:val="clear" w:color="auto" w:fill="auto"/>
          </w:tcPr>
          <w:p w14:paraId="1A78866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851" w:type="dxa"/>
            <w:tcBorders>
              <w:top w:val="single" w:sz="4" w:space="0" w:color="000000"/>
              <w:left w:val="single" w:sz="4" w:space="0" w:color="000000"/>
              <w:bottom w:val="single" w:sz="4" w:space="0" w:color="000000"/>
            </w:tcBorders>
            <w:shd w:val="clear" w:color="auto" w:fill="auto"/>
          </w:tcPr>
          <w:p w14:paraId="1CC7CB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324</w:t>
            </w:r>
          </w:p>
        </w:tc>
        <w:tc>
          <w:tcPr>
            <w:tcW w:w="712" w:type="dxa"/>
            <w:tcBorders>
              <w:top w:val="single" w:sz="4" w:space="0" w:color="000000"/>
              <w:left w:val="single" w:sz="4" w:space="0" w:color="000000"/>
              <w:bottom w:val="single" w:sz="4" w:space="0" w:color="000000"/>
            </w:tcBorders>
            <w:shd w:val="clear" w:color="auto" w:fill="auto"/>
          </w:tcPr>
          <w:p w14:paraId="37CA169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336</w:t>
            </w:r>
          </w:p>
        </w:tc>
        <w:tc>
          <w:tcPr>
            <w:tcW w:w="851" w:type="dxa"/>
            <w:tcBorders>
              <w:top w:val="single" w:sz="4" w:space="0" w:color="000000"/>
              <w:left w:val="single" w:sz="4" w:space="0" w:color="000000"/>
              <w:bottom w:val="single" w:sz="4" w:space="0" w:color="000000"/>
            </w:tcBorders>
            <w:shd w:val="clear" w:color="auto" w:fill="auto"/>
          </w:tcPr>
          <w:p w14:paraId="5ED1CD9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850" w:type="dxa"/>
            <w:tcBorders>
              <w:top w:val="single" w:sz="4" w:space="0" w:color="000000"/>
              <w:left w:val="single" w:sz="4" w:space="0" w:color="000000"/>
              <w:bottom w:val="single" w:sz="4" w:space="0" w:color="000000"/>
            </w:tcBorders>
            <w:shd w:val="clear" w:color="auto" w:fill="auto"/>
          </w:tcPr>
          <w:p w14:paraId="31C8E3D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2D860C2" w14:textId="77777777" w:rsidR="00294BD0" w:rsidRDefault="00294BD0">
            <w:pPr>
              <w:spacing w:after="0" w:line="240" w:lineRule="auto"/>
              <w:jc w:val="both"/>
            </w:pPr>
            <w:r>
              <w:rPr>
                <w:rFonts w:ascii="Times New Roman" w:eastAsia="Times New Roman" w:hAnsi="Times New Roman" w:cs="Times New Roman"/>
                <w:color w:val="000000"/>
              </w:rPr>
              <w:t>313</w:t>
            </w:r>
          </w:p>
        </w:tc>
      </w:tr>
      <w:tr w:rsidR="00294BD0" w14:paraId="72BFA0DC" w14:textId="77777777">
        <w:trPr>
          <w:trHeight w:val="255"/>
        </w:trPr>
        <w:tc>
          <w:tcPr>
            <w:tcW w:w="1385" w:type="dxa"/>
            <w:vMerge/>
            <w:tcBorders>
              <w:top w:val="single" w:sz="4" w:space="0" w:color="000000"/>
              <w:left w:val="single" w:sz="4" w:space="0" w:color="000000"/>
              <w:bottom w:val="single" w:sz="4" w:space="0" w:color="000000"/>
            </w:tcBorders>
            <w:shd w:val="clear" w:color="auto" w:fill="auto"/>
            <w:vAlign w:val="center"/>
          </w:tcPr>
          <w:p w14:paraId="4600A318"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217D9DC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6B1B58E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52,52</w:t>
            </w:r>
          </w:p>
        </w:tc>
        <w:tc>
          <w:tcPr>
            <w:tcW w:w="851" w:type="dxa"/>
            <w:tcBorders>
              <w:top w:val="single" w:sz="4" w:space="0" w:color="000000"/>
              <w:left w:val="single" w:sz="4" w:space="0" w:color="000000"/>
              <w:bottom w:val="single" w:sz="4" w:space="0" w:color="000000"/>
            </w:tcBorders>
            <w:shd w:val="clear" w:color="auto" w:fill="auto"/>
          </w:tcPr>
          <w:p w14:paraId="132F505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55,35</w:t>
            </w:r>
          </w:p>
        </w:tc>
        <w:tc>
          <w:tcPr>
            <w:tcW w:w="846" w:type="dxa"/>
            <w:gridSpan w:val="2"/>
            <w:tcBorders>
              <w:top w:val="single" w:sz="4" w:space="0" w:color="000000"/>
              <w:left w:val="single" w:sz="4" w:space="0" w:color="000000"/>
              <w:bottom w:val="single" w:sz="4" w:space="0" w:color="000000"/>
            </w:tcBorders>
            <w:shd w:val="clear" w:color="auto" w:fill="auto"/>
          </w:tcPr>
          <w:p w14:paraId="1929139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61,52</w:t>
            </w:r>
          </w:p>
        </w:tc>
        <w:tc>
          <w:tcPr>
            <w:tcW w:w="851" w:type="dxa"/>
            <w:tcBorders>
              <w:top w:val="single" w:sz="4" w:space="0" w:color="000000"/>
              <w:left w:val="single" w:sz="4" w:space="0" w:color="000000"/>
              <w:bottom w:val="single" w:sz="4" w:space="0" w:color="000000"/>
            </w:tcBorders>
            <w:shd w:val="clear" w:color="auto" w:fill="auto"/>
          </w:tcPr>
          <w:p w14:paraId="57E0308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53,29</w:t>
            </w:r>
          </w:p>
        </w:tc>
        <w:tc>
          <w:tcPr>
            <w:tcW w:w="712" w:type="dxa"/>
            <w:tcBorders>
              <w:top w:val="single" w:sz="4" w:space="0" w:color="000000"/>
              <w:left w:val="single" w:sz="4" w:space="0" w:color="000000"/>
              <w:bottom w:val="single" w:sz="4" w:space="0" w:color="000000"/>
            </w:tcBorders>
            <w:shd w:val="clear" w:color="auto" w:fill="auto"/>
          </w:tcPr>
          <w:p w14:paraId="4EB1EA1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55,45</w:t>
            </w:r>
          </w:p>
        </w:tc>
        <w:tc>
          <w:tcPr>
            <w:tcW w:w="851" w:type="dxa"/>
            <w:tcBorders>
              <w:top w:val="single" w:sz="4" w:space="0" w:color="000000"/>
              <w:left w:val="single" w:sz="4" w:space="0" w:color="000000"/>
              <w:bottom w:val="single" w:sz="4" w:space="0" w:color="000000"/>
            </w:tcBorders>
            <w:shd w:val="clear" w:color="auto" w:fill="auto"/>
          </w:tcPr>
          <w:p w14:paraId="1A6DEEF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59,75</w:t>
            </w:r>
          </w:p>
        </w:tc>
        <w:tc>
          <w:tcPr>
            <w:tcW w:w="850" w:type="dxa"/>
            <w:tcBorders>
              <w:top w:val="single" w:sz="4" w:space="0" w:color="000000"/>
              <w:left w:val="single" w:sz="4" w:space="0" w:color="000000"/>
              <w:bottom w:val="single" w:sz="4" w:space="0" w:color="000000"/>
            </w:tcBorders>
            <w:shd w:val="clear" w:color="auto" w:fill="auto"/>
          </w:tcPr>
          <w:p w14:paraId="06752A3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7E12119" w14:textId="77777777" w:rsidR="00294BD0" w:rsidRDefault="00294BD0">
            <w:pPr>
              <w:spacing w:after="0" w:line="240" w:lineRule="auto"/>
              <w:jc w:val="both"/>
            </w:pPr>
            <w:r>
              <w:rPr>
                <w:rFonts w:ascii="Times New Roman" w:eastAsia="Times New Roman" w:hAnsi="Times New Roman" w:cs="Times New Roman"/>
                <w:color w:val="000000"/>
              </w:rPr>
              <w:t>57,12</w:t>
            </w:r>
          </w:p>
        </w:tc>
      </w:tr>
      <w:tr w:rsidR="00294BD0" w14:paraId="7EA88CAB"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3C8AFD86"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Małomice</w:t>
            </w:r>
          </w:p>
        </w:tc>
        <w:tc>
          <w:tcPr>
            <w:tcW w:w="1276" w:type="dxa"/>
            <w:tcBorders>
              <w:top w:val="single" w:sz="4" w:space="0" w:color="000000"/>
              <w:left w:val="single" w:sz="4" w:space="0" w:color="000000"/>
              <w:bottom w:val="single" w:sz="4" w:space="0" w:color="000000"/>
            </w:tcBorders>
            <w:shd w:val="clear" w:color="auto" w:fill="auto"/>
          </w:tcPr>
          <w:p w14:paraId="3B2CE33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441546D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330</w:t>
            </w:r>
          </w:p>
        </w:tc>
        <w:tc>
          <w:tcPr>
            <w:tcW w:w="851" w:type="dxa"/>
            <w:tcBorders>
              <w:top w:val="single" w:sz="4" w:space="0" w:color="000000"/>
              <w:left w:val="single" w:sz="4" w:space="0" w:color="000000"/>
              <w:bottom w:val="single" w:sz="4" w:space="0" w:color="000000"/>
            </w:tcBorders>
            <w:shd w:val="clear" w:color="auto" w:fill="auto"/>
          </w:tcPr>
          <w:p w14:paraId="7F4A7C3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234</w:t>
            </w:r>
          </w:p>
        </w:tc>
        <w:tc>
          <w:tcPr>
            <w:tcW w:w="846" w:type="dxa"/>
            <w:gridSpan w:val="2"/>
            <w:tcBorders>
              <w:top w:val="single" w:sz="4" w:space="0" w:color="000000"/>
              <w:left w:val="single" w:sz="4" w:space="0" w:color="000000"/>
              <w:bottom w:val="single" w:sz="4" w:space="0" w:color="000000"/>
            </w:tcBorders>
            <w:shd w:val="clear" w:color="auto" w:fill="auto"/>
          </w:tcPr>
          <w:p w14:paraId="678D38D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215</w:t>
            </w:r>
          </w:p>
        </w:tc>
        <w:tc>
          <w:tcPr>
            <w:tcW w:w="851" w:type="dxa"/>
            <w:tcBorders>
              <w:top w:val="single" w:sz="4" w:space="0" w:color="000000"/>
              <w:left w:val="single" w:sz="4" w:space="0" w:color="000000"/>
              <w:bottom w:val="single" w:sz="4" w:space="0" w:color="000000"/>
            </w:tcBorders>
            <w:shd w:val="clear" w:color="auto" w:fill="auto"/>
          </w:tcPr>
          <w:p w14:paraId="2FCA02D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712" w:type="dxa"/>
            <w:tcBorders>
              <w:top w:val="single" w:sz="4" w:space="0" w:color="000000"/>
              <w:left w:val="single" w:sz="4" w:space="0" w:color="000000"/>
              <w:bottom w:val="single" w:sz="4" w:space="0" w:color="000000"/>
            </w:tcBorders>
            <w:shd w:val="clear" w:color="auto" w:fill="auto"/>
          </w:tcPr>
          <w:p w14:paraId="73DBEC8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284</w:t>
            </w:r>
          </w:p>
        </w:tc>
        <w:tc>
          <w:tcPr>
            <w:tcW w:w="851" w:type="dxa"/>
            <w:tcBorders>
              <w:top w:val="single" w:sz="4" w:space="0" w:color="000000"/>
              <w:left w:val="single" w:sz="4" w:space="0" w:color="000000"/>
              <w:bottom w:val="single" w:sz="4" w:space="0" w:color="000000"/>
            </w:tcBorders>
            <w:shd w:val="clear" w:color="auto" w:fill="auto"/>
          </w:tcPr>
          <w:p w14:paraId="570E3C5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257</w:t>
            </w:r>
          </w:p>
        </w:tc>
        <w:tc>
          <w:tcPr>
            <w:tcW w:w="850" w:type="dxa"/>
            <w:tcBorders>
              <w:top w:val="single" w:sz="4" w:space="0" w:color="000000"/>
              <w:left w:val="single" w:sz="4" w:space="0" w:color="000000"/>
              <w:bottom w:val="single" w:sz="4" w:space="0" w:color="000000"/>
            </w:tcBorders>
            <w:shd w:val="clear" w:color="auto" w:fill="auto"/>
          </w:tcPr>
          <w:p w14:paraId="582D466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BF26F66" w14:textId="77777777" w:rsidR="00294BD0" w:rsidRDefault="00294BD0">
            <w:pPr>
              <w:spacing w:after="0" w:line="240" w:lineRule="auto"/>
              <w:jc w:val="both"/>
            </w:pPr>
            <w:r>
              <w:rPr>
                <w:rFonts w:ascii="Times New Roman" w:eastAsia="Times New Roman" w:hAnsi="Times New Roman" w:cs="Times New Roman"/>
                <w:color w:val="000000"/>
              </w:rPr>
              <w:t>218</w:t>
            </w:r>
          </w:p>
        </w:tc>
      </w:tr>
      <w:tr w:rsidR="00294BD0" w14:paraId="0D43B5DA"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23297C8D"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099BED9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3DF66E7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50,46</w:t>
            </w:r>
          </w:p>
        </w:tc>
        <w:tc>
          <w:tcPr>
            <w:tcW w:w="851" w:type="dxa"/>
            <w:tcBorders>
              <w:top w:val="single" w:sz="4" w:space="0" w:color="000000"/>
              <w:left w:val="single" w:sz="4" w:space="0" w:color="000000"/>
              <w:bottom w:val="single" w:sz="4" w:space="0" w:color="000000"/>
            </w:tcBorders>
            <w:shd w:val="clear" w:color="auto" w:fill="auto"/>
          </w:tcPr>
          <w:p w14:paraId="31F8459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53,18</w:t>
            </w:r>
          </w:p>
        </w:tc>
        <w:tc>
          <w:tcPr>
            <w:tcW w:w="846" w:type="dxa"/>
            <w:gridSpan w:val="2"/>
            <w:tcBorders>
              <w:top w:val="single" w:sz="4" w:space="0" w:color="000000"/>
              <w:left w:val="single" w:sz="4" w:space="0" w:color="000000"/>
              <w:bottom w:val="single" w:sz="4" w:space="0" w:color="000000"/>
            </w:tcBorders>
            <w:shd w:val="clear" w:color="auto" w:fill="auto"/>
          </w:tcPr>
          <w:p w14:paraId="1C9359F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53,75</w:t>
            </w:r>
          </w:p>
        </w:tc>
        <w:tc>
          <w:tcPr>
            <w:tcW w:w="851" w:type="dxa"/>
            <w:tcBorders>
              <w:top w:val="single" w:sz="4" w:space="0" w:color="000000"/>
              <w:left w:val="single" w:sz="4" w:space="0" w:color="000000"/>
              <w:bottom w:val="single" w:sz="4" w:space="0" w:color="000000"/>
            </w:tcBorders>
            <w:shd w:val="clear" w:color="auto" w:fill="auto"/>
          </w:tcPr>
          <w:p w14:paraId="5BEF794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50,78</w:t>
            </w:r>
          </w:p>
        </w:tc>
        <w:tc>
          <w:tcPr>
            <w:tcW w:w="712" w:type="dxa"/>
            <w:tcBorders>
              <w:top w:val="single" w:sz="4" w:space="0" w:color="000000"/>
              <w:left w:val="single" w:sz="4" w:space="0" w:color="000000"/>
              <w:bottom w:val="single" w:sz="4" w:space="0" w:color="000000"/>
            </w:tcBorders>
            <w:shd w:val="clear" w:color="auto" w:fill="auto"/>
          </w:tcPr>
          <w:p w14:paraId="0D0D62A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48,22</w:t>
            </w:r>
          </w:p>
        </w:tc>
        <w:tc>
          <w:tcPr>
            <w:tcW w:w="851" w:type="dxa"/>
            <w:tcBorders>
              <w:top w:val="single" w:sz="4" w:space="0" w:color="000000"/>
              <w:left w:val="single" w:sz="4" w:space="0" w:color="000000"/>
              <w:bottom w:val="single" w:sz="4" w:space="0" w:color="000000"/>
            </w:tcBorders>
            <w:shd w:val="clear" w:color="auto" w:fill="auto"/>
          </w:tcPr>
          <w:p w14:paraId="558D84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51,71</w:t>
            </w:r>
          </w:p>
        </w:tc>
        <w:tc>
          <w:tcPr>
            <w:tcW w:w="850" w:type="dxa"/>
            <w:tcBorders>
              <w:top w:val="single" w:sz="4" w:space="0" w:color="000000"/>
              <w:left w:val="single" w:sz="4" w:space="0" w:color="000000"/>
              <w:bottom w:val="single" w:sz="4" w:space="0" w:color="000000"/>
            </w:tcBorders>
            <w:shd w:val="clear" w:color="auto" w:fill="auto"/>
          </w:tcPr>
          <w:p w14:paraId="311907D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84F823A" w14:textId="77777777" w:rsidR="00294BD0" w:rsidRDefault="00294BD0">
            <w:pPr>
              <w:spacing w:after="0" w:line="240" w:lineRule="auto"/>
              <w:jc w:val="both"/>
            </w:pPr>
            <w:r>
              <w:rPr>
                <w:rFonts w:ascii="Times New Roman" w:eastAsia="Times New Roman" w:hAnsi="Times New Roman" w:cs="Times New Roman"/>
                <w:color w:val="000000"/>
              </w:rPr>
              <w:t>53,96</w:t>
            </w:r>
          </w:p>
        </w:tc>
      </w:tr>
      <w:tr w:rsidR="00294BD0" w14:paraId="540BEDE7"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79A42A4F"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Wymiarki</w:t>
            </w:r>
          </w:p>
        </w:tc>
        <w:tc>
          <w:tcPr>
            <w:tcW w:w="1276" w:type="dxa"/>
            <w:tcBorders>
              <w:top w:val="single" w:sz="4" w:space="0" w:color="000000"/>
              <w:left w:val="single" w:sz="4" w:space="0" w:color="000000"/>
              <w:bottom w:val="single" w:sz="4" w:space="0" w:color="000000"/>
            </w:tcBorders>
            <w:shd w:val="clear" w:color="auto" w:fill="auto"/>
          </w:tcPr>
          <w:p w14:paraId="29F808C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2B76236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157</w:t>
            </w:r>
          </w:p>
        </w:tc>
        <w:tc>
          <w:tcPr>
            <w:tcW w:w="851" w:type="dxa"/>
            <w:tcBorders>
              <w:top w:val="single" w:sz="4" w:space="0" w:color="000000"/>
              <w:left w:val="single" w:sz="4" w:space="0" w:color="000000"/>
              <w:bottom w:val="single" w:sz="4" w:space="0" w:color="000000"/>
            </w:tcBorders>
            <w:shd w:val="clear" w:color="auto" w:fill="auto"/>
          </w:tcPr>
          <w:p w14:paraId="6E38B6C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846" w:type="dxa"/>
            <w:gridSpan w:val="2"/>
            <w:tcBorders>
              <w:top w:val="single" w:sz="4" w:space="0" w:color="000000"/>
              <w:left w:val="single" w:sz="4" w:space="0" w:color="000000"/>
              <w:bottom w:val="single" w:sz="4" w:space="0" w:color="000000"/>
            </w:tcBorders>
            <w:shd w:val="clear" w:color="auto" w:fill="auto"/>
          </w:tcPr>
          <w:p w14:paraId="10C7D48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851" w:type="dxa"/>
            <w:tcBorders>
              <w:top w:val="single" w:sz="4" w:space="0" w:color="000000"/>
              <w:left w:val="single" w:sz="4" w:space="0" w:color="000000"/>
              <w:bottom w:val="single" w:sz="4" w:space="0" w:color="000000"/>
            </w:tcBorders>
            <w:shd w:val="clear" w:color="auto" w:fill="auto"/>
          </w:tcPr>
          <w:p w14:paraId="5D30B40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12" w:type="dxa"/>
            <w:tcBorders>
              <w:top w:val="single" w:sz="4" w:space="0" w:color="000000"/>
              <w:left w:val="single" w:sz="4" w:space="0" w:color="000000"/>
              <w:bottom w:val="single" w:sz="4" w:space="0" w:color="000000"/>
            </w:tcBorders>
            <w:shd w:val="clear" w:color="auto" w:fill="auto"/>
          </w:tcPr>
          <w:p w14:paraId="307755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851" w:type="dxa"/>
            <w:tcBorders>
              <w:top w:val="single" w:sz="4" w:space="0" w:color="000000"/>
              <w:left w:val="single" w:sz="4" w:space="0" w:color="000000"/>
              <w:bottom w:val="single" w:sz="4" w:space="0" w:color="000000"/>
            </w:tcBorders>
            <w:shd w:val="clear" w:color="auto" w:fill="auto"/>
          </w:tcPr>
          <w:p w14:paraId="6D252F7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850" w:type="dxa"/>
            <w:tcBorders>
              <w:top w:val="single" w:sz="4" w:space="0" w:color="000000"/>
              <w:left w:val="single" w:sz="4" w:space="0" w:color="000000"/>
              <w:bottom w:val="single" w:sz="4" w:space="0" w:color="000000"/>
            </w:tcBorders>
            <w:shd w:val="clear" w:color="auto" w:fill="auto"/>
          </w:tcPr>
          <w:p w14:paraId="469B971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A002EB0" w14:textId="77777777" w:rsidR="00294BD0" w:rsidRDefault="00294BD0">
            <w:pPr>
              <w:spacing w:after="0" w:line="240" w:lineRule="auto"/>
              <w:jc w:val="both"/>
            </w:pPr>
            <w:r>
              <w:rPr>
                <w:rFonts w:ascii="Times New Roman" w:eastAsia="Times New Roman" w:hAnsi="Times New Roman" w:cs="Times New Roman"/>
                <w:color w:val="000000"/>
              </w:rPr>
              <w:t>124</w:t>
            </w:r>
          </w:p>
        </w:tc>
      </w:tr>
      <w:tr w:rsidR="00294BD0" w14:paraId="2FEAFF5D"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68B29A32"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26D263D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704D8D6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56,58</w:t>
            </w:r>
          </w:p>
        </w:tc>
        <w:tc>
          <w:tcPr>
            <w:tcW w:w="851" w:type="dxa"/>
            <w:tcBorders>
              <w:top w:val="single" w:sz="4" w:space="0" w:color="000000"/>
              <w:left w:val="single" w:sz="4" w:space="0" w:color="000000"/>
              <w:bottom w:val="single" w:sz="4" w:space="0" w:color="000000"/>
            </w:tcBorders>
            <w:shd w:val="clear" w:color="auto" w:fill="auto"/>
          </w:tcPr>
          <w:p w14:paraId="6A3718E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56,48</w:t>
            </w:r>
          </w:p>
        </w:tc>
        <w:tc>
          <w:tcPr>
            <w:tcW w:w="846" w:type="dxa"/>
            <w:gridSpan w:val="2"/>
            <w:tcBorders>
              <w:top w:val="single" w:sz="4" w:space="0" w:color="000000"/>
              <w:left w:val="single" w:sz="4" w:space="0" w:color="000000"/>
              <w:bottom w:val="single" w:sz="4" w:space="0" w:color="000000"/>
            </w:tcBorders>
            <w:shd w:val="clear" w:color="auto" w:fill="auto"/>
          </w:tcPr>
          <w:p w14:paraId="5EC48BB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59,89</w:t>
            </w:r>
          </w:p>
        </w:tc>
        <w:tc>
          <w:tcPr>
            <w:tcW w:w="851" w:type="dxa"/>
            <w:tcBorders>
              <w:top w:val="single" w:sz="4" w:space="0" w:color="000000"/>
              <w:left w:val="single" w:sz="4" w:space="0" w:color="000000"/>
              <w:bottom w:val="single" w:sz="4" w:space="0" w:color="000000"/>
            </w:tcBorders>
            <w:shd w:val="clear" w:color="auto" w:fill="auto"/>
          </w:tcPr>
          <w:p w14:paraId="35311E8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54,40</w:t>
            </w:r>
          </w:p>
        </w:tc>
        <w:tc>
          <w:tcPr>
            <w:tcW w:w="712" w:type="dxa"/>
            <w:tcBorders>
              <w:top w:val="single" w:sz="4" w:space="0" w:color="000000"/>
              <w:left w:val="single" w:sz="4" w:space="0" w:color="000000"/>
              <w:bottom w:val="single" w:sz="4" w:space="0" w:color="000000"/>
            </w:tcBorders>
            <w:shd w:val="clear" w:color="auto" w:fill="auto"/>
          </w:tcPr>
          <w:p w14:paraId="386E326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63,05</w:t>
            </w:r>
          </w:p>
        </w:tc>
        <w:tc>
          <w:tcPr>
            <w:tcW w:w="851" w:type="dxa"/>
            <w:tcBorders>
              <w:top w:val="single" w:sz="4" w:space="0" w:color="000000"/>
              <w:left w:val="single" w:sz="4" w:space="0" w:color="000000"/>
              <w:bottom w:val="single" w:sz="4" w:space="0" w:color="000000"/>
            </w:tcBorders>
            <w:shd w:val="clear" w:color="auto" w:fill="auto"/>
          </w:tcPr>
          <w:p w14:paraId="7691A80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56,54</w:t>
            </w:r>
          </w:p>
        </w:tc>
        <w:tc>
          <w:tcPr>
            <w:tcW w:w="850" w:type="dxa"/>
            <w:tcBorders>
              <w:top w:val="single" w:sz="4" w:space="0" w:color="000000"/>
              <w:left w:val="single" w:sz="4" w:space="0" w:color="000000"/>
              <w:bottom w:val="single" w:sz="4" w:space="0" w:color="000000"/>
            </w:tcBorders>
            <w:shd w:val="clear" w:color="auto" w:fill="auto"/>
          </w:tcPr>
          <w:p w14:paraId="4CE847B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60,37</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6135D32" w14:textId="77777777" w:rsidR="00294BD0" w:rsidRDefault="00294BD0">
            <w:pPr>
              <w:spacing w:after="0" w:line="240" w:lineRule="auto"/>
              <w:jc w:val="both"/>
            </w:pPr>
            <w:r>
              <w:rPr>
                <w:rFonts w:ascii="Times New Roman" w:eastAsia="Times New Roman" w:hAnsi="Times New Roman" w:cs="Times New Roman"/>
                <w:color w:val="000000"/>
              </w:rPr>
              <w:t>53,22</w:t>
            </w:r>
          </w:p>
        </w:tc>
      </w:tr>
      <w:tr w:rsidR="00294BD0" w14:paraId="6B181FA9" w14:textId="77777777">
        <w:trPr>
          <w:trHeight w:val="435"/>
        </w:trPr>
        <w:tc>
          <w:tcPr>
            <w:tcW w:w="1385" w:type="dxa"/>
            <w:vMerge w:val="restart"/>
            <w:tcBorders>
              <w:top w:val="single" w:sz="4" w:space="0" w:color="000000"/>
              <w:left w:val="single" w:sz="4" w:space="0" w:color="000000"/>
              <w:bottom w:val="single" w:sz="4" w:space="0" w:color="000000"/>
            </w:tcBorders>
            <w:shd w:val="clear" w:color="auto" w:fill="auto"/>
          </w:tcPr>
          <w:p w14:paraId="65534F1A"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Żagań</w:t>
            </w:r>
          </w:p>
        </w:tc>
        <w:tc>
          <w:tcPr>
            <w:tcW w:w="1276" w:type="dxa"/>
            <w:tcBorders>
              <w:top w:val="single" w:sz="4" w:space="0" w:color="000000"/>
              <w:left w:val="single" w:sz="4" w:space="0" w:color="000000"/>
              <w:bottom w:val="single" w:sz="4" w:space="0" w:color="000000"/>
            </w:tcBorders>
            <w:shd w:val="clear" w:color="auto" w:fill="auto"/>
          </w:tcPr>
          <w:p w14:paraId="480E7AC0"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6E87FD9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851" w:type="dxa"/>
            <w:tcBorders>
              <w:top w:val="single" w:sz="4" w:space="0" w:color="000000"/>
              <w:left w:val="single" w:sz="4" w:space="0" w:color="000000"/>
              <w:bottom w:val="single" w:sz="4" w:space="0" w:color="000000"/>
            </w:tcBorders>
            <w:shd w:val="clear" w:color="auto" w:fill="auto"/>
          </w:tcPr>
          <w:p w14:paraId="7217EAD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846" w:type="dxa"/>
            <w:gridSpan w:val="2"/>
            <w:tcBorders>
              <w:top w:val="single" w:sz="4" w:space="0" w:color="000000"/>
              <w:left w:val="single" w:sz="4" w:space="0" w:color="000000"/>
              <w:bottom w:val="single" w:sz="4" w:space="0" w:color="000000"/>
            </w:tcBorders>
            <w:shd w:val="clear" w:color="auto" w:fill="auto"/>
          </w:tcPr>
          <w:p w14:paraId="1A98E61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281</w:t>
            </w:r>
          </w:p>
        </w:tc>
        <w:tc>
          <w:tcPr>
            <w:tcW w:w="851" w:type="dxa"/>
            <w:tcBorders>
              <w:top w:val="single" w:sz="4" w:space="0" w:color="000000"/>
              <w:left w:val="single" w:sz="4" w:space="0" w:color="000000"/>
              <w:bottom w:val="single" w:sz="4" w:space="0" w:color="000000"/>
            </w:tcBorders>
            <w:shd w:val="clear" w:color="auto" w:fill="auto"/>
          </w:tcPr>
          <w:p w14:paraId="76BFCBC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712" w:type="dxa"/>
            <w:tcBorders>
              <w:top w:val="single" w:sz="4" w:space="0" w:color="000000"/>
              <w:left w:val="single" w:sz="4" w:space="0" w:color="000000"/>
              <w:bottom w:val="single" w:sz="4" w:space="0" w:color="000000"/>
            </w:tcBorders>
            <w:shd w:val="clear" w:color="auto" w:fill="auto"/>
          </w:tcPr>
          <w:p w14:paraId="36FA9AA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314</w:t>
            </w:r>
          </w:p>
        </w:tc>
        <w:tc>
          <w:tcPr>
            <w:tcW w:w="851" w:type="dxa"/>
            <w:tcBorders>
              <w:top w:val="single" w:sz="4" w:space="0" w:color="000000"/>
              <w:left w:val="single" w:sz="4" w:space="0" w:color="000000"/>
              <w:bottom w:val="single" w:sz="4" w:space="0" w:color="000000"/>
            </w:tcBorders>
            <w:shd w:val="clear" w:color="auto" w:fill="auto"/>
          </w:tcPr>
          <w:p w14:paraId="470C5D4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850" w:type="dxa"/>
            <w:tcBorders>
              <w:top w:val="single" w:sz="4" w:space="0" w:color="000000"/>
              <w:left w:val="single" w:sz="4" w:space="0" w:color="000000"/>
              <w:bottom w:val="single" w:sz="4" w:space="0" w:color="000000"/>
            </w:tcBorders>
            <w:shd w:val="clear" w:color="auto" w:fill="auto"/>
          </w:tcPr>
          <w:p w14:paraId="4063276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6EADC74" w14:textId="77777777" w:rsidR="00294BD0" w:rsidRDefault="00294BD0">
            <w:pPr>
              <w:spacing w:after="0" w:line="240" w:lineRule="auto"/>
              <w:jc w:val="both"/>
            </w:pPr>
            <w:r>
              <w:rPr>
                <w:rFonts w:ascii="Times New Roman" w:eastAsia="Times New Roman" w:hAnsi="Times New Roman" w:cs="Times New Roman"/>
                <w:color w:val="000000"/>
              </w:rPr>
              <w:t>261</w:t>
            </w:r>
          </w:p>
        </w:tc>
      </w:tr>
      <w:tr w:rsidR="00294BD0" w14:paraId="70C055E2" w14:textId="77777777">
        <w:trPr>
          <w:trHeight w:val="435"/>
        </w:trPr>
        <w:tc>
          <w:tcPr>
            <w:tcW w:w="1385" w:type="dxa"/>
            <w:vMerge/>
            <w:tcBorders>
              <w:top w:val="single" w:sz="4" w:space="0" w:color="000000"/>
              <w:left w:val="single" w:sz="4" w:space="0" w:color="000000"/>
              <w:bottom w:val="single" w:sz="4" w:space="0" w:color="000000"/>
            </w:tcBorders>
            <w:shd w:val="clear" w:color="auto" w:fill="auto"/>
            <w:vAlign w:val="center"/>
          </w:tcPr>
          <w:p w14:paraId="17838837"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2C0D562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16AF34D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55,17</w:t>
            </w:r>
          </w:p>
        </w:tc>
        <w:tc>
          <w:tcPr>
            <w:tcW w:w="851" w:type="dxa"/>
            <w:tcBorders>
              <w:top w:val="single" w:sz="4" w:space="0" w:color="000000"/>
              <w:left w:val="single" w:sz="4" w:space="0" w:color="000000"/>
              <w:bottom w:val="single" w:sz="4" w:space="0" w:color="000000"/>
            </w:tcBorders>
            <w:shd w:val="clear" w:color="auto" w:fill="auto"/>
          </w:tcPr>
          <w:p w14:paraId="5A8BF78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62,31</w:t>
            </w:r>
          </w:p>
        </w:tc>
        <w:tc>
          <w:tcPr>
            <w:tcW w:w="846" w:type="dxa"/>
            <w:gridSpan w:val="2"/>
            <w:tcBorders>
              <w:top w:val="single" w:sz="4" w:space="0" w:color="000000"/>
              <w:left w:val="single" w:sz="4" w:space="0" w:color="000000"/>
              <w:bottom w:val="single" w:sz="4" w:space="0" w:color="000000"/>
            </w:tcBorders>
            <w:shd w:val="clear" w:color="auto" w:fill="auto"/>
          </w:tcPr>
          <w:p w14:paraId="46A499F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56,65</w:t>
            </w:r>
          </w:p>
        </w:tc>
        <w:tc>
          <w:tcPr>
            <w:tcW w:w="851" w:type="dxa"/>
            <w:tcBorders>
              <w:top w:val="single" w:sz="4" w:space="0" w:color="000000"/>
              <w:left w:val="single" w:sz="4" w:space="0" w:color="000000"/>
              <w:bottom w:val="single" w:sz="4" w:space="0" w:color="000000"/>
            </w:tcBorders>
            <w:shd w:val="clear" w:color="auto" w:fill="auto"/>
          </w:tcPr>
          <w:p w14:paraId="33B365F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57,27</w:t>
            </w:r>
          </w:p>
        </w:tc>
        <w:tc>
          <w:tcPr>
            <w:tcW w:w="712" w:type="dxa"/>
            <w:tcBorders>
              <w:top w:val="single" w:sz="4" w:space="0" w:color="000000"/>
              <w:left w:val="single" w:sz="4" w:space="0" w:color="000000"/>
              <w:bottom w:val="single" w:sz="4" w:space="0" w:color="000000"/>
            </w:tcBorders>
            <w:shd w:val="clear" w:color="auto" w:fill="auto"/>
          </w:tcPr>
          <w:p w14:paraId="045C327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58,91</w:t>
            </w:r>
          </w:p>
        </w:tc>
        <w:tc>
          <w:tcPr>
            <w:tcW w:w="851" w:type="dxa"/>
            <w:tcBorders>
              <w:top w:val="single" w:sz="4" w:space="0" w:color="000000"/>
              <w:left w:val="single" w:sz="4" w:space="0" w:color="000000"/>
              <w:bottom w:val="single" w:sz="4" w:space="0" w:color="000000"/>
            </w:tcBorders>
            <w:shd w:val="clear" w:color="auto" w:fill="auto"/>
          </w:tcPr>
          <w:p w14:paraId="6007CDE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59,19</w:t>
            </w:r>
          </w:p>
        </w:tc>
        <w:tc>
          <w:tcPr>
            <w:tcW w:w="850" w:type="dxa"/>
            <w:tcBorders>
              <w:top w:val="single" w:sz="4" w:space="0" w:color="000000"/>
              <w:left w:val="single" w:sz="4" w:space="0" w:color="000000"/>
              <w:bottom w:val="single" w:sz="4" w:space="0" w:color="000000"/>
            </w:tcBorders>
            <w:shd w:val="clear" w:color="auto" w:fill="auto"/>
          </w:tcPr>
          <w:p w14:paraId="2671E66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7AA03FE6" w14:textId="77777777" w:rsidR="00294BD0" w:rsidRDefault="00294BD0">
            <w:pPr>
              <w:spacing w:after="0" w:line="240" w:lineRule="auto"/>
              <w:jc w:val="both"/>
            </w:pPr>
            <w:r>
              <w:rPr>
                <w:rFonts w:ascii="Times New Roman" w:eastAsia="Times New Roman" w:hAnsi="Times New Roman" w:cs="Times New Roman"/>
                <w:color w:val="000000"/>
              </w:rPr>
              <w:t>54,60</w:t>
            </w:r>
          </w:p>
        </w:tc>
      </w:tr>
      <w:tr w:rsidR="00294BD0" w14:paraId="513CD054"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1DABBEB5"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 xml:space="preserve">Gmina </w:t>
            </w:r>
            <w:r>
              <w:rPr>
                <w:rFonts w:ascii="Times New Roman" w:eastAsia="Times New Roman" w:hAnsi="Times New Roman" w:cs="Times New Roman"/>
                <w:b/>
              </w:rPr>
              <w:lastRenderedPageBreak/>
              <w:t>Przewóz</w:t>
            </w:r>
          </w:p>
        </w:tc>
        <w:tc>
          <w:tcPr>
            <w:tcW w:w="1276" w:type="dxa"/>
            <w:tcBorders>
              <w:top w:val="single" w:sz="4" w:space="0" w:color="000000"/>
              <w:left w:val="single" w:sz="4" w:space="0" w:color="000000"/>
              <w:bottom w:val="single" w:sz="4" w:space="0" w:color="000000"/>
            </w:tcBorders>
            <w:shd w:val="clear" w:color="auto" w:fill="auto"/>
          </w:tcPr>
          <w:p w14:paraId="60BFE61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lastRenderedPageBreak/>
              <w:t>Kobiety</w:t>
            </w:r>
          </w:p>
        </w:tc>
        <w:tc>
          <w:tcPr>
            <w:tcW w:w="992" w:type="dxa"/>
            <w:tcBorders>
              <w:top w:val="single" w:sz="4" w:space="0" w:color="000000"/>
              <w:left w:val="single" w:sz="4" w:space="0" w:color="000000"/>
              <w:bottom w:val="single" w:sz="4" w:space="0" w:color="000000"/>
            </w:tcBorders>
            <w:shd w:val="clear" w:color="auto" w:fill="auto"/>
          </w:tcPr>
          <w:p w14:paraId="3CEBE7D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228</w:t>
            </w:r>
          </w:p>
        </w:tc>
        <w:tc>
          <w:tcPr>
            <w:tcW w:w="851" w:type="dxa"/>
            <w:tcBorders>
              <w:top w:val="single" w:sz="4" w:space="0" w:color="000000"/>
              <w:left w:val="single" w:sz="4" w:space="0" w:color="000000"/>
              <w:bottom w:val="single" w:sz="4" w:space="0" w:color="000000"/>
            </w:tcBorders>
            <w:shd w:val="clear" w:color="auto" w:fill="auto"/>
          </w:tcPr>
          <w:p w14:paraId="412AD06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135</w:t>
            </w:r>
          </w:p>
        </w:tc>
        <w:tc>
          <w:tcPr>
            <w:tcW w:w="846" w:type="dxa"/>
            <w:gridSpan w:val="2"/>
            <w:tcBorders>
              <w:top w:val="single" w:sz="4" w:space="0" w:color="000000"/>
              <w:left w:val="single" w:sz="4" w:space="0" w:color="000000"/>
              <w:bottom w:val="single" w:sz="4" w:space="0" w:color="000000"/>
            </w:tcBorders>
            <w:shd w:val="clear" w:color="auto" w:fill="auto"/>
          </w:tcPr>
          <w:p w14:paraId="228974A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1" w:type="dxa"/>
            <w:tcBorders>
              <w:top w:val="single" w:sz="4" w:space="0" w:color="000000"/>
              <w:left w:val="single" w:sz="4" w:space="0" w:color="000000"/>
              <w:bottom w:val="single" w:sz="4" w:space="0" w:color="000000"/>
            </w:tcBorders>
            <w:shd w:val="clear" w:color="auto" w:fill="auto"/>
          </w:tcPr>
          <w:p w14:paraId="0E4C185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712" w:type="dxa"/>
            <w:tcBorders>
              <w:top w:val="single" w:sz="4" w:space="0" w:color="000000"/>
              <w:left w:val="single" w:sz="4" w:space="0" w:color="000000"/>
              <w:bottom w:val="single" w:sz="4" w:space="0" w:color="000000"/>
            </w:tcBorders>
            <w:shd w:val="clear" w:color="auto" w:fill="auto"/>
          </w:tcPr>
          <w:p w14:paraId="184E588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851" w:type="dxa"/>
            <w:tcBorders>
              <w:top w:val="single" w:sz="4" w:space="0" w:color="000000"/>
              <w:left w:val="single" w:sz="4" w:space="0" w:color="000000"/>
              <w:bottom w:val="single" w:sz="4" w:space="0" w:color="000000"/>
            </w:tcBorders>
            <w:shd w:val="clear" w:color="auto" w:fill="auto"/>
          </w:tcPr>
          <w:p w14:paraId="10A7499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850" w:type="dxa"/>
            <w:tcBorders>
              <w:top w:val="single" w:sz="4" w:space="0" w:color="000000"/>
              <w:left w:val="single" w:sz="4" w:space="0" w:color="000000"/>
              <w:bottom w:val="single" w:sz="4" w:space="0" w:color="000000"/>
            </w:tcBorders>
            <w:shd w:val="clear" w:color="auto" w:fill="auto"/>
          </w:tcPr>
          <w:p w14:paraId="7CBE630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EE98FC2" w14:textId="77777777" w:rsidR="00294BD0" w:rsidRDefault="00294BD0">
            <w:pPr>
              <w:spacing w:after="0" w:line="240" w:lineRule="auto"/>
              <w:jc w:val="both"/>
            </w:pPr>
            <w:r>
              <w:rPr>
                <w:rFonts w:ascii="Times New Roman" w:eastAsia="Times New Roman" w:hAnsi="Times New Roman" w:cs="Times New Roman"/>
                <w:color w:val="000000"/>
              </w:rPr>
              <w:t>130</w:t>
            </w:r>
          </w:p>
        </w:tc>
      </w:tr>
      <w:tr w:rsidR="00294BD0" w14:paraId="0A82ABD3"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251111F7"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1AEAF65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42F937A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73,31</w:t>
            </w:r>
          </w:p>
        </w:tc>
        <w:tc>
          <w:tcPr>
            <w:tcW w:w="851" w:type="dxa"/>
            <w:tcBorders>
              <w:top w:val="single" w:sz="4" w:space="0" w:color="000000"/>
              <w:left w:val="single" w:sz="4" w:space="0" w:color="000000"/>
              <w:bottom w:val="single" w:sz="4" w:space="0" w:color="000000"/>
            </w:tcBorders>
            <w:shd w:val="clear" w:color="auto" w:fill="auto"/>
          </w:tcPr>
          <w:p w14:paraId="6DD7F50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74,18</w:t>
            </w:r>
          </w:p>
        </w:tc>
        <w:tc>
          <w:tcPr>
            <w:tcW w:w="846" w:type="dxa"/>
            <w:gridSpan w:val="2"/>
            <w:tcBorders>
              <w:top w:val="single" w:sz="4" w:space="0" w:color="000000"/>
              <w:left w:val="single" w:sz="4" w:space="0" w:color="000000"/>
              <w:bottom w:val="single" w:sz="4" w:space="0" w:color="000000"/>
            </w:tcBorders>
            <w:shd w:val="clear" w:color="auto" w:fill="auto"/>
          </w:tcPr>
          <w:p w14:paraId="10DFE9B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67,42</w:t>
            </w:r>
          </w:p>
        </w:tc>
        <w:tc>
          <w:tcPr>
            <w:tcW w:w="851" w:type="dxa"/>
            <w:tcBorders>
              <w:top w:val="single" w:sz="4" w:space="0" w:color="000000"/>
              <w:left w:val="single" w:sz="4" w:space="0" w:color="000000"/>
              <w:bottom w:val="single" w:sz="4" w:space="0" w:color="000000"/>
            </w:tcBorders>
            <w:shd w:val="clear" w:color="auto" w:fill="auto"/>
          </w:tcPr>
          <w:p w14:paraId="7915886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58,33</w:t>
            </w:r>
          </w:p>
        </w:tc>
        <w:tc>
          <w:tcPr>
            <w:tcW w:w="712" w:type="dxa"/>
            <w:tcBorders>
              <w:top w:val="single" w:sz="4" w:space="0" w:color="000000"/>
              <w:left w:val="single" w:sz="4" w:space="0" w:color="000000"/>
              <w:bottom w:val="single" w:sz="4" w:space="0" w:color="000000"/>
            </w:tcBorders>
            <w:shd w:val="clear" w:color="auto" w:fill="auto"/>
          </w:tcPr>
          <w:p w14:paraId="4A1F25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63,58</w:t>
            </w:r>
          </w:p>
        </w:tc>
        <w:tc>
          <w:tcPr>
            <w:tcW w:w="851" w:type="dxa"/>
            <w:tcBorders>
              <w:top w:val="single" w:sz="4" w:space="0" w:color="000000"/>
              <w:left w:val="single" w:sz="4" w:space="0" w:color="000000"/>
              <w:bottom w:val="single" w:sz="4" w:space="0" w:color="000000"/>
            </w:tcBorders>
            <w:shd w:val="clear" w:color="auto" w:fill="auto"/>
          </w:tcPr>
          <w:p w14:paraId="27E1DAB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62,5</w:t>
            </w:r>
          </w:p>
        </w:tc>
        <w:tc>
          <w:tcPr>
            <w:tcW w:w="850" w:type="dxa"/>
            <w:tcBorders>
              <w:top w:val="single" w:sz="4" w:space="0" w:color="000000"/>
              <w:left w:val="single" w:sz="4" w:space="0" w:color="000000"/>
              <w:bottom w:val="single" w:sz="4" w:space="0" w:color="000000"/>
            </w:tcBorders>
            <w:shd w:val="clear" w:color="auto" w:fill="auto"/>
          </w:tcPr>
          <w:p w14:paraId="1E9118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59,59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F5DBF5A" w14:textId="77777777" w:rsidR="00294BD0" w:rsidRDefault="00294BD0">
            <w:pPr>
              <w:spacing w:after="0" w:line="240" w:lineRule="auto"/>
              <w:jc w:val="both"/>
            </w:pPr>
            <w:r>
              <w:rPr>
                <w:rFonts w:ascii="Times New Roman" w:eastAsia="Times New Roman" w:hAnsi="Times New Roman" w:cs="Times New Roman"/>
                <w:color w:val="000000"/>
              </w:rPr>
              <w:t>59,09</w:t>
            </w:r>
          </w:p>
        </w:tc>
      </w:tr>
      <w:tr w:rsidR="00294BD0" w14:paraId="44B7AE5E"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5206861B"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Żary</w:t>
            </w:r>
          </w:p>
        </w:tc>
        <w:tc>
          <w:tcPr>
            <w:tcW w:w="1276" w:type="dxa"/>
            <w:tcBorders>
              <w:top w:val="single" w:sz="4" w:space="0" w:color="000000"/>
              <w:left w:val="single" w:sz="4" w:space="0" w:color="000000"/>
              <w:bottom w:val="single" w:sz="4" w:space="0" w:color="000000"/>
            </w:tcBorders>
            <w:shd w:val="clear" w:color="auto" w:fill="auto"/>
          </w:tcPr>
          <w:p w14:paraId="5F53AC73"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280B8E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436</w:t>
            </w:r>
          </w:p>
        </w:tc>
        <w:tc>
          <w:tcPr>
            <w:tcW w:w="851" w:type="dxa"/>
            <w:tcBorders>
              <w:top w:val="single" w:sz="4" w:space="0" w:color="000000"/>
              <w:left w:val="single" w:sz="4" w:space="0" w:color="000000"/>
              <w:bottom w:val="single" w:sz="4" w:space="0" w:color="000000"/>
            </w:tcBorders>
            <w:shd w:val="clear" w:color="auto" w:fill="auto"/>
          </w:tcPr>
          <w:p w14:paraId="5E59F20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244</w:t>
            </w:r>
          </w:p>
        </w:tc>
        <w:tc>
          <w:tcPr>
            <w:tcW w:w="846" w:type="dxa"/>
            <w:gridSpan w:val="2"/>
            <w:tcBorders>
              <w:top w:val="single" w:sz="4" w:space="0" w:color="000000"/>
              <w:left w:val="single" w:sz="4" w:space="0" w:color="000000"/>
              <w:bottom w:val="single" w:sz="4" w:space="0" w:color="000000"/>
            </w:tcBorders>
            <w:shd w:val="clear" w:color="auto" w:fill="auto"/>
          </w:tcPr>
          <w:p w14:paraId="3BA680F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851" w:type="dxa"/>
            <w:tcBorders>
              <w:top w:val="single" w:sz="4" w:space="0" w:color="000000"/>
              <w:left w:val="single" w:sz="4" w:space="0" w:color="000000"/>
              <w:bottom w:val="single" w:sz="4" w:space="0" w:color="000000"/>
            </w:tcBorders>
            <w:shd w:val="clear" w:color="auto" w:fill="auto"/>
          </w:tcPr>
          <w:p w14:paraId="7DAE1A5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305</w:t>
            </w:r>
          </w:p>
        </w:tc>
        <w:tc>
          <w:tcPr>
            <w:tcW w:w="712" w:type="dxa"/>
            <w:tcBorders>
              <w:top w:val="single" w:sz="4" w:space="0" w:color="000000"/>
              <w:left w:val="single" w:sz="4" w:space="0" w:color="000000"/>
              <w:bottom w:val="single" w:sz="4" w:space="0" w:color="000000"/>
            </w:tcBorders>
            <w:shd w:val="clear" w:color="auto" w:fill="auto"/>
          </w:tcPr>
          <w:p w14:paraId="1B360FB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851" w:type="dxa"/>
            <w:tcBorders>
              <w:top w:val="single" w:sz="4" w:space="0" w:color="000000"/>
              <w:left w:val="single" w:sz="4" w:space="0" w:color="000000"/>
              <w:bottom w:val="single" w:sz="4" w:space="0" w:color="000000"/>
            </w:tcBorders>
            <w:shd w:val="clear" w:color="auto" w:fill="auto"/>
          </w:tcPr>
          <w:p w14:paraId="0405C6A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850" w:type="dxa"/>
            <w:tcBorders>
              <w:top w:val="single" w:sz="4" w:space="0" w:color="000000"/>
              <w:left w:val="single" w:sz="4" w:space="0" w:color="000000"/>
              <w:bottom w:val="single" w:sz="4" w:space="0" w:color="000000"/>
            </w:tcBorders>
            <w:shd w:val="clear" w:color="auto" w:fill="auto"/>
          </w:tcPr>
          <w:p w14:paraId="6CA2F97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34838CB" w14:textId="77777777" w:rsidR="00294BD0" w:rsidRDefault="00294BD0">
            <w:pPr>
              <w:spacing w:after="0" w:line="240" w:lineRule="auto"/>
              <w:jc w:val="both"/>
            </w:pPr>
            <w:r>
              <w:rPr>
                <w:rFonts w:ascii="Times New Roman" w:eastAsia="Times New Roman" w:hAnsi="Times New Roman" w:cs="Times New Roman"/>
                <w:color w:val="000000"/>
              </w:rPr>
              <w:t>297</w:t>
            </w:r>
          </w:p>
        </w:tc>
      </w:tr>
      <w:tr w:rsidR="00294BD0" w14:paraId="70838628"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55A93832"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57DDAD2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6E48ACF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64,59</w:t>
            </w:r>
          </w:p>
        </w:tc>
        <w:tc>
          <w:tcPr>
            <w:tcW w:w="851" w:type="dxa"/>
            <w:tcBorders>
              <w:top w:val="single" w:sz="4" w:space="0" w:color="000000"/>
              <w:left w:val="single" w:sz="4" w:space="0" w:color="000000"/>
              <w:bottom w:val="single" w:sz="4" w:space="0" w:color="000000"/>
            </w:tcBorders>
            <w:shd w:val="clear" w:color="auto" w:fill="auto"/>
          </w:tcPr>
          <w:p w14:paraId="751FC2D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67,03</w:t>
            </w:r>
          </w:p>
        </w:tc>
        <w:tc>
          <w:tcPr>
            <w:tcW w:w="846" w:type="dxa"/>
            <w:gridSpan w:val="2"/>
            <w:tcBorders>
              <w:top w:val="single" w:sz="4" w:space="0" w:color="000000"/>
              <w:left w:val="single" w:sz="4" w:space="0" w:color="000000"/>
              <w:bottom w:val="single" w:sz="4" w:space="0" w:color="000000"/>
            </w:tcBorders>
            <w:shd w:val="clear" w:color="auto" w:fill="auto"/>
          </w:tcPr>
          <w:p w14:paraId="5E818BF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62,33</w:t>
            </w:r>
          </w:p>
        </w:tc>
        <w:tc>
          <w:tcPr>
            <w:tcW w:w="851" w:type="dxa"/>
            <w:tcBorders>
              <w:top w:val="single" w:sz="4" w:space="0" w:color="000000"/>
              <w:left w:val="single" w:sz="4" w:space="0" w:color="000000"/>
              <w:bottom w:val="single" w:sz="4" w:space="0" w:color="000000"/>
            </w:tcBorders>
            <w:shd w:val="clear" w:color="auto" w:fill="auto"/>
          </w:tcPr>
          <w:p w14:paraId="2AE44E7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53,23</w:t>
            </w:r>
          </w:p>
        </w:tc>
        <w:tc>
          <w:tcPr>
            <w:tcW w:w="712" w:type="dxa"/>
            <w:tcBorders>
              <w:top w:val="single" w:sz="4" w:space="0" w:color="000000"/>
              <w:left w:val="single" w:sz="4" w:space="0" w:color="000000"/>
              <w:bottom w:val="single" w:sz="4" w:space="0" w:color="000000"/>
            </w:tcBorders>
            <w:shd w:val="clear" w:color="auto" w:fill="auto"/>
          </w:tcPr>
          <w:p w14:paraId="13A1FD4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56,86</w:t>
            </w:r>
          </w:p>
        </w:tc>
        <w:tc>
          <w:tcPr>
            <w:tcW w:w="851" w:type="dxa"/>
            <w:tcBorders>
              <w:top w:val="single" w:sz="4" w:space="0" w:color="000000"/>
              <w:left w:val="single" w:sz="4" w:space="0" w:color="000000"/>
              <w:bottom w:val="single" w:sz="4" w:space="0" w:color="000000"/>
            </w:tcBorders>
            <w:shd w:val="clear" w:color="auto" w:fill="auto"/>
          </w:tcPr>
          <w:p w14:paraId="487D3C9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57,97</w:t>
            </w:r>
          </w:p>
        </w:tc>
        <w:tc>
          <w:tcPr>
            <w:tcW w:w="850" w:type="dxa"/>
            <w:tcBorders>
              <w:top w:val="single" w:sz="4" w:space="0" w:color="000000"/>
              <w:left w:val="single" w:sz="4" w:space="0" w:color="000000"/>
              <w:bottom w:val="single" w:sz="4" w:space="0" w:color="000000"/>
            </w:tcBorders>
            <w:shd w:val="clear" w:color="auto" w:fill="auto"/>
          </w:tcPr>
          <w:p w14:paraId="078968F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57,59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D8D4B03" w14:textId="77777777" w:rsidR="00294BD0" w:rsidRDefault="00294BD0">
            <w:pPr>
              <w:spacing w:after="0" w:line="240" w:lineRule="auto"/>
              <w:jc w:val="both"/>
            </w:pPr>
            <w:r>
              <w:rPr>
                <w:rFonts w:ascii="Times New Roman" w:eastAsia="Times New Roman" w:hAnsi="Times New Roman" w:cs="Times New Roman"/>
                <w:color w:val="000000"/>
              </w:rPr>
              <w:t>55,93</w:t>
            </w:r>
          </w:p>
        </w:tc>
      </w:tr>
      <w:tr w:rsidR="00294BD0" w14:paraId="21457D92"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00BEA518"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Osiecznica</w:t>
            </w:r>
          </w:p>
        </w:tc>
        <w:tc>
          <w:tcPr>
            <w:tcW w:w="1276" w:type="dxa"/>
            <w:tcBorders>
              <w:top w:val="single" w:sz="4" w:space="0" w:color="000000"/>
              <w:left w:val="single" w:sz="4" w:space="0" w:color="000000"/>
              <w:bottom w:val="single" w:sz="4" w:space="0" w:color="000000"/>
            </w:tcBorders>
            <w:shd w:val="clear" w:color="auto" w:fill="auto"/>
          </w:tcPr>
          <w:p w14:paraId="2CD0473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4D49A78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342</w:t>
            </w:r>
          </w:p>
        </w:tc>
        <w:tc>
          <w:tcPr>
            <w:tcW w:w="851" w:type="dxa"/>
            <w:tcBorders>
              <w:top w:val="single" w:sz="4" w:space="0" w:color="000000"/>
              <w:left w:val="single" w:sz="4" w:space="0" w:color="000000"/>
              <w:bottom w:val="single" w:sz="4" w:space="0" w:color="000000"/>
            </w:tcBorders>
            <w:shd w:val="clear" w:color="auto" w:fill="auto"/>
          </w:tcPr>
          <w:p w14:paraId="1DABFBF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235</w:t>
            </w:r>
          </w:p>
        </w:tc>
        <w:tc>
          <w:tcPr>
            <w:tcW w:w="846" w:type="dxa"/>
            <w:gridSpan w:val="2"/>
            <w:tcBorders>
              <w:top w:val="single" w:sz="4" w:space="0" w:color="000000"/>
              <w:left w:val="single" w:sz="4" w:space="0" w:color="000000"/>
              <w:bottom w:val="single" w:sz="4" w:space="0" w:color="000000"/>
            </w:tcBorders>
            <w:shd w:val="clear" w:color="auto" w:fill="auto"/>
          </w:tcPr>
          <w:p w14:paraId="69EEB4E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851" w:type="dxa"/>
            <w:tcBorders>
              <w:top w:val="single" w:sz="4" w:space="0" w:color="000000"/>
              <w:left w:val="single" w:sz="4" w:space="0" w:color="000000"/>
              <w:bottom w:val="single" w:sz="4" w:space="0" w:color="000000"/>
            </w:tcBorders>
            <w:shd w:val="clear" w:color="auto" w:fill="auto"/>
          </w:tcPr>
          <w:p w14:paraId="05A00C1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218</w:t>
            </w:r>
          </w:p>
        </w:tc>
        <w:tc>
          <w:tcPr>
            <w:tcW w:w="712" w:type="dxa"/>
            <w:tcBorders>
              <w:top w:val="single" w:sz="4" w:space="0" w:color="000000"/>
              <w:left w:val="single" w:sz="4" w:space="0" w:color="000000"/>
              <w:bottom w:val="single" w:sz="4" w:space="0" w:color="000000"/>
            </w:tcBorders>
            <w:shd w:val="clear" w:color="auto" w:fill="auto"/>
          </w:tcPr>
          <w:p w14:paraId="67FDA5D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248</w:t>
            </w:r>
          </w:p>
        </w:tc>
        <w:tc>
          <w:tcPr>
            <w:tcW w:w="851" w:type="dxa"/>
            <w:tcBorders>
              <w:top w:val="single" w:sz="4" w:space="0" w:color="000000"/>
              <w:left w:val="single" w:sz="4" w:space="0" w:color="000000"/>
              <w:bottom w:val="single" w:sz="4" w:space="0" w:color="000000"/>
            </w:tcBorders>
            <w:shd w:val="clear" w:color="auto" w:fill="auto"/>
          </w:tcPr>
          <w:p w14:paraId="08CF821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w:t>
            </w:r>
          </w:p>
        </w:tc>
        <w:tc>
          <w:tcPr>
            <w:tcW w:w="850" w:type="dxa"/>
            <w:tcBorders>
              <w:top w:val="single" w:sz="4" w:space="0" w:color="000000"/>
              <w:left w:val="single" w:sz="4" w:space="0" w:color="000000"/>
              <w:bottom w:val="single" w:sz="4" w:space="0" w:color="000000"/>
            </w:tcBorders>
            <w:shd w:val="clear" w:color="auto" w:fill="auto"/>
          </w:tcPr>
          <w:p w14:paraId="1BBDAE0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6CA12F1" w14:textId="77777777" w:rsidR="00294BD0" w:rsidRDefault="00294BD0">
            <w:pPr>
              <w:spacing w:after="0" w:line="240" w:lineRule="auto"/>
              <w:jc w:val="both"/>
            </w:pPr>
            <w:r>
              <w:rPr>
                <w:rFonts w:ascii="Times New Roman" w:eastAsia="Times New Roman" w:hAnsi="Times New Roman" w:cs="Times New Roman"/>
                <w:color w:val="000000"/>
              </w:rPr>
              <w:t>214</w:t>
            </w:r>
          </w:p>
        </w:tc>
      </w:tr>
      <w:tr w:rsidR="00294BD0" w14:paraId="6D4FDF2B"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01EF119A"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4B82DFF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76D6E83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59,90</w:t>
            </w:r>
          </w:p>
        </w:tc>
        <w:tc>
          <w:tcPr>
            <w:tcW w:w="851" w:type="dxa"/>
            <w:tcBorders>
              <w:top w:val="single" w:sz="4" w:space="0" w:color="000000"/>
              <w:left w:val="single" w:sz="4" w:space="0" w:color="000000"/>
              <w:bottom w:val="single" w:sz="4" w:space="0" w:color="000000"/>
            </w:tcBorders>
            <w:shd w:val="clear" w:color="auto" w:fill="auto"/>
          </w:tcPr>
          <w:p w14:paraId="2D975C8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61,36</w:t>
            </w:r>
          </w:p>
        </w:tc>
        <w:tc>
          <w:tcPr>
            <w:tcW w:w="846" w:type="dxa"/>
            <w:gridSpan w:val="2"/>
            <w:tcBorders>
              <w:top w:val="single" w:sz="4" w:space="0" w:color="000000"/>
              <w:left w:val="single" w:sz="4" w:space="0" w:color="000000"/>
              <w:bottom w:val="single" w:sz="4" w:space="0" w:color="000000"/>
            </w:tcBorders>
            <w:shd w:val="clear" w:color="auto" w:fill="auto"/>
          </w:tcPr>
          <w:p w14:paraId="22C552B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58,41</w:t>
            </w:r>
          </w:p>
        </w:tc>
        <w:tc>
          <w:tcPr>
            <w:tcW w:w="851" w:type="dxa"/>
            <w:tcBorders>
              <w:top w:val="single" w:sz="4" w:space="0" w:color="000000"/>
              <w:left w:val="single" w:sz="4" w:space="0" w:color="000000"/>
              <w:bottom w:val="single" w:sz="4" w:space="0" w:color="000000"/>
            </w:tcBorders>
            <w:shd w:val="clear" w:color="auto" w:fill="auto"/>
          </w:tcPr>
          <w:p w14:paraId="07037F7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54,77</w:t>
            </w:r>
          </w:p>
        </w:tc>
        <w:tc>
          <w:tcPr>
            <w:tcW w:w="712" w:type="dxa"/>
            <w:tcBorders>
              <w:top w:val="single" w:sz="4" w:space="0" w:color="000000"/>
              <w:left w:val="single" w:sz="4" w:space="0" w:color="000000"/>
              <w:bottom w:val="single" w:sz="4" w:space="0" w:color="000000"/>
            </w:tcBorders>
            <w:shd w:val="clear" w:color="auto" w:fill="auto"/>
          </w:tcPr>
          <w:p w14:paraId="2C3CCBA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60,78</w:t>
            </w:r>
          </w:p>
        </w:tc>
        <w:tc>
          <w:tcPr>
            <w:tcW w:w="851" w:type="dxa"/>
            <w:tcBorders>
              <w:top w:val="single" w:sz="4" w:space="0" w:color="000000"/>
              <w:left w:val="single" w:sz="4" w:space="0" w:color="000000"/>
              <w:bottom w:val="single" w:sz="4" w:space="0" w:color="000000"/>
            </w:tcBorders>
            <w:shd w:val="clear" w:color="auto" w:fill="auto"/>
          </w:tcPr>
          <w:p w14:paraId="335E531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61,37</w:t>
            </w:r>
          </w:p>
        </w:tc>
        <w:tc>
          <w:tcPr>
            <w:tcW w:w="850" w:type="dxa"/>
            <w:tcBorders>
              <w:top w:val="single" w:sz="4" w:space="0" w:color="000000"/>
              <w:left w:val="single" w:sz="4" w:space="0" w:color="000000"/>
              <w:bottom w:val="single" w:sz="4" w:space="0" w:color="000000"/>
            </w:tcBorders>
            <w:shd w:val="clear" w:color="auto" w:fill="auto"/>
          </w:tcPr>
          <w:p w14:paraId="44A739E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57,86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E653FDD" w14:textId="77777777" w:rsidR="00294BD0" w:rsidRDefault="00294BD0">
            <w:pPr>
              <w:spacing w:after="0" w:line="240" w:lineRule="auto"/>
              <w:jc w:val="both"/>
            </w:pPr>
            <w:r>
              <w:rPr>
                <w:rFonts w:ascii="Times New Roman" w:eastAsia="Times New Roman" w:hAnsi="Times New Roman" w:cs="Times New Roman"/>
                <w:color w:val="000000"/>
              </w:rPr>
              <w:t>55,30</w:t>
            </w:r>
          </w:p>
        </w:tc>
      </w:tr>
      <w:tr w:rsidR="00294BD0" w14:paraId="08255841" w14:textId="77777777">
        <w:trPr>
          <w:trHeight w:val="293"/>
        </w:trPr>
        <w:tc>
          <w:tcPr>
            <w:tcW w:w="1385" w:type="dxa"/>
            <w:vMerge w:val="restart"/>
            <w:tcBorders>
              <w:top w:val="single" w:sz="4" w:space="0" w:color="000000"/>
              <w:left w:val="single" w:sz="4" w:space="0" w:color="000000"/>
              <w:bottom w:val="single" w:sz="4" w:space="0" w:color="000000"/>
            </w:tcBorders>
            <w:shd w:val="clear" w:color="auto" w:fill="auto"/>
          </w:tcPr>
          <w:p w14:paraId="2C316551"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Pieńsk</w:t>
            </w:r>
          </w:p>
        </w:tc>
        <w:tc>
          <w:tcPr>
            <w:tcW w:w="1276" w:type="dxa"/>
            <w:tcBorders>
              <w:top w:val="single" w:sz="4" w:space="0" w:color="000000"/>
              <w:left w:val="single" w:sz="4" w:space="0" w:color="000000"/>
              <w:bottom w:val="single" w:sz="4" w:space="0" w:color="000000"/>
            </w:tcBorders>
            <w:shd w:val="clear" w:color="auto" w:fill="auto"/>
          </w:tcPr>
          <w:p w14:paraId="7E088F1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29666E2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357</w:t>
            </w:r>
          </w:p>
        </w:tc>
        <w:tc>
          <w:tcPr>
            <w:tcW w:w="851" w:type="dxa"/>
            <w:tcBorders>
              <w:top w:val="single" w:sz="4" w:space="0" w:color="000000"/>
              <w:left w:val="single" w:sz="4" w:space="0" w:color="000000"/>
              <w:bottom w:val="single" w:sz="4" w:space="0" w:color="000000"/>
            </w:tcBorders>
            <w:shd w:val="clear" w:color="auto" w:fill="auto"/>
          </w:tcPr>
          <w:p w14:paraId="599D81E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294</w:t>
            </w:r>
          </w:p>
        </w:tc>
        <w:tc>
          <w:tcPr>
            <w:tcW w:w="846" w:type="dxa"/>
            <w:gridSpan w:val="2"/>
            <w:tcBorders>
              <w:top w:val="single" w:sz="4" w:space="0" w:color="000000"/>
              <w:left w:val="single" w:sz="4" w:space="0" w:color="000000"/>
              <w:bottom w:val="single" w:sz="4" w:space="0" w:color="000000"/>
            </w:tcBorders>
            <w:shd w:val="clear" w:color="auto" w:fill="auto"/>
          </w:tcPr>
          <w:p w14:paraId="0A8D2E5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252</w:t>
            </w:r>
          </w:p>
        </w:tc>
        <w:tc>
          <w:tcPr>
            <w:tcW w:w="851" w:type="dxa"/>
            <w:tcBorders>
              <w:top w:val="single" w:sz="4" w:space="0" w:color="000000"/>
              <w:left w:val="single" w:sz="4" w:space="0" w:color="000000"/>
              <w:bottom w:val="single" w:sz="4" w:space="0" w:color="000000"/>
            </w:tcBorders>
            <w:shd w:val="clear" w:color="auto" w:fill="auto"/>
          </w:tcPr>
          <w:p w14:paraId="6536CA7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313</w:t>
            </w:r>
          </w:p>
        </w:tc>
        <w:tc>
          <w:tcPr>
            <w:tcW w:w="712" w:type="dxa"/>
            <w:tcBorders>
              <w:top w:val="single" w:sz="4" w:space="0" w:color="000000"/>
              <w:left w:val="single" w:sz="4" w:space="0" w:color="000000"/>
              <w:bottom w:val="single" w:sz="4" w:space="0" w:color="000000"/>
            </w:tcBorders>
            <w:shd w:val="clear" w:color="auto" w:fill="auto"/>
          </w:tcPr>
          <w:p w14:paraId="0203214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279</w:t>
            </w:r>
          </w:p>
        </w:tc>
        <w:tc>
          <w:tcPr>
            <w:tcW w:w="851" w:type="dxa"/>
            <w:tcBorders>
              <w:top w:val="single" w:sz="4" w:space="0" w:color="000000"/>
              <w:left w:val="single" w:sz="4" w:space="0" w:color="000000"/>
              <w:bottom w:val="single" w:sz="4" w:space="0" w:color="000000"/>
            </w:tcBorders>
            <w:shd w:val="clear" w:color="auto" w:fill="auto"/>
          </w:tcPr>
          <w:p w14:paraId="4D20BB5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273</w:t>
            </w:r>
          </w:p>
        </w:tc>
        <w:tc>
          <w:tcPr>
            <w:tcW w:w="850" w:type="dxa"/>
            <w:tcBorders>
              <w:top w:val="single" w:sz="4" w:space="0" w:color="000000"/>
              <w:left w:val="single" w:sz="4" w:space="0" w:color="000000"/>
              <w:bottom w:val="single" w:sz="4" w:space="0" w:color="000000"/>
            </w:tcBorders>
            <w:shd w:val="clear" w:color="auto" w:fill="auto"/>
          </w:tcPr>
          <w:p w14:paraId="7BC0FAC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561E89B" w14:textId="77777777" w:rsidR="00294BD0" w:rsidRDefault="00294BD0">
            <w:pPr>
              <w:spacing w:after="0" w:line="240" w:lineRule="auto"/>
              <w:jc w:val="both"/>
            </w:pPr>
            <w:r>
              <w:rPr>
                <w:rFonts w:ascii="Times New Roman" w:eastAsia="Times New Roman" w:hAnsi="Times New Roman" w:cs="Times New Roman"/>
                <w:color w:val="000000"/>
              </w:rPr>
              <w:t>277</w:t>
            </w:r>
          </w:p>
        </w:tc>
      </w:tr>
      <w:tr w:rsidR="00294BD0" w14:paraId="64A67C3C" w14:textId="77777777">
        <w:trPr>
          <w:trHeight w:val="292"/>
        </w:trPr>
        <w:tc>
          <w:tcPr>
            <w:tcW w:w="1385" w:type="dxa"/>
            <w:vMerge/>
            <w:tcBorders>
              <w:top w:val="single" w:sz="4" w:space="0" w:color="000000"/>
              <w:left w:val="single" w:sz="4" w:space="0" w:color="000000"/>
              <w:bottom w:val="single" w:sz="4" w:space="0" w:color="000000"/>
            </w:tcBorders>
            <w:shd w:val="clear" w:color="auto" w:fill="auto"/>
            <w:vAlign w:val="center"/>
          </w:tcPr>
          <w:p w14:paraId="1BB77634"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683E726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3EB76DC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56,13</w:t>
            </w:r>
          </w:p>
        </w:tc>
        <w:tc>
          <w:tcPr>
            <w:tcW w:w="851" w:type="dxa"/>
            <w:tcBorders>
              <w:top w:val="single" w:sz="4" w:space="0" w:color="000000"/>
              <w:left w:val="single" w:sz="4" w:space="0" w:color="000000"/>
              <w:bottom w:val="single" w:sz="4" w:space="0" w:color="000000"/>
            </w:tcBorders>
            <w:shd w:val="clear" w:color="auto" w:fill="auto"/>
          </w:tcPr>
          <w:p w14:paraId="1DFC148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60,25</w:t>
            </w:r>
          </w:p>
        </w:tc>
        <w:tc>
          <w:tcPr>
            <w:tcW w:w="846" w:type="dxa"/>
            <w:gridSpan w:val="2"/>
            <w:tcBorders>
              <w:top w:val="single" w:sz="4" w:space="0" w:color="000000"/>
              <w:left w:val="single" w:sz="4" w:space="0" w:color="000000"/>
              <w:bottom w:val="single" w:sz="4" w:space="0" w:color="000000"/>
            </w:tcBorders>
            <w:shd w:val="clear" w:color="auto" w:fill="auto"/>
          </w:tcPr>
          <w:p w14:paraId="6AAC950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52,83</w:t>
            </w:r>
          </w:p>
        </w:tc>
        <w:tc>
          <w:tcPr>
            <w:tcW w:w="851" w:type="dxa"/>
            <w:tcBorders>
              <w:top w:val="single" w:sz="4" w:space="0" w:color="000000"/>
              <w:left w:val="single" w:sz="4" w:space="0" w:color="000000"/>
              <w:bottom w:val="single" w:sz="4" w:space="0" w:color="000000"/>
            </w:tcBorders>
            <w:shd w:val="clear" w:color="auto" w:fill="auto"/>
          </w:tcPr>
          <w:p w14:paraId="79DEDFE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56,81</w:t>
            </w:r>
          </w:p>
        </w:tc>
        <w:tc>
          <w:tcPr>
            <w:tcW w:w="712" w:type="dxa"/>
            <w:tcBorders>
              <w:top w:val="single" w:sz="4" w:space="0" w:color="000000"/>
              <w:left w:val="single" w:sz="4" w:space="0" w:color="000000"/>
              <w:bottom w:val="single" w:sz="4" w:space="0" w:color="000000"/>
            </w:tcBorders>
            <w:shd w:val="clear" w:color="auto" w:fill="auto"/>
          </w:tcPr>
          <w:p w14:paraId="7641568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54,17</w:t>
            </w:r>
          </w:p>
        </w:tc>
        <w:tc>
          <w:tcPr>
            <w:tcW w:w="851" w:type="dxa"/>
            <w:tcBorders>
              <w:top w:val="single" w:sz="4" w:space="0" w:color="000000"/>
              <w:left w:val="single" w:sz="4" w:space="0" w:color="000000"/>
              <w:bottom w:val="single" w:sz="4" w:space="0" w:color="000000"/>
            </w:tcBorders>
            <w:shd w:val="clear" w:color="auto" w:fill="auto"/>
          </w:tcPr>
          <w:p w14:paraId="43A11AD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57,47</w:t>
            </w:r>
          </w:p>
        </w:tc>
        <w:tc>
          <w:tcPr>
            <w:tcW w:w="850" w:type="dxa"/>
            <w:tcBorders>
              <w:top w:val="single" w:sz="4" w:space="0" w:color="000000"/>
              <w:left w:val="single" w:sz="4" w:space="0" w:color="000000"/>
              <w:bottom w:val="single" w:sz="4" w:space="0" w:color="000000"/>
            </w:tcBorders>
            <w:shd w:val="clear" w:color="auto" w:fill="auto"/>
          </w:tcPr>
          <w:p w14:paraId="168F5A9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54,75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1492F3FA" w14:textId="77777777" w:rsidR="00294BD0" w:rsidRDefault="00294BD0">
            <w:pPr>
              <w:spacing w:after="0" w:line="240" w:lineRule="auto"/>
              <w:jc w:val="both"/>
            </w:pPr>
            <w:r>
              <w:rPr>
                <w:rFonts w:ascii="Times New Roman" w:eastAsia="Times New Roman" w:hAnsi="Times New Roman" w:cs="Times New Roman"/>
                <w:color w:val="000000"/>
              </w:rPr>
              <w:t>52,86</w:t>
            </w:r>
          </w:p>
        </w:tc>
      </w:tr>
      <w:tr w:rsidR="00294BD0" w14:paraId="0411F7A9" w14:textId="77777777">
        <w:trPr>
          <w:trHeight w:val="300"/>
        </w:trPr>
        <w:tc>
          <w:tcPr>
            <w:tcW w:w="1385" w:type="dxa"/>
            <w:vMerge w:val="restart"/>
            <w:tcBorders>
              <w:top w:val="single" w:sz="4" w:space="0" w:color="000000"/>
              <w:left w:val="single" w:sz="4" w:space="0" w:color="000000"/>
              <w:bottom w:val="single" w:sz="4" w:space="0" w:color="000000"/>
            </w:tcBorders>
            <w:shd w:val="clear" w:color="auto" w:fill="auto"/>
          </w:tcPr>
          <w:p w14:paraId="61F8EF66"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Węgliniec</w:t>
            </w:r>
          </w:p>
        </w:tc>
        <w:tc>
          <w:tcPr>
            <w:tcW w:w="1276" w:type="dxa"/>
            <w:tcBorders>
              <w:top w:val="single" w:sz="4" w:space="0" w:color="000000"/>
              <w:left w:val="single" w:sz="4" w:space="0" w:color="000000"/>
              <w:bottom w:val="single" w:sz="4" w:space="0" w:color="000000"/>
            </w:tcBorders>
            <w:shd w:val="clear" w:color="auto" w:fill="auto"/>
          </w:tcPr>
          <w:p w14:paraId="26050196"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291A8FB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518</w:t>
            </w:r>
          </w:p>
        </w:tc>
        <w:tc>
          <w:tcPr>
            <w:tcW w:w="851" w:type="dxa"/>
            <w:tcBorders>
              <w:top w:val="single" w:sz="4" w:space="0" w:color="000000"/>
              <w:left w:val="single" w:sz="4" w:space="0" w:color="000000"/>
              <w:bottom w:val="single" w:sz="4" w:space="0" w:color="000000"/>
            </w:tcBorders>
            <w:shd w:val="clear" w:color="auto" w:fill="auto"/>
          </w:tcPr>
          <w:p w14:paraId="7B07359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46" w:type="dxa"/>
            <w:gridSpan w:val="2"/>
            <w:tcBorders>
              <w:top w:val="single" w:sz="4" w:space="0" w:color="000000"/>
              <w:left w:val="single" w:sz="4" w:space="0" w:color="000000"/>
              <w:bottom w:val="single" w:sz="4" w:space="0" w:color="000000"/>
            </w:tcBorders>
            <w:shd w:val="clear" w:color="auto" w:fill="auto"/>
          </w:tcPr>
          <w:p w14:paraId="5EA0D0B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282</w:t>
            </w:r>
          </w:p>
        </w:tc>
        <w:tc>
          <w:tcPr>
            <w:tcW w:w="851" w:type="dxa"/>
            <w:tcBorders>
              <w:top w:val="single" w:sz="4" w:space="0" w:color="000000"/>
              <w:left w:val="single" w:sz="4" w:space="0" w:color="000000"/>
              <w:bottom w:val="single" w:sz="4" w:space="0" w:color="000000"/>
            </w:tcBorders>
            <w:shd w:val="clear" w:color="auto" w:fill="auto"/>
          </w:tcPr>
          <w:p w14:paraId="5A736F3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712" w:type="dxa"/>
            <w:tcBorders>
              <w:top w:val="single" w:sz="4" w:space="0" w:color="000000"/>
              <w:left w:val="single" w:sz="4" w:space="0" w:color="000000"/>
              <w:bottom w:val="single" w:sz="4" w:space="0" w:color="000000"/>
            </w:tcBorders>
            <w:shd w:val="clear" w:color="auto" w:fill="auto"/>
          </w:tcPr>
          <w:p w14:paraId="197E8B6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247</w:t>
            </w:r>
          </w:p>
        </w:tc>
        <w:tc>
          <w:tcPr>
            <w:tcW w:w="851" w:type="dxa"/>
            <w:tcBorders>
              <w:top w:val="single" w:sz="4" w:space="0" w:color="000000"/>
              <w:left w:val="single" w:sz="4" w:space="0" w:color="000000"/>
              <w:bottom w:val="single" w:sz="4" w:space="0" w:color="000000"/>
            </w:tcBorders>
            <w:shd w:val="clear" w:color="auto" w:fill="auto"/>
          </w:tcPr>
          <w:p w14:paraId="26B733B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850" w:type="dxa"/>
            <w:tcBorders>
              <w:top w:val="single" w:sz="4" w:space="0" w:color="000000"/>
              <w:left w:val="single" w:sz="4" w:space="0" w:color="000000"/>
              <w:bottom w:val="single" w:sz="4" w:space="0" w:color="000000"/>
            </w:tcBorders>
            <w:shd w:val="clear" w:color="auto" w:fill="auto"/>
          </w:tcPr>
          <w:p w14:paraId="5D47643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16DBA9E8" w14:textId="77777777" w:rsidR="00294BD0" w:rsidRDefault="00294BD0">
            <w:pPr>
              <w:spacing w:after="0" w:line="240" w:lineRule="auto"/>
              <w:jc w:val="both"/>
            </w:pPr>
            <w:r>
              <w:rPr>
                <w:rFonts w:ascii="Times New Roman" w:eastAsia="Times New Roman" w:hAnsi="Times New Roman" w:cs="Times New Roman"/>
                <w:color w:val="000000"/>
              </w:rPr>
              <w:t>252</w:t>
            </w:r>
          </w:p>
        </w:tc>
      </w:tr>
      <w:tr w:rsidR="00294BD0" w14:paraId="5492DA3B" w14:textId="77777777">
        <w:trPr>
          <w:trHeight w:val="300"/>
        </w:trPr>
        <w:tc>
          <w:tcPr>
            <w:tcW w:w="1385" w:type="dxa"/>
            <w:vMerge/>
            <w:tcBorders>
              <w:top w:val="single" w:sz="4" w:space="0" w:color="000000"/>
              <w:left w:val="single" w:sz="4" w:space="0" w:color="000000"/>
              <w:bottom w:val="single" w:sz="4" w:space="0" w:color="000000"/>
            </w:tcBorders>
            <w:shd w:val="clear" w:color="auto" w:fill="auto"/>
            <w:vAlign w:val="center"/>
          </w:tcPr>
          <w:p w14:paraId="4056C1B9" w14:textId="77777777" w:rsidR="00294BD0" w:rsidRDefault="00294BD0">
            <w:pPr>
              <w:snapToGrid w:val="0"/>
              <w:spacing w:after="0" w:line="240" w:lineRule="auto"/>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14:paraId="5B5299F1"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0AE8943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65,74</w:t>
            </w:r>
          </w:p>
        </w:tc>
        <w:tc>
          <w:tcPr>
            <w:tcW w:w="851" w:type="dxa"/>
            <w:tcBorders>
              <w:top w:val="single" w:sz="4" w:space="0" w:color="000000"/>
              <w:left w:val="single" w:sz="4" w:space="0" w:color="000000"/>
              <w:bottom w:val="single" w:sz="4" w:space="0" w:color="000000"/>
            </w:tcBorders>
            <w:shd w:val="clear" w:color="auto" w:fill="auto"/>
          </w:tcPr>
          <w:p w14:paraId="17899C8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63,39</w:t>
            </w:r>
          </w:p>
        </w:tc>
        <w:tc>
          <w:tcPr>
            <w:tcW w:w="846" w:type="dxa"/>
            <w:gridSpan w:val="2"/>
            <w:tcBorders>
              <w:top w:val="single" w:sz="4" w:space="0" w:color="000000"/>
              <w:left w:val="single" w:sz="4" w:space="0" w:color="000000"/>
              <w:bottom w:val="single" w:sz="4" w:space="0" w:color="000000"/>
            </w:tcBorders>
            <w:shd w:val="clear" w:color="auto" w:fill="auto"/>
          </w:tcPr>
          <w:p w14:paraId="1547A00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62,25</w:t>
            </w:r>
          </w:p>
        </w:tc>
        <w:tc>
          <w:tcPr>
            <w:tcW w:w="851" w:type="dxa"/>
            <w:tcBorders>
              <w:top w:val="single" w:sz="4" w:space="0" w:color="000000"/>
              <w:left w:val="single" w:sz="4" w:space="0" w:color="000000"/>
              <w:bottom w:val="single" w:sz="4" w:space="0" w:color="000000"/>
            </w:tcBorders>
            <w:shd w:val="clear" w:color="auto" w:fill="auto"/>
          </w:tcPr>
          <w:p w14:paraId="77D2AEA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56,64</w:t>
            </w:r>
          </w:p>
        </w:tc>
        <w:tc>
          <w:tcPr>
            <w:tcW w:w="712" w:type="dxa"/>
            <w:tcBorders>
              <w:top w:val="single" w:sz="4" w:space="0" w:color="000000"/>
              <w:left w:val="single" w:sz="4" w:space="0" w:color="000000"/>
              <w:bottom w:val="single" w:sz="4" w:space="0" w:color="000000"/>
            </w:tcBorders>
            <w:shd w:val="clear" w:color="auto" w:fill="auto"/>
          </w:tcPr>
          <w:p w14:paraId="6882A6B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55,38</w:t>
            </w:r>
          </w:p>
        </w:tc>
        <w:tc>
          <w:tcPr>
            <w:tcW w:w="851" w:type="dxa"/>
            <w:tcBorders>
              <w:top w:val="single" w:sz="4" w:space="0" w:color="000000"/>
              <w:left w:val="single" w:sz="4" w:space="0" w:color="000000"/>
              <w:bottom w:val="single" w:sz="4" w:space="0" w:color="000000"/>
            </w:tcBorders>
            <w:shd w:val="clear" w:color="auto" w:fill="auto"/>
          </w:tcPr>
          <w:p w14:paraId="77428BE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53,12</w:t>
            </w:r>
          </w:p>
        </w:tc>
        <w:tc>
          <w:tcPr>
            <w:tcW w:w="850" w:type="dxa"/>
            <w:tcBorders>
              <w:top w:val="single" w:sz="4" w:space="0" w:color="000000"/>
              <w:left w:val="single" w:sz="4" w:space="0" w:color="000000"/>
              <w:bottom w:val="single" w:sz="4" w:space="0" w:color="000000"/>
            </w:tcBorders>
            <w:shd w:val="clear" w:color="auto" w:fill="auto"/>
          </w:tcPr>
          <w:p w14:paraId="4EFEEDF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53,69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4FB37A7" w14:textId="77777777" w:rsidR="00294BD0" w:rsidRDefault="00294BD0">
            <w:pPr>
              <w:spacing w:after="0" w:line="240" w:lineRule="auto"/>
              <w:jc w:val="both"/>
            </w:pPr>
            <w:r>
              <w:rPr>
                <w:rFonts w:ascii="Times New Roman" w:eastAsia="Times New Roman" w:hAnsi="Times New Roman" w:cs="Times New Roman"/>
                <w:color w:val="000000"/>
              </w:rPr>
              <w:t>52,17</w:t>
            </w:r>
          </w:p>
        </w:tc>
      </w:tr>
      <w:tr w:rsidR="00294BD0" w14:paraId="1C02D021" w14:textId="77777777">
        <w:trPr>
          <w:trHeight w:val="281"/>
        </w:trPr>
        <w:tc>
          <w:tcPr>
            <w:tcW w:w="2661" w:type="dxa"/>
            <w:gridSpan w:val="2"/>
            <w:tcBorders>
              <w:top w:val="single" w:sz="4" w:space="0" w:color="000000"/>
              <w:left w:val="single" w:sz="4" w:space="0" w:color="000000"/>
              <w:bottom w:val="single" w:sz="4" w:space="0" w:color="000000"/>
            </w:tcBorders>
            <w:shd w:val="clear" w:color="auto" w:fill="D9D9D9"/>
          </w:tcPr>
          <w:p w14:paraId="20CAFE19"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Średnia wyrażona w %</w:t>
            </w:r>
          </w:p>
        </w:tc>
        <w:tc>
          <w:tcPr>
            <w:tcW w:w="992" w:type="dxa"/>
            <w:tcBorders>
              <w:top w:val="single" w:sz="4" w:space="0" w:color="000000"/>
              <w:left w:val="single" w:sz="4" w:space="0" w:color="000000"/>
              <w:bottom w:val="single" w:sz="4" w:space="0" w:color="000000"/>
            </w:tcBorders>
            <w:shd w:val="clear" w:color="auto" w:fill="D9D9D9"/>
          </w:tcPr>
          <w:p w14:paraId="2682D7CE"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58,44</w:t>
            </w:r>
          </w:p>
        </w:tc>
        <w:tc>
          <w:tcPr>
            <w:tcW w:w="851" w:type="dxa"/>
            <w:tcBorders>
              <w:top w:val="single" w:sz="4" w:space="0" w:color="000000"/>
              <w:left w:val="single" w:sz="4" w:space="0" w:color="000000"/>
              <w:bottom w:val="single" w:sz="4" w:space="0" w:color="000000"/>
            </w:tcBorders>
            <w:shd w:val="clear" w:color="auto" w:fill="D9D9D9"/>
          </w:tcPr>
          <w:p w14:paraId="049DC1B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60,83</w:t>
            </w:r>
          </w:p>
        </w:tc>
        <w:tc>
          <w:tcPr>
            <w:tcW w:w="838" w:type="dxa"/>
            <w:tcBorders>
              <w:top w:val="single" w:sz="4" w:space="0" w:color="000000"/>
              <w:left w:val="single" w:sz="4" w:space="0" w:color="000000"/>
              <w:bottom w:val="single" w:sz="4" w:space="0" w:color="000000"/>
            </w:tcBorders>
            <w:shd w:val="clear" w:color="auto" w:fill="D9D9D9"/>
          </w:tcPr>
          <w:p w14:paraId="331C848F"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58,88</w:t>
            </w:r>
          </w:p>
        </w:tc>
        <w:tc>
          <w:tcPr>
            <w:tcW w:w="859" w:type="dxa"/>
            <w:gridSpan w:val="2"/>
            <w:tcBorders>
              <w:top w:val="single" w:sz="4" w:space="0" w:color="000000"/>
              <w:left w:val="single" w:sz="4" w:space="0" w:color="000000"/>
              <w:bottom w:val="single" w:sz="4" w:space="0" w:color="000000"/>
            </w:tcBorders>
            <w:shd w:val="clear" w:color="auto" w:fill="D9D9D9"/>
          </w:tcPr>
          <w:p w14:paraId="681632F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54,08</w:t>
            </w:r>
          </w:p>
        </w:tc>
        <w:tc>
          <w:tcPr>
            <w:tcW w:w="712" w:type="dxa"/>
            <w:tcBorders>
              <w:top w:val="single" w:sz="4" w:space="0" w:color="000000"/>
              <w:left w:val="single" w:sz="4" w:space="0" w:color="000000"/>
              <w:bottom w:val="single" w:sz="4" w:space="0" w:color="000000"/>
            </w:tcBorders>
            <w:shd w:val="clear" w:color="auto" w:fill="D9D9D9"/>
          </w:tcPr>
          <w:p w14:paraId="36AD5551"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55,75</w:t>
            </w:r>
          </w:p>
        </w:tc>
        <w:tc>
          <w:tcPr>
            <w:tcW w:w="851" w:type="dxa"/>
            <w:tcBorders>
              <w:top w:val="single" w:sz="4" w:space="0" w:color="000000"/>
              <w:left w:val="single" w:sz="4" w:space="0" w:color="000000"/>
              <w:bottom w:val="single" w:sz="4" w:space="0" w:color="000000"/>
            </w:tcBorders>
            <w:shd w:val="clear" w:color="auto" w:fill="D9D9D9"/>
          </w:tcPr>
          <w:p w14:paraId="32AED161"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57,42</w:t>
            </w:r>
          </w:p>
        </w:tc>
        <w:tc>
          <w:tcPr>
            <w:tcW w:w="850" w:type="dxa"/>
            <w:tcBorders>
              <w:top w:val="single" w:sz="4" w:space="0" w:color="000000"/>
              <w:left w:val="single" w:sz="4" w:space="0" w:color="000000"/>
              <w:bottom w:val="single" w:sz="4" w:space="0" w:color="000000"/>
            </w:tcBorders>
            <w:shd w:val="clear" w:color="auto" w:fill="D9D9D9"/>
          </w:tcPr>
          <w:p w14:paraId="77A33E9E"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55,34</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4CA61F12" w14:textId="77777777" w:rsidR="00294BD0" w:rsidRDefault="00294BD0">
            <w:pPr>
              <w:spacing w:after="0" w:line="240" w:lineRule="auto"/>
              <w:jc w:val="both"/>
            </w:pPr>
            <w:r>
              <w:rPr>
                <w:rFonts w:ascii="Times New Roman" w:eastAsia="Times New Roman" w:hAnsi="Times New Roman" w:cs="Times New Roman"/>
                <w:b/>
                <w:color w:val="000000"/>
              </w:rPr>
              <w:t>55,23</w:t>
            </w:r>
          </w:p>
        </w:tc>
      </w:tr>
    </w:tbl>
    <w:p w14:paraId="32F74C9E" w14:textId="77777777" w:rsidR="00294BD0" w:rsidRDefault="00294BD0">
      <w:pPr>
        <w:spacing w:after="0" w:line="240" w:lineRule="auto"/>
        <w:rPr>
          <w:rFonts w:ascii="Times New Roman" w:eastAsia="Times New Roman" w:hAnsi="Times New Roman" w:cs="Times New Roman"/>
          <w:color w:val="000000"/>
        </w:rPr>
      </w:pPr>
      <w:r>
        <w:rPr>
          <w:rFonts w:ascii="Times New Roman" w:hAnsi="Times New Roman" w:cs="Times New Roman"/>
          <w:i/>
        </w:rPr>
        <w:t xml:space="preserve">         (Tabela nr 14 – Liczba bezrobotnych kobiet. Źródło - dane z GUS/BDL)</w:t>
      </w:r>
    </w:p>
    <w:p w14:paraId="54431FF1" w14:textId="77777777" w:rsidR="00294BD0" w:rsidRDefault="00294BD0">
      <w:pPr>
        <w:spacing w:after="0" w:line="240" w:lineRule="auto"/>
        <w:jc w:val="both"/>
        <w:rPr>
          <w:rFonts w:ascii="Times New Roman" w:eastAsia="Times New Roman" w:hAnsi="Times New Roman" w:cs="Times New Roman"/>
          <w:color w:val="000000"/>
        </w:rPr>
      </w:pPr>
    </w:p>
    <w:p w14:paraId="2E2D3286"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Podobnie kształtuje się udział kobiet w stopie bezrobocia w powiatach i województwach, do których należą gminy wchodzące w skład LGD. Największy odsetek bezrobotnych występuje w przedziale wiekowym 25-34 lata i 35-44 lata. Warto podkreślić, że w każdej grupie ponad 50% stanowią kobiety. Dane na temat poziomu bezrobocia według płci i wieku, stan na 31.12.2013 roku, przedstawiają się następująco:</w:t>
      </w:r>
    </w:p>
    <w:p w14:paraId="16F80D95" w14:textId="77777777"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1385"/>
        <w:gridCol w:w="1134"/>
        <w:gridCol w:w="1134"/>
        <w:gridCol w:w="1134"/>
        <w:gridCol w:w="1276"/>
        <w:gridCol w:w="1134"/>
        <w:gridCol w:w="1134"/>
        <w:gridCol w:w="1164"/>
      </w:tblGrid>
      <w:tr w:rsidR="00294BD0" w14:paraId="5460C47E" w14:textId="77777777">
        <w:trPr>
          <w:trHeight w:val="947"/>
        </w:trPr>
        <w:tc>
          <w:tcPr>
            <w:tcW w:w="2519" w:type="dxa"/>
            <w:gridSpan w:val="2"/>
            <w:tcBorders>
              <w:top w:val="single" w:sz="4" w:space="0" w:color="000000"/>
              <w:left w:val="single" w:sz="4" w:space="0" w:color="000000"/>
              <w:bottom w:val="single" w:sz="4" w:space="0" w:color="000000"/>
            </w:tcBorders>
            <w:shd w:val="clear" w:color="auto" w:fill="auto"/>
          </w:tcPr>
          <w:p w14:paraId="452DCADF" w14:textId="77777777" w:rsidR="00294BD0" w:rsidRDefault="00294BD0">
            <w:pPr>
              <w:snapToGrid w:val="0"/>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D9D9D9"/>
          </w:tcPr>
          <w:p w14:paraId="08CC9A44"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Żagański</w:t>
            </w:r>
          </w:p>
        </w:tc>
        <w:tc>
          <w:tcPr>
            <w:tcW w:w="1134" w:type="dxa"/>
            <w:tcBorders>
              <w:top w:val="single" w:sz="4" w:space="0" w:color="000000"/>
              <w:left w:val="single" w:sz="4" w:space="0" w:color="000000"/>
              <w:bottom w:val="single" w:sz="4" w:space="0" w:color="000000"/>
            </w:tcBorders>
            <w:shd w:val="clear" w:color="auto" w:fill="D9D9D9"/>
          </w:tcPr>
          <w:p w14:paraId="2C46E098"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Żarski</w:t>
            </w:r>
          </w:p>
        </w:tc>
        <w:tc>
          <w:tcPr>
            <w:tcW w:w="1276" w:type="dxa"/>
            <w:tcBorders>
              <w:top w:val="single" w:sz="4" w:space="0" w:color="000000"/>
              <w:left w:val="single" w:sz="4" w:space="0" w:color="000000"/>
              <w:bottom w:val="single" w:sz="4" w:space="0" w:color="000000"/>
            </w:tcBorders>
            <w:shd w:val="clear" w:color="auto" w:fill="D9D9D9"/>
          </w:tcPr>
          <w:p w14:paraId="36230268"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Bolesławiecki</w:t>
            </w:r>
          </w:p>
        </w:tc>
        <w:tc>
          <w:tcPr>
            <w:tcW w:w="1134" w:type="dxa"/>
            <w:tcBorders>
              <w:top w:val="single" w:sz="4" w:space="0" w:color="000000"/>
              <w:left w:val="single" w:sz="4" w:space="0" w:color="000000"/>
              <w:bottom w:val="single" w:sz="4" w:space="0" w:color="000000"/>
            </w:tcBorders>
            <w:shd w:val="clear" w:color="auto" w:fill="D9D9D9"/>
          </w:tcPr>
          <w:p w14:paraId="78202BCA"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Powiat Zgorzelecki</w:t>
            </w:r>
          </w:p>
        </w:tc>
        <w:tc>
          <w:tcPr>
            <w:tcW w:w="1134" w:type="dxa"/>
            <w:tcBorders>
              <w:top w:val="single" w:sz="4" w:space="0" w:color="000000"/>
              <w:left w:val="single" w:sz="4" w:space="0" w:color="000000"/>
              <w:bottom w:val="single" w:sz="4" w:space="0" w:color="000000"/>
            </w:tcBorders>
            <w:shd w:val="clear" w:color="auto" w:fill="D9D9D9"/>
          </w:tcPr>
          <w:p w14:paraId="053CE6B0"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Woj.</w:t>
            </w:r>
          </w:p>
          <w:p w14:paraId="0C6A9C9F"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Lubuskie</w:t>
            </w:r>
          </w:p>
          <w:p w14:paraId="71073974" w14:textId="77777777" w:rsidR="00294BD0" w:rsidRDefault="00294BD0">
            <w:pPr>
              <w:spacing w:after="0" w:line="240" w:lineRule="auto"/>
              <w:jc w:val="center"/>
              <w:rPr>
                <w:rFonts w:ascii="Times New Roman" w:eastAsia="Times New Roman" w:hAnsi="Times New Roman" w:cs="Times New Roman"/>
                <w:b/>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3D341219"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Woj.</w:t>
            </w:r>
          </w:p>
          <w:p w14:paraId="11A725C5" w14:textId="77777777" w:rsidR="00294BD0" w:rsidRDefault="00294BD0">
            <w:pPr>
              <w:spacing w:after="0" w:line="240" w:lineRule="auto"/>
              <w:jc w:val="center"/>
            </w:pPr>
            <w:r>
              <w:rPr>
                <w:rFonts w:ascii="Times New Roman" w:eastAsia="Times New Roman" w:hAnsi="Times New Roman" w:cs="Times New Roman"/>
                <w:b/>
                <w:color w:val="000000"/>
              </w:rPr>
              <w:t>Dolnośląskie</w:t>
            </w:r>
          </w:p>
        </w:tc>
      </w:tr>
      <w:tr w:rsidR="00294BD0" w14:paraId="0215D7DF" w14:textId="77777777">
        <w:trPr>
          <w:trHeight w:val="339"/>
        </w:trPr>
        <w:tc>
          <w:tcPr>
            <w:tcW w:w="1385" w:type="dxa"/>
            <w:vMerge w:val="restart"/>
            <w:tcBorders>
              <w:top w:val="single" w:sz="4" w:space="0" w:color="000000"/>
              <w:left w:val="single" w:sz="4" w:space="0" w:color="000000"/>
              <w:bottom w:val="single" w:sz="4" w:space="0" w:color="000000"/>
            </w:tcBorders>
            <w:shd w:val="clear" w:color="auto" w:fill="D9D9D9"/>
          </w:tcPr>
          <w:p w14:paraId="1F5EEC05"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Liczba bezrobotnych</w:t>
            </w:r>
          </w:p>
        </w:tc>
        <w:tc>
          <w:tcPr>
            <w:tcW w:w="1134" w:type="dxa"/>
            <w:tcBorders>
              <w:top w:val="single" w:sz="4" w:space="0" w:color="000000"/>
              <w:left w:val="single" w:sz="4" w:space="0" w:color="000000"/>
              <w:bottom w:val="single" w:sz="4" w:space="0" w:color="000000"/>
            </w:tcBorders>
            <w:shd w:val="clear" w:color="auto" w:fill="D9D9D9"/>
          </w:tcPr>
          <w:p w14:paraId="179131E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14:paraId="3834BD6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5 986</w:t>
            </w:r>
          </w:p>
        </w:tc>
        <w:tc>
          <w:tcPr>
            <w:tcW w:w="1134" w:type="dxa"/>
            <w:tcBorders>
              <w:top w:val="single" w:sz="4" w:space="0" w:color="000000"/>
              <w:left w:val="single" w:sz="4" w:space="0" w:color="000000"/>
              <w:bottom w:val="single" w:sz="4" w:space="0" w:color="000000"/>
            </w:tcBorders>
            <w:shd w:val="clear" w:color="auto" w:fill="auto"/>
          </w:tcPr>
          <w:p w14:paraId="5A5287E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5 547</w:t>
            </w:r>
          </w:p>
        </w:tc>
        <w:tc>
          <w:tcPr>
            <w:tcW w:w="1276" w:type="dxa"/>
            <w:tcBorders>
              <w:top w:val="single" w:sz="4" w:space="0" w:color="000000"/>
              <w:left w:val="single" w:sz="4" w:space="0" w:color="000000"/>
              <w:bottom w:val="single" w:sz="4" w:space="0" w:color="000000"/>
            </w:tcBorders>
            <w:shd w:val="clear" w:color="auto" w:fill="auto"/>
          </w:tcPr>
          <w:p w14:paraId="2B35B72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4 666</w:t>
            </w:r>
          </w:p>
        </w:tc>
        <w:tc>
          <w:tcPr>
            <w:tcW w:w="1134" w:type="dxa"/>
            <w:tcBorders>
              <w:top w:val="single" w:sz="4" w:space="0" w:color="000000"/>
              <w:left w:val="single" w:sz="4" w:space="0" w:color="000000"/>
              <w:bottom w:val="single" w:sz="4" w:space="0" w:color="000000"/>
            </w:tcBorders>
            <w:shd w:val="clear" w:color="auto" w:fill="auto"/>
          </w:tcPr>
          <w:p w14:paraId="46C089D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4 000</w:t>
            </w:r>
          </w:p>
        </w:tc>
        <w:tc>
          <w:tcPr>
            <w:tcW w:w="1134" w:type="dxa"/>
            <w:tcBorders>
              <w:top w:val="single" w:sz="4" w:space="0" w:color="000000"/>
              <w:left w:val="single" w:sz="4" w:space="0" w:color="000000"/>
              <w:bottom w:val="single" w:sz="4" w:space="0" w:color="000000"/>
            </w:tcBorders>
            <w:shd w:val="clear" w:color="auto" w:fill="auto"/>
          </w:tcPr>
          <w:p w14:paraId="6374F72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59 805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93ADBFA" w14:textId="77777777" w:rsidR="00294BD0" w:rsidRDefault="00294BD0">
            <w:pPr>
              <w:spacing w:after="0" w:line="240" w:lineRule="auto"/>
              <w:jc w:val="center"/>
            </w:pPr>
            <w:r>
              <w:rPr>
                <w:rFonts w:ascii="Times New Roman" w:eastAsia="Times New Roman" w:hAnsi="Times New Roman" w:cs="Times New Roman"/>
                <w:color w:val="000000"/>
              </w:rPr>
              <w:t>153 558</w:t>
            </w:r>
          </w:p>
        </w:tc>
      </w:tr>
      <w:tr w:rsidR="00294BD0" w14:paraId="5F53D82A" w14:textId="77777777">
        <w:trPr>
          <w:trHeight w:val="547"/>
        </w:trPr>
        <w:tc>
          <w:tcPr>
            <w:tcW w:w="1385" w:type="dxa"/>
            <w:vMerge/>
            <w:tcBorders>
              <w:top w:val="single" w:sz="4" w:space="0" w:color="000000"/>
              <w:left w:val="single" w:sz="4" w:space="0" w:color="000000"/>
              <w:bottom w:val="single" w:sz="4" w:space="0" w:color="000000"/>
            </w:tcBorders>
            <w:shd w:val="clear" w:color="auto" w:fill="auto"/>
            <w:vAlign w:val="center"/>
          </w:tcPr>
          <w:p w14:paraId="1B073585" w14:textId="77777777"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14:paraId="7E9CE8E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14:paraId="64A123D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3 346</w:t>
            </w:r>
          </w:p>
          <w:p w14:paraId="14E7E0A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(55,90%)</w:t>
            </w:r>
          </w:p>
        </w:tc>
        <w:tc>
          <w:tcPr>
            <w:tcW w:w="1134" w:type="dxa"/>
            <w:tcBorders>
              <w:top w:val="single" w:sz="4" w:space="0" w:color="000000"/>
              <w:left w:val="single" w:sz="4" w:space="0" w:color="000000"/>
              <w:bottom w:val="single" w:sz="4" w:space="0" w:color="000000"/>
            </w:tcBorders>
            <w:shd w:val="clear" w:color="auto" w:fill="auto"/>
          </w:tcPr>
          <w:p w14:paraId="1EA2CE8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2 984</w:t>
            </w:r>
          </w:p>
          <w:p w14:paraId="66D8B7D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(53,80%)</w:t>
            </w:r>
          </w:p>
        </w:tc>
        <w:tc>
          <w:tcPr>
            <w:tcW w:w="1276" w:type="dxa"/>
            <w:tcBorders>
              <w:top w:val="single" w:sz="4" w:space="0" w:color="000000"/>
              <w:left w:val="single" w:sz="4" w:space="0" w:color="000000"/>
              <w:bottom w:val="single" w:sz="4" w:space="0" w:color="000000"/>
            </w:tcBorders>
            <w:shd w:val="clear" w:color="auto" w:fill="auto"/>
          </w:tcPr>
          <w:p w14:paraId="231103C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2 559</w:t>
            </w:r>
          </w:p>
          <w:p w14:paraId="5EC9BE6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(54,84%)</w:t>
            </w:r>
          </w:p>
        </w:tc>
        <w:tc>
          <w:tcPr>
            <w:tcW w:w="1134" w:type="dxa"/>
            <w:tcBorders>
              <w:top w:val="single" w:sz="4" w:space="0" w:color="000000"/>
              <w:left w:val="single" w:sz="4" w:space="0" w:color="000000"/>
              <w:bottom w:val="single" w:sz="4" w:space="0" w:color="000000"/>
            </w:tcBorders>
            <w:shd w:val="clear" w:color="auto" w:fill="auto"/>
          </w:tcPr>
          <w:p w14:paraId="7C99831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2 069</w:t>
            </w:r>
          </w:p>
          <w:p w14:paraId="2846691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(51,73%)</w:t>
            </w:r>
          </w:p>
        </w:tc>
        <w:tc>
          <w:tcPr>
            <w:tcW w:w="1134" w:type="dxa"/>
            <w:tcBorders>
              <w:top w:val="single" w:sz="4" w:space="0" w:color="000000"/>
              <w:left w:val="single" w:sz="4" w:space="0" w:color="000000"/>
              <w:bottom w:val="single" w:sz="4" w:space="0" w:color="000000"/>
            </w:tcBorders>
            <w:shd w:val="clear" w:color="auto" w:fill="auto"/>
          </w:tcPr>
          <w:p w14:paraId="303959B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31 580</w:t>
            </w:r>
          </w:p>
          <w:p w14:paraId="23337F3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(52,80%)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9A47AF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77 794</w:t>
            </w:r>
          </w:p>
          <w:p w14:paraId="060DED43" w14:textId="77777777" w:rsidR="00294BD0" w:rsidRDefault="00294BD0">
            <w:pPr>
              <w:spacing w:after="0" w:line="240" w:lineRule="auto"/>
              <w:jc w:val="center"/>
            </w:pPr>
            <w:r>
              <w:rPr>
                <w:rFonts w:ascii="Times New Roman" w:eastAsia="Times New Roman" w:hAnsi="Times New Roman" w:cs="Times New Roman"/>
                <w:color w:val="000000"/>
              </w:rPr>
              <w:t>(50,66%)</w:t>
            </w:r>
          </w:p>
        </w:tc>
      </w:tr>
      <w:tr w:rsidR="00294BD0" w14:paraId="3A3CC257" w14:textId="77777777">
        <w:trPr>
          <w:trHeight w:val="579"/>
        </w:trPr>
        <w:tc>
          <w:tcPr>
            <w:tcW w:w="1385" w:type="dxa"/>
            <w:vMerge w:val="restart"/>
            <w:tcBorders>
              <w:top w:val="single" w:sz="4" w:space="0" w:color="000000"/>
              <w:left w:val="single" w:sz="4" w:space="0" w:color="000000"/>
              <w:bottom w:val="single" w:sz="4" w:space="0" w:color="000000"/>
            </w:tcBorders>
            <w:shd w:val="clear" w:color="auto" w:fill="D9D9D9"/>
          </w:tcPr>
          <w:p w14:paraId="2E989F45"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24 lata i mniej</w:t>
            </w:r>
          </w:p>
        </w:tc>
        <w:tc>
          <w:tcPr>
            <w:tcW w:w="1134" w:type="dxa"/>
            <w:tcBorders>
              <w:top w:val="single" w:sz="4" w:space="0" w:color="000000"/>
              <w:left w:val="single" w:sz="4" w:space="0" w:color="000000"/>
              <w:bottom w:val="single" w:sz="4" w:space="0" w:color="000000"/>
            </w:tcBorders>
            <w:shd w:val="clear" w:color="auto" w:fill="D9D9D9"/>
          </w:tcPr>
          <w:p w14:paraId="3022F601"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14:paraId="4844595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996</w:t>
            </w:r>
          </w:p>
          <w:p w14:paraId="0123EAF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(16,64%)</w:t>
            </w:r>
          </w:p>
        </w:tc>
        <w:tc>
          <w:tcPr>
            <w:tcW w:w="1134" w:type="dxa"/>
            <w:tcBorders>
              <w:top w:val="single" w:sz="4" w:space="0" w:color="000000"/>
              <w:left w:val="single" w:sz="4" w:space="0" w:color="000000"/>
              <w:bottom w:val="single" w:sz="4" w:space="0" w:color="000000"/>
            </w:tcBorders>
            <w:shd w:val="clear" w:color="auto" w:fill="auto"/>
          </w:tcPr>
          <w:p w14:paraId="59FA04C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1 020</w:t>
            </w:r>
          </w:p>
          <w:p w14:paraId="6797556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(18,39%)</w:t>
            </w:r>
          </w:p>
        </w:tc>
        <w:tc>
          <w:tcPr>
            <w:tcW w:w="1276" w:type="dxa"/>
            <w:tcBorders>
              <w:top w:val="single" w:sz="4" w:space="0" w:color="000000"/>
              <w:left w:val="single" w:sz="4" w:space="0" w:color="000000"/>
              <w:bottom w:val="single" w:sz="4" w:space="0" w:color="000000"/>
            </w:tcBorders>
            <w:shd w:val="clear" w:color="auto" w:fill="auto"/>
          </w:tcPr>
          <w:p w14:paraId="33B57FA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772</w:t>
            </w:r>
          </w:p>
          <w:p w14:paraId="54EE2A7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(16,55%)</w:t>
            </w:r>
          </w:p>
        </w:tc>
        <w:tc>
          <w:tcPr>
            <w:tcW w:w="1134" w:type="dxa"/>
            <w:tcBorders>
              <w:top w:val="single" w:sz="4" w:space="0" w:color="000000"/>
              <w:left w:val="single" w:sz="4" w:space="0" w:color="000000"/>
              <w:bottom w:val="single" w:sz="4" w:space="0" w:color="000000"/>
            </w:tcBorders>
            <w:shd w:val="clear" w:color="auto" w:fill="auto"/>
          </w:tcPr>
          <w:p w14:paraId="4FDEFA8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w:t>
            </w:r>
          </w:p>
          <w:p w14:paraId="383EFAB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(17,83%)</w:t>
            </w:r>
          </w:p>
        </w:tc>
        <w:tc>
          <w:tcPr>
            <w:tcW w:w="1134" w:type="dxa"/>
            <w:tcBorders>
              <w:top w:val="single" w:sz="4" w:space="0" w:color="000000"/>
              <w:left w:val="single" w:sz="4" w:space="0" w:color="000000"/>
              <w:bottom w:val="single" w:sz="4" w:space="0" w:color="000000"/>
            </w:tcBorders>
            <w:shd w:val="clear" w:color="auto" w:fill="auto"/>
          </w:tcPr>
          <w:p w14:paraId="632441B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10 150</w:t>
            </w:r>
          </w:p>
          <w:p w14:paraId="00FA45D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C56886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23 092</w:t>
            </w:r>
          </w:p>
          <w:p w14:paraId="3EBB807B" w14:textId="77777777" w:rsidR="00294BD0" w:rsidRDefault="00294BD0">
            <w:pPr>
              <w:spacing w:after="0" w:line="240" w:lineRule="auto"/>
              <w:jc w:val="center"/>
            </w:pPr>
            <w:r>
              <w:rPr>
                <w:rFonts w:ascii="Times New Roman" w:eastAsia="Times New Roman" w:hAnsi="Times New Roman" w:cs="Times New Roman"/>
                <w:color w:val="000000"/>
              </w:rPr>
              <w:t>(15,04%)</w:t>
            </w:r>
          </w:p>
        </w:tc>
      </w:tr>
      <w:tr w:rsidR="00294BD0" w14:paraId="531078B3" w14:textId="77777777">
        <w:trPr>
          <w:trHeight w:val="234"/>
        </w:trPr>
        <w:tc>
          <w:tcPr>
            <w:tcW w:w="1385" w:type="dxa"/>
            <w:vMerge/>
            <w:tcBorders>
              <w:top w:val="single" w:sz="4" w:space="0" w:color="000000"/>
              <w:left w:val="single" w:sz="4" w:space="0" w:color="000000"/>
              <w:bottom w:val="single" w:sz="4" w:space="0" w:color="000000"/>
            </w:tcBorders>
            <w:shd w:val="clear" w:color="auto" w:fill="auto"/>
            <w:vAlign w:val="center"/>
          </w:tcPr>
          <w:p w14:paraId="47F8690F" w14:textId="77777777"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14:paraId="1FE33C0B"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14:paraId="6B83326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614</w:t>
            </w:r>
          </w:p>
        </w:tc>
        <w:tc>
          <w:tcPr>
            <w:tcW w:w="1134" w:type="dxa"/>
            <w:tcBorders>
              <w:top w:val="single" w:sz="4" w:space="0" w:color="000000"/>
              <w:left w:val="single" w:sz="4" w:space="0" w:color="000000"/>
              <w:bottom w:val="single" w:sz="4" w:space="0" w:color="000000"/>
            </w:tcBorders>
            <w:shd w:val="clear" w:color="auto" w:fill="auto"/>
          </w:tcPr>
          <w:p w14:paraId="2332AE4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594</w:t>
            </w:r>
          </w:p>
        </w:tc>
        <w:tc>
          <w:tcPr>
            <w:tcW w:w="1276" w:type="dxa"/>
            <w:tcBorders>
              <w:top w:val="single" w:sz="4" w:space="0" w:color="000000"/>
              <w:left w:val="single" w:sz="4" w:space="0" w:color="000000"/>
              <w:bottom w:val="single" w:sz="4" w:space="0" w:color="000000"/>
            </w:tcBorders>
            <w:shd w:val="clear" w:color="auto" w:fill="auto"/>
          </w:tcPr>
          <w:p w14:paraId="6A53DD0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c>
          <w:tcPr>
            <w:tcW w:w="1134" w:type="dxa"/>
            <w:tcBorders>
              <w:top w:val="single" w:sz="4" w:space="0" w:color="000000"/>
              <w:left w:val="single" w:sz="4" w:space="0" w:color="000000"/>
              <w:bottom w:val="single" w:sz="4" w:space="0" w:color="000000"/>
            </w:tcBorders>
            <w:shd w:val="clear" w:color="auto" w:fill="auto"/>
          </w:tcPr>
          <w:p w14:paraId="2E5391E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395</w:t>
            </w:r>
          </w:p>
        </w:tc>
        <w:tc>
          <w:tcPr>
            <w:tcW w:w="1134" w:type="dxa"/>
            <w:tcBorders>
              <w:top w:val="single" w:sz="4" w:space="0" w:color="000000"/>
              <w:left w:val="single" w:sz="4" w:space="0" w:color="000000"/>
              <w:bottom w:val="single" w:sz="4" w:space="0" w:color="000000"/>
            </w:tcBorders>
            <w:shd w:val="clear" w:color="auto" w:fill="auto"/>
          </w:tcPr>
          <w:p w14:paraId="57118A3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5 658</w:t>
            </w:r>
          </w:p>
          <w:p w14:paraId="56F0090A" w14:textId="77777777" w:rsidR="00294BD0" w:rsidRDefault="00294BD0">
            <w:pPr>
              <w:spacing w:after="0" w:line="240" w:lineRule="auto"/>
              <w:jc w:val="center"/>
              <w:rPr>
                <w:rFonts w:ascii="Times New Roman" w:eastAsia="Times New Roman" w:hAnsi="Times New Roman" w:cs="Times New Roman"/>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197B32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12 900</w:t>
            </w:r>
          </w:p>
          <w:p w14:paraId="43C0B5EF" w14:textId="77777777" w:rsidR="00294BD0" w:rsidRDefault="00294BD0">
            <w:pPr>
              <w:spacing w:after="0" w:line="240" w:lineRule="auto"/>
              <w:jc w:val="center"/>
              <w:rPr>
                <w:rFonts w:ascii="Times New Roman" w:eastAsia="Times New Roman" w:hAnsi="Times New Roman" w:cs="Times New Roman"/>
                <w:color w:val="000000"/>
              </w:rPr>
            </w:pPr>
          </w:p>
        </w:tc>
      </w:tr>
      <w:tr w:rsidR="00294BD0" w14:paraId="6126A72C" w14:textId="77777777">
        <w:trPr>
          <w:trHeight w:val="497"/>
        </w:trPr>
        <w:tc>
          <w:tcPr>
            <w:tcW w:w="1385" w:type="dxa"/>
            <w:vMerge w:val="restart"/>
            <w:tcBorders>
              <w:top w:val="single" w:sz="4" w:space="0" w:color="000000"/>
              <w:left w:val="single" w:sz="4" w:space="0" w:color="000000"/>
              <w:bottom w:val="single" w:sz="4" w:space="0" w:color="000000"/>
            </w:tcBorders>
            <w:shd w:val="clear" w:color="auto" w:fill="D9D9D9"/>
          </w:tcPr>
          <w:p w14:paraId="39F353ED"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25-34 lat</w:t>
            </w:r>
          </w:p>
        </w:tc>
        <w:tc>
          <w:tcPr>
            <w:tcW w:w="1134" w:type="dxa"/>
            <w:tcBorders>
              <w:top w:val="single" w:sz="4" w:space="0" w:color="000000"/>
              <w:left w:val="single" w:sz="4" w:space="0" w:color="000000"/>
              <w:bottom w:val="single" w:sz="4" w:space="0" w:color="000000"/>
            </w:tcBorders>
            <w:shd w:val="clear" w:color="auto" w:fill="D9D9D9"/>
          </w:tcPr>
          <w:p w14:paraId="46E79053"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14:paraId="3C98A93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1 697</w:t>
            </w:r>
          </w:p>
          <w:p w14:paraId="479FFCB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(28,35%)</w:t>
            </w:r>
          </w:p>
        </w:tc>
        <w:tc>
          <w:tcPr>
            <w:tcW w:w="1134" w:type="dxa"/>
            <w:tcBorders>
              <w:top w:val="single" w:sz="4" w:space="0" w:color="000000"/>
              <w:left w:val="single" w:sz="4" w:space="0" w:color="000000"/>
              <w:bottom w:val="single" w:sz="4" w:space="0" w:color="000000"/>
            </w:tcBorders>
            <w:shd w:val="clear" w:color="auto" w:fill="auto"/>
          </w:tcPr>
          <w:p w14:paraId="5FADF31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1 550</w:t>
            </w:r>
          </w:p>
          <w:p w14:paraId="2F5446B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(27,94%)</w:t>
            </w:r>
          </w:p>
        </w:tc>
        <w:tc>
          <w:tcPr>
            <w:tcW w:w="1276" w:type="dxa"/>
            <w:tcBorders>
              <w:top w:val="single" w:sz="4" w:space="0" w:color="000000"/>
              <w:left w:val="single" w:sz="4" w:space="0" w:color="000000"/>
              <w:bottom w:val="single" w:sz="4" w:space="0" w:color="000000"/>
            </w:tcBorders>
            <w:shd w:val="clear" w:color="auto" w:fill="auto"/>
          </w:tcPr>
          <w:p w14:paraId="4F2A00F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1 221</w:t>
            </w:r>
          </w:p>
          <w:p w14:paraId="19741B2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(26,17%)</w:t>
            </w:r>
          </w:p>
        </w:tc>
        <w:tc>
          <w:tcPr>
            <w:tcW w:w="1134" w:type="dxa"/>
            <w:tcBorders>
              <w:top w:val="single" w:sz="4" w:space="0" w:color="000000"/>
              <w:left w:val="single" w:sz="4" w:space="0" w:color="000000"/>
              <w:bottom w:val="single" w:sz="4" w:space="0" w:color="000000"/>
            </w:tcBorders>
            <w:shd w:val="clear" w:color="auto" w:fill="auto"/>
          </w:tcPr>
          <w:p w14:paraId="1642D16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1 131</w:t>
            </w:r>
          </w:p>
          <w:p w14:paraId="1C6850A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(28,28%)</w:t>
            </w:r>
          </w:p>
        </w:tc>
        <w:tc>
          <w:tcPr>
            <w:tcW w:w="1134" w:type="dxa"/>
            <w:tcBorders>
              <w:top w:val="single" w:sz="4" w:space="0" w:color="000000"/>
              <w:left w:val="single" w:sz="4" w:space="0" w:color="000000"/>
              <w:bottom w:val="single" w:sz="4" w:space="0" w:color="000000"/>
            </w:tcBorders>
            <w:shd w:val="clear" w:color="auto" w:fill="auto"/>
          </w:tcPr>
          <w:p w14:paraId="68EA262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16 634</w:t>
            </w:r>
          </w:p>
          <w:p w14:paraId="79C57A3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(27,81%)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7EE224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41 383</w:t>
            </w:r>
          </w:p>
          <w:p w14:paraId="75A54A77" w14:textId="77777777" w:rsidR="00294BD0" w:rsidRDefault="00294BD0">
            <w:pPr>
              <w:spacing w:after="0" w:line="240" w:lineRule="auto"/>
              <w:jc w:val="center"/>
            </w:pPr>
            <w:r>
              <w:rPr>
                <w:rFonts w:ascii="Times New Roman" w:eastAsia="Times New Roman" w:hAnsi="Times New Roman" w:cs="Times New Roman"/>
                <w:color w:val="000000"/>
              </w:rPr>
              <w:t>(26,95%)</w:t>
            </w:r>
          </w:p>
        </w:tc>
      </w:tr>
      <w:tr w:rsidR="00294BD0" w14:paraId="4C5CE25A" w14:textId="77777777">
        <w:trPr>
          <w:trHeight w:val="375"/>
        </w:trPr>
        <w:tc>
          <w:tcPr>
            <w:tcW w:w="1385" w:type="dxa"/>
            <w:vMerge/>
            <w:tcBorders>
              <w:top w:val="single" w:sz="4" w:space="0" w:color="000000"/>
              <w:left w:val="single" w:sz="4" w:space="0" w:color="000000"/>
              <w:bottom w:val="single" w:sz="4" w:space="0" w:color="000000"/>
            </w:tcBorders>
            <w:shd w:val="clear" w:color="auto" w:fill="auto"/>
            <w:vAlign w:val="center"/>
          </w:tcPr>
          <w:p w14:paraId="22E82B36" w14:textId="77777777"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14:paraId="3FCE837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14:paraId="7097608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1 066</w:t>
            </w:r>
          </w:p>
          <w:p w14:paraId="7A5FCAA6" w14:textId="77777777" w:rsidR="00294BD0" w:rsidRDefault="00294BD0">
            <w:pPr>
              <w:spacing w:after="0" w:line="240" w:lineRule="auto"/>
              <w:jc w:val="center"/>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14:paraId="47EE42C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1 007</w:t>
            </w:r>
          </w:p>
        </w:tc>
        <w:tc>
          <w:tcPr>
            <w:tcW w:w="1276" w:type="dxa"/>
            <w:tcBorders>
              <w:top w:val="single" w:sz="4" w:space="0" w:color="000000"/>
              <w:left w:val="single" w:sz="4" w:space="0" w:color="000000"/>
              <w:bottom w:val="single" w:sz="4" w:space="0" w:color="000000"/>
            </w:tcBorders>
            <w:shd w:val="clear" w:color="auto" w:fill="auto"/>
          </w:tcPr>
          <w:p w14:paraId="1A85C67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788</w:t>
            </w:r>
          </w:p>
        </w:tc>
        <w:tc>
          <w:tcPr>
            <w:tcW w:w="1134" w:type="dxa"/>
            <w:tcBorders>
              <w:top w:val="single" w:sz="4" w:space="0" w:color="000000"/>
              <w:left w:val="single" w:sz="4" w:space="0" w:color="000000"/>
              <w:bottom w:val="single" w:sz="4" w:space="0" w:color="000000"/>
            </w:tcBorders>
            <w:shd w:val="clear" w:color="auto" w:fill="auto"/>
          </w:tcPr>
          <w:p w14:paraId="191B466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711</w:t>
            </w:r>
          </w:p>
        </w:tc>
        <w:tc>
          <w:tcPr>
            <w:tcW w:w="1134" w:type="dxa"/>
            <w:tcBorders>
              <w:top w:val="single" w:sz="4" w:space="0" w:color="000000"/>
              <w:left w:val="single" w:sz="4" w:space="0" w:color="000000"/>
              <w:bottom w:val="single" w:sz="4" w:space="0" w:color="000000"/>
            </w:tcBorders>
            <w:shd w:val="clear" w:color="auto" w:fill="auto"/>
          </w:tcPr>
          <w:p w14:paraId="4667C2D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10 235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5AA9683" w14:textId="77777777" w:rsidR="00294BD0" w:rsidRDefault="00294BD0">
            <w:pPr>
              <w:spacing w:after="0" w:line="240" w:lineRule="auto"/>
              <w:jc w:val="center"/>
            </w:pPr>
            <w:r>
              <w:rPr>
                <w:rFonts w:ascii="Times New Roman" w:eastAsia="Times New Roman" w:hAnsi="Times New Roman" w:cs="Times New Roman"/>
                <w:color w:val="000000"/>
              </w:rPr>
              <w:t>24 383</w:t>
            </w:r>
          </w:p>
        </w:tc>
      </w:tr>
      <w:tr w:rsidR="00294BD0" w14:paraId="098CAC8F" w14:textId="77777777">
        <w:trPr>
          <w:trHeight w:val="570"/>
        </w:trPr>
        <w:tc>
          <w:tcPr>
            <w:tcW w:w="1385" w:type="dxa"/>
            <w:vMerge w:val="restart"/>
            <w:tcBorders>
              <w:top w:val="single" w:sz="4" w:space="0" w:color="000000"/>
              <w:left w:val="single" w:sz="4" w:space="0" w:color="000000"/>
              <w:bottom w:val="single" w:sz="4" w:space="0" w:color="000000"/>
            </w:tcBorders>
            <w:shd w:val="clear" w:color="auto" w:fill="D9D9D9"/>
          </w:tcPr>
          <w:p w14:paraId="22646A78"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35-44 lat</w:t>
            </w:r>
          </w:p>
        </w:tc>
        <w:tc>
          <w:tcPr>
            <w:tcW w:w="1134" w:type="dxa"/>
            <w:tcBorders>
              <w:top w:val="single" w:sz="4" w:space="0" w:color="000000"/>
              <w:left w:val="single" w:sz="4" w:space="0" w:color="000000"/>
              <w:bottom w:val="single" w:sz="4" w:space="0" w:color="000000"/>
            </w:tcBorders>
            <w:shd w:val="clear" w:color="auto" w:fill="D9D9D9"/>
          </w:tcPr>
          <w:p w14:paraId="015533E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14:paraId="3CB58C4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1 287</w:t>
            </w:r>
          </w:p>
          <w:p w14:paraId="1BD415D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(21,50%)</w:t>
            </w:r>
          </w:p>
        </w:tc>
        <w:tc>
          <w:tcPr>
            <w:tcW w:w="1134" w:type="dxa"/>
            <w:tcBorders>
              <w:top w:val="single" w:sz="4" w:space="0" w:color="000000"/>
              <w:left w:val="single" w:sz="4" w:space="0" w:color="000000"/>
              <w:bottom w:val="single" w:sz="4" w:space="0" w:color="000000"/>
            </w:tcBorders>
            <w:shd w:val="clear" w:color="auto" w:fill="auto"/>
          </w:tcPr>
          <w:p w14:paraId="3257341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1 113</w:t>
            </w:r>
          </w:p>
          <w:p w14:paraId="567760A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(20,07%)</w:t>
            </w:r>
          </w:p>
        </w:tc>
        <w:tc>
          <w:tcPr>
            <w:tcW w:w="1276" w:type="dxa"/>
            <w:tcBorders>
              <w:top w:val="single" w:sz="4" w:space="0" w:color="000000"/>
              <w:left w:val="single" w:sz="4" w:space="0" w:color="000000"/>
              <w:bottom w:val="single" w:sz="4" w:space="0" w:color="000000"/>
            </w:tcBorders>
            <w:shd w:val="clear" w:color="auto" w:fill="auto"/>
          </w:tcPr>
          <w:p w14:paraId="3CC2D26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891</w:t>
            </w:r>
          </w:p>
          <w:p w14:paraId="190DE7E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1134" w:type="dxa"/>
            <w:tcBorders>
              <w:top w:val="single" w:sz="4" w:space="0" w:color="000000"/>
              <w:left w:val="single" w:sz="4" w:space="0" w:color="000000"/>
              <w:bottom w:val="single" w:sz="4" w:space="0" w:color="000000"/>
            </w:tcBorders>
            <w:shd w:val="clear" w:color="auto" w:fill="auto"/>
          </w:tcPr>
          <w:p w14:paraId="4586246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744</w:t>
            </w:r>
          </w:p>
          <w:p w14:paraId="462FE9B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(18,6%)</w:t>
            </w:r>
          </w:p>
        </w:tc>
        <w:tc>
          <w:tcPr>
            <w:tcW w:w="1134" w:type="dxa"/>
            <w:tcBorders>
              <w:top w:val="single" w:sz="4" w:space="0" w:color="000000"/>
              <w:left w:val="single" w:sz="4" w:space="0" w:color="000000"/>
              <w:bottom w:val="single" w:sz="4" w:space="0" w:color="000000"/>
            </w:tcBorders>
            <w:shd w:val="clear" w:color="auto" w:fill="auto"/>
          </w:tcPr>
          <w:p w14:paraId="37272C2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12 158</w:t>
            </w:r>
          </w:p>
          <w:p w14:paraId="74D610A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34B0A1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30 960</w:t>
            </w:r>
          </w:p>
          <w:p w14:paraId="00CE6887" w14:textId="77777777" w:rsidR="00294BD0" w:rsidRDefault="00294BD0">
            <w:pPr>
              <w:spacing w:after="0" w:line="240" w:lineRule="auto"/>
              <w:jc w:val="center"/>
            </w:pPr>
            <w:r>
              <w:rPr>
                <w:rFonts w:ascii="Times New Roman" w:eastAsia="Times New Roman" w:hAnsi="Times New Roman" w:cs="Times New Roman"/>
                <w:color w:val="000000"/>
              </w:rPr>
              <w:t>(20,16%)</w:t>
            </w:r>
          </w:p>
        </w:tc>
      </w:tr>
      <w:tr w:rsidR="00294BD0" w14:paraId="282A6EE7" w14:textId="77777777">
        <w:trPr>
          <w:trHeight w:val="438"/>
        </w:trPr>
        <w:tc>
          <w:tcPr>
            <w:tcW w:w="1385" w:type="dxa"/>
            <w:vMerge/>
            <w:tcBorders>
              <w:top w:val="single" w:sz="4" w:space="0" w:color="000000"/>
              <w:left w:val="single" w:sz="4" w:space="0" w:color="000000"/>
              <w:bottom w:val="single" w:sz="4" w:space="0" w:color="000000"/>
            </w:tcBorders>
            <w:shd w:val="clear" w:color="auto" w:fill="auto"/>
            <w:vAlign w:val="center"/>
          </w:tcPr>
          <w:p w14:paraId="74C48F30" w14:textId="77777777"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14:paraId="33B6145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14:paraId="6B37456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786</w:t>
            </w:r>
          </w:p>
        </w:tc>
        <w:tc>
          <w:tcPr>
            <w:tcW w:w="1134" w:type="dxa"/>
            <w:tcBorders>
              <w:top w:val="single" w:sz="4" w:space="0" w:color="000000"/>
              <w:left w:val="single" w:sz="4" w:space="0" w:color="000000"/>
              <w:bottom w:val="single" w:sz="4" w:space="0" w:color="000000"/>
            </w:tcBorders>
            <w:shd w:val="clear" w:color="auto" w:fill="auto"/>
          </w:tcPr>
          <w:p w14:paraId="426EDE5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662</w:t>
            </w:r>
          </w:p>
        </w:tc>
        <w:tc>
          <w:tcPr>
            <w:tcW w:w="1276" w:type="dxa"/>
            <w:tcBorders>
              <w:top w:val="single" w:sz="4" w:space="0" w:color="000000"/>
              <w:left w:val="single" w:sz="4" w:space="0" w:color="000000"/>
              <w:bottom w:val="single" w:sz="4" w:space="0" w:color="000000"/>
            </w:tcBorders>
            <w:shd w:val="clear" w:color="auto" w:fill="auto"/>
          </w:tcPr>
          <w:p w14:paraId="325523C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517</w:t>
            </w:r>
          </w:p>
        </w:tc>
        <w:tc>
          <w:tcPr>
            <w:tcW w:w="1134" w:type="dxa"/>
            <w:tcBorders>
              <w:top w:val="single" w:sz="4" w:space="0" w:color="000000"/>
              <w:left w:val="single" w:sz="4" w:space="0" w:color="000000"/>
              <w:bottom w:val="single" w:sz="4" w:space="0" w:color="000000"/>
            </w:tcBorders>
            <w:shd w:val="clear" w:color="auto" w:fill="auto"/>
          </w:tcPr>
          <w:p w14:paraId="074B21A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416</w:t>
            </w:r>
          </w:p>
        </w:tc>
        <w:tc>
          <w:tcPr>
            <w:tcW w:w="1134" w:type="dxa"/>
            <w:tcBorders>
              <w:top w:val="single" w:sz="4" w:space="0" w:color="000000"/>
              <w:left w:val="single" w:sz="4" w:space="0" w:color="000000"/>
              <w:bottom w:val="single" w:sz="4" w:space="0" w:color="000000"/>
            </w:tcBorders>
            <w:shd w:val="clear" w:color="auto" w:fill="auto"/>
          </w:tcPr>
          <w:p w14:paraId="6857B82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6 931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8405C87" w14:textId="77777777" w:rsidR="00294BD0" w:rsidRDefault="00294BD0">
            <w:pPr>
              <w:spacing w:after="0" w:line="240" w:lineRule="auto"/>
              <w:jc w:val="center"/>
            </w:pPr>
            <w:r>
              <w:rPr>
                <w:rFonts w:ascii="Times New Roman" w:eastAsia="Times New Roman" w:hAnsi="Times New Roman" w:cs="Times New Roman"/>
                <w:color w:val="000000"/>
              </w:rPr>
              <w:t>16 821</w:t>
            </w:r>
          </w:p>
        </w:tc>
      </w:tr>
      <w:tr w:rsidR="00294BD0" w14:paraId="1C6766CB" w14:textId="77777777">
        <w:trPr>
          <w:trHeight w:val="548"/>
        </w:trPr>
        <w:tc>
          <w:tcPr>
            <w:tcW w:w="1385" w:type="dxa"/>
            <w:vMerge w:val="restart"/>
            <w:tcBorders>
              <w:top w:val="single" w:sz="4" w:space="0" w:color="000000"/>
              <w:left w:val="single" w:sz="4" w:space="0" w:color="000000"/>
              <w:bottom w:val="single" w:sz="4" w:space="0" w:color="000000"/>
            </w:tcBorders>
            <w:shd w:val="clear" w:color="auto" w:fill="D9D9D9"/>
          </w:tcPr>
          <w:p w14:paraId="7EED4ECF"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45-55 lat</w:t>
            </w:r>
          </w:p>
        </w:tc>
        <w:tc>
          <w:tcPr>
            <w:tcW w:w="1134" w:type="dxa"/>
            <w:tcBorders>
              <w:top w:val="single" w:sz="4" w:space="0" w:color="000000"/>
              <w:left w:val="single" w:sz="4" w:space="0" w:color="000000"/>
              <w:bottom w:val="single" w:sz="4" w:space="0" w:color="000000"/>
            </w:tcBorders>
            <w:shd w:val="clear" w:color="auto" w:fill="D9D9D9"/>
          </w:tcPr>
          <w:p w14:paraId="70F5528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14:paraId="0E6D1F6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1 146</w:t>
            </w:r>
          </w:p>
          <w:p w14:paraId="0B5B6C9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(19,14%)</w:t>
            </w:r>
          </w:p>
        </w:tc>
        <w:tc>
          <w:tcPr>
            <w:tcW w:w="1134" w:type="dxa"/>
            <w:tcBorders>
              <w:top w:val="single" w:sz="4" w:space="0" w:color="000000"/>
              <w:left w:val="single" w:sz="4" w:space="0" w:color="000000"/>
              <w:bottom w:val="single" w:sz="4" w:space="0" w:color="000000"/>
            </w:tcBorders>
            <w:shd w:val="clear" w:color="auto" w:fill="auto"/>
          </w:tcPr>
          <w:p w14:paraId="4D61CE7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1 025</w:t>
            </w:r>
          </w:p>
          <w:p w14:paraId="3C39D35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(18,48%)</w:t>
            </w:r>
          </w:p>
        </w:tc>
        <w:tc>
          <w:tcPr>
            <w:tcW w:w="1276" w:type="dxa"/>
            <w:tcBorders>
              <w:top w:val="single" w:sz="4" w:space="0" w:color="000000"/>
              <w:left w:val="single" w:sz="4" w:space="0" w:color="000000"/>
              <w:bottom w:val="single" w:sz="4" w:space="0" w:color="000000"/>
            </w:tcBorders>
            <w:shd w:val="clear" w:color="auto" w:fill="auto"/>
          </w:tcPr>
          <w:p w14:paraId="116D87F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993</w:t>
            </w:r>
          </w:p>
          <w:p w14:paraId="32062D5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(21,28%)</w:t>
            </w:r>
          </w:p>
        </w:tc>
        <w:tc>
          <w:tcPr>
            <w:tcW w:w="1134" w:type="dxa"/>
            <w:tcBorders>
              <w:top w:val="single" w:sz="4" w:space="0" w:color="000000"/>
              <w:left w:val="single" w:sz="4" w:space="0" w:color="000000"/>
              <w:bottom w:val="single" w:sz="4" w:space="0" w:color="000000"/>
            </w:tcBorders>
            <w:shd w:val="clear" w:color="auto" w:fill="auto"/>
          </w:tcPr>
          <w:p w14:paraId="3206C3F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720</w:t>
            </w:r>
          </w:p>
          <w:p w14:paraId="4899A92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(18,00%)</w:t>
            </w:r>
          </w:p>
        </w:tc>
        <w:tc>
          <w:tcPr>
            <w:tcW w:w="1134" w:type="dxa"/>
            <w:tcBorders>
              <w:top w:val="single" w:sz="4" w:space="0" w:color="000000"/>
              <w:left w:val="single" w:sz="4" w:space="0" w:color="000000"/>
              <w:bottom w:val="single" w:sz="4" w:space="0" w:color="000000"/>
            </w:tcBorders>
            <w:shd w:val="clear" w:color="auto" w:fill="auto"/>
          </w:tcPr>
          <w:p w14:paraId="49FA709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11 494</w:t>
            </w:r>
          </w:p>
          <w:p w14:paraId="27BE38A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78F684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30 184</w:t>
            </w:r>
          </w:p>
          <w:p w14:paraId="63A06C4B" w14:textId="77777777" w:rsidR="00294BD0" w:rsidRDefault="00294BD0">
            <w:pPr>
              <w:spacing w:after="0" w:line="240" w:lineRule="auto"/>
              <w:jc w:val="center"/>
            </w:pPr>
            <w:r>
              <w:rPr>
                <w:rFonts w:ascii="Times New Roman" w:eastAsia="Times New Roman" w:hAnsi="Times New Roman" w:cs="Times New Roman"/>
                <w:color w:val="000000"/>
              </w:rPr>
              <w:t>(19,66%)</w:t>
            </w:r>
          </w:p>
        </w:tc>
      </w:tr>
      <w:tr w:rsidR="00294BD0" w14:paraId="05280774" w14:textId="77777777">
        <w:trPr>
          <w:trHeight w:val="425"/>
        </w:trPr>
        <w:tc>
          <w:tcPr>
            <w:tcW w:w="1385" w:type="dxa"/>
            <w:vMerge/>
            <w:tcBorders>
              <w:top w:val="single" w:sz="4" w:space="0" w:color="000000"/>
              <w:left w:val="single" w:sz="4" w:space="0" w:color="000000"/>
              <w:bottom w:val="single" w:sz="4" w:space="0" w:color="000000"/>
            </w:tcBorders>
            <w:shd w:val="clear" w:color="auto" w:fill="auto"/>
            <w:vAlign w:val="center"/>
          </w:tcPr>
          <w:p w14:paraId="45DF42A7" w14:textId="77777777"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14:paraId="210CD06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14:paraId="03A3705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587</w:t>
            </w:r>
          </w:p>
        </w:tc>
        <w:tc>
          <w:tcPr>
            <w:tcW w:w="1134" w:type="dxa"/>
            <w:tcBorders>
              <w:top w:val="single" w:sz="4" w:space="0" w:color="000000"/>
              <w:left w:val="single" w:sz="4" w:space="0" w:color="000000"/>
              <w:bottom w:val="single" w:sz="4" w:space="0" w:color="000000"/>
            </w:tcBorders>
            <w:shd w:val="clear" w:color="auto" w:fill="auto"/>
          </w:tcPr>
          <w:p w14:paraId="301A3FB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483</w:t>
            </w:r>
          </w:p>
        </w:tc>
        <w:tc>
          <w:tcPr>
            <w:tcW w:w="1276" w:type="dxa"/>
            <w:tcBorders>
              <w:top w:val="single" w:sz="4" w:space="0" w:color="000000"/>
              <w:left w:val="single" w:sz="4" w:space="0" w:color="000000"/>
              <w:bottom w:val="single" w:sz="4" w:space="0" w:color="000000"/>
            </w:tcBorders>
            <w:shd w:val="clear" w:color="auto" w:fill="auto"/>
          </w:tcPr>
          <w:p w14:paraId="7A0AC4C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506</w:t>
            </w:r>
          </w:p>
        </w:tc>
        <w:tc>
          <w:tcPr>
            <w:tcW w:w="1134" w:type="dxa"/>
            <w:tcBorders>
              <w:top w:val="single" w:sz="4" w:space="0" w:color="000000"/>
              <w:left w:val="single" w:sz="4" w:space="0" w:color="000000"/>
              <w:bottom w:val="single" w:sz="4" w:space="0" w:color="000000"/>
            </w:tcBorders>
            <w:shd w:val="clear" w:color="auto" w:fill="auto"/>
          </w:tcPr>
          <w:p w14:paraId="0A2B6E0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341</w:t>
            </w:r>
          </w:p>
        </w:tc>
        <w:tc>
          <w:tcPr>
            <w:tcW w:w="1134" w:type="dxa"/>
            <w:tcBorders>
              <w:top w:val="single" w:sz="4" w:space="0" w:color="000000"/>
              <w:left w:val="single" w:sz="4" w:space="0" w:color="000000"/>
              <w:bottom w:val="single" w:sz="4" w:space="0" w:color="000000"/>
            </w:tcBorders>
            <w:shd w:val="clear" w:color="auto" w:fill="auto"/>
          </w:tcPr>
          <w:p w14:paraId="3F286EF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5 669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D36AA18" w14:textId="77777777" w:rsidR="00294BD0" w:rsidRDefault="00294BD0">
            <w:pPr>
              <w:spacing w:after="0" w:line="240" w:lineRule="auto"/>
              <w:jc w:val="center"/>
            </w:pPr>
            <w:r>
              <w:rPr>
                <w:rFonts w:ascii="Times New Roman" w:eastAsia="Times New Roman" w:hAnsi="Times New Roman" w:cs="Times New Roman"/>
                <w:color w:val="000000"/>
              </w:rPr>
              <w:t>14 597</w:t>
            </w:r>
          </w:p>
        </w:tc>
      </w:tr>
      <w:tr w:rsidR="00294BD0" w14:paraId="1417870C" w14:textId="77777777">
        <w:trPr>
          <w:trHeight w:val="548"/>
        </w:trPr>
        <w:tc>
          <w:tcPr>
            <w:tcW w:w="1385" w:type="dxa"/>
            <w:vMerge w:val="restart"/>
            <w:tcBorders>
              <w:top w:val="single" w:sz="4" w:space="0" w:color="000000"/>
              <w:left w:val="single" w:sz="4" w:space="0" w:color="000000"/>
              <w:bottom w:val="single" w:sz="4" w:space="0" w:color="000000"/>
            </w:tcBorders>
            <w:shd w:val="clear" w:color="auto" w:fill="D9D9D9"/>
          </w:tcPr>
          <w:p w14:paraId="6BB2B179"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55 i więcej</w:t>
            </w:r>
          </w:p>
        </w:tc>
        <w:tc>
          <w:tcPr>
            <w:tcW w:w="1134" w:type="dxa"/>
            <w:tcBorders>
              <w:top w:val="single" w:sz="4" w:space="0" w:color="000000"/>
              <w:left w:val="single" w:sz="4" w:space="0" w:color="000000"/>
              <w:bottom w:val="single" w:sz="4" w:space="0" w:color="000000"/>
            </w:tcBorders>
            <w:shd w:val="clear" w:color="auto" w:fill="D9D9D9"/>
          </w:tcPr>
          <w:p w14:paraId="414F61F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Ogółem</w:t>
            </w:r>
          </w:p>
        </w:tc>
        <w:tc>
          <w:tcPr>
            <w:tcW w:w="1134" w:type="dxa"/>
            <w:tcBorders>
              <w:top w:val="single" w:sz="4" w:space="0" w:color="000000"/>
              <w:left w:val="single" w:sz="4" w:space="0" w:color="000000"/>
              <w:bottom w:val="single" w:sz="4" w:space="0" w:color="000000"/>
            </w:tcBorders>
            <w:shd w:val="clear" w:color="auto" w:fill="auto"/>
          </w:tcPr>
          <w:p w14:paraId="1D6E606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860</w:t>
            </w:r>
          </w:p>
          <w:p w14:paraId="2E752C2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(14,37%)</w:t>
            </w:r>
          </w:p>
        </w:tc>
        <w:tc>
          <w:tcPr>
            <w:tcW w:w="1134" w:type="dxa"/>
            <w:tcBorders>
              <w:top w:val="single" w:sz="4" w:space="0" w:color="000000"/>
              <w:left w:val="single" w:sz="4" w:space="0" w:color="000000"/>
              <w:bottom w:val="single" w:sz="4" w:space="0" w:color="000000"/>
            </w:tcBorders>
            <w:shd w:val="clear" w:color="auto" w:fill="auto"/>
          </w:tcPr>
          <w:p w14:paraId="602CB59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839</w:t>
            </w:r>
          </w:p>
          <w:p w14:paraId="2E3FCD6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(15,12%)</w:t>
            </w:r>
          </w:p>
        </w:tc>
        <w:tc>
          <w:tcPr>
            <w:tcW w:w="1276" w:type="dxa"/>
            <w:tcBorders>
              <w:top w:val="single" w:sz="4" w:space="0" w:color="000000"/>
              <w:left w:val="single" w:sz="4" w:space="0" w:color="000000"/>
              <w:bottom w:val="single" w:sz="4" w:space="0" w:color="000000"/>
            </w:tcBorders>
            <w:shd w:val="clear" w:color="auto" w:fill="auto"/>
          </w:tcPr>
          <w:p w14:paraId="60B8D1C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789</w:t>
            </w:r>
          </w:p>
          <w:p w14:paraId="2D555AF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1134" w:type="dxa"/>
            <w:tcBorders>
              <w:top w:val="single" w:sz="4" w:space="0" w:color="000000"/>
              <w:left w:val="single" w:sz="4" w:space="0" w:color="000000"/>
              <w:bottom w:val="single" w:sz="4" w:space="0" w:color="000000"/>
            </w:tcBorders>
            <w:shd w:val="clear" w:color="auto" w:fill="auto"/>
          </w:tcPr>
          <w:p w14:paraId="3E8FD07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692</w:t>
            </w:r>
          </w:p>
          <w:p w14:paraId="2E3CF5B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(17,30%)</w:t>
            </w:r>
          </w:p>
        </w:tc>
        <w:tc>
          <w:tcPr>
            <w:tcW w:w="1134" w:type="dxa"/>
            <w:tcBorders>
              <w:top w:val="single" w:sz="4" w:space="0" w:color="000000"/>
              <w:left w:val="single" w:sz="4" w:space="0" w:color="000000"/>
              <w:bottom w:val="single" w:sz="4" w:space="0" w:color="000000"/>
            </w:tcBorders>
            <w:shd w:val="clear" w:color="auto" w:fill="auto"/>
          </w:tcPr>
          <w:p w14:paraId="73AB45D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9 369</w:t>
            </w:r>
          </w:p>
          <w:p w14:paraId="0CA2690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DA4D09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27 939</w:t>
            </w:r>
          </w:p>
          <w:p w14:paraId="46E32BE3" w14:textId="77777777" w:rsidR="00294BD0" w:rsidRDefault="00294BD0">
            <w:pPr>
              <w:spacing w:after="0" w:line="240" w:lineRule="auto"/>
              <w:jc w:val="center"/>
            </w:pPr>
            <w:r>
              <w:rPr>
                <w:rFonts w:ascii="Times New Roman" w:eastAsia="Times New Roman" w:hAnsi="Times New Roman" w:cs="Times New Roman"/>
                <w:color w:val="000000"/>
              </w:rPr>
              <w:t>(18,19%)</w:t>
            </w:r>
          </w:p>
        </w:tc>
      </w:tr>
      <w:tr w:rsidR="00294BD0" w14:paraId="662039AC" w14:textId="77777777">
        <w:trPr>
          <w:trHeight w:val="391"/>
        </w:trPr>
        <w:tc>
          <w:tcPr>
            <w:tcW w:w="1385" w:type="dxa"/>
            <w:vMerge/>
            <w:tcBorders>
              <w:top w:val="single" w:sz="4" w:space="0" w:color="000000"/>
              <w:left w:val="single" w:sz="4" w:space="0" w:color="000000"/>
              <w:bottom w:val="single" w:sz="4" w:space="0" w:color="000000"/>
            </w:tcBorders>
            <w:shd w:val="clear" w:color="auto" w:fill="auto"/>
            <w:vAlign w:val="center"/>
          </w:tcPr>
          <w:p w14:paraId="65A49A32" w14:textId="77777777" w:rsidR="00294BD0" w:rsidRDefault="00294BD0">
            <w:pPr>
              <w:snapToGrid w:val="0"/>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D9D9D9"/>
          </w:tcPr>
          <w:p w14:paraId="76BC4AE6"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Kobiety</w:t>
            </w:r>
          </w:p>
        </w:tc>
        <w:tc>
          <w:tcPr>
            <w:tcW w:w="1134" w:type="dxa"/>
            <w:tcBorders>
              <w:top w:val="single" w:sz="4" w:space="0" w:color="000000"/>
              <w:left w:val="single" w:sz="4" w:space="0" w:color="000000"/>
              <w:bottom w:val="single" w:sz="4" w:space="0" w:color="000000"/>
            </w:tcBorders>
            <w:shd w:val="clear" w:color="auto" w:fill="auto"/>
          </w:tcPr>
          <w:p w14:paraId="3092587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293</w:t>
            </w:r>
          </w:p>
        </w:tc>
        <w:tc>
          <w:tcPr>
            <w:tcW w:w="1134" w:type="dxa"/>
            <w:tcBorders>
              <w:top w:val="single" w:sz="4" w:space="0" w:color="000000"/>
              <w:left w:val="single" w:sz="4" w:space="0" w:color="000000"/>
              <w:bottom w:val="single" w:sz="4" w:space="0" w:color="000000"/>
            </w:tcBorders>
            <w:shd w:val="clear" w:color="auto" w:fill="auto"/>
          </w:tcPr>
          <w:p w14:paraId="79595B7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238</w:t>
            </w:r>
          </w:p>
        </w:tc>
        <w:tc>
          <w:tcPr>
            <w:tcW w:w="1276" w:type="dxa"/>
            <w:tcBorders>
              <w:top w:val="single" w:sz="4" w:space="0" w:color="000000"/>
              <w:left w:val="single" w:sz="4" w:space="0" w:color="000000"/>
              <w:bottom w:val="single" w:sz="4" w:space="0" w:color="000000"/>
            </w:tcBorders>
            <w:shd w:val="clear" w:color="auto" w:fill="auto"/>
          </w:tcPr>
          <w:p w14:paraId="7417F7C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291</w:t>
            </w:r>
          </w:p>
        </w:tc>
        <w:tc>
          <w:tcPr>
            <w:tcW w:w="1134" w:type="dxa"/>
            <w:tcBorders>
              <w:top w:val="single" w:sz="4" w:space="0" w:color="000000"/>
              <w:left w:val="single" w:sz="4" w:space="0" w:color="000000"/>
              <w:bottom w:val="single" w:sz="4" w:space="0" w:color="000000"/>
            </w:tcBorders>
            <w:shd w:val="clear" w:color="auto" w:fill="auto"/>
          </w:tcPr>
          <w:p w14:paraId="568A0CD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206</w:t>
            </w:r>
          </w:p>
        </w:tc>
        <w:tc>
          <w:tcPr>
            <w:tcW w:w="1134" w:type="dxa"/>
            <w:tcBorders>
              <w:top w:val="single" w:sz="4" w:space="0" w:color="000000"/>
              <w:left w:val="single" w:sz="4" w:space="0" w:color="000000"/>
              <w:bottom w:val="single" w:sz="4" w:space="0" w:color="000000"/>
            </w:tcBorders>
            <w:shd w:val="clear" w:color="auto" w:fill="auto"/>
          </w:tcPr>
          <w:p w14:paraId="091CB70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3 087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DA67697" w14:textId="77777777" w:rsidR="00294BD0" w:rsidRDefault="00294BD0">
            <w:pPr>
              <w:spacing w:after="0" w:line="240" w:lineRule="auto"/>
              <w:jc w:val="center"/>
            </w:pPr>
            <w:r>
              <w:rPr>
                <w:rFonts w:ascii="Times New Roman" w:eastAsia="Times New Roman" w:hAnsi="Times New Roman" w:cs="Times New Roman"/>
                <w:color w:val="000000"/>
              </w:rPr>
              <w:t>9 093</w:t>
            </w:r>
          </w:p>
        </w:tc>
      </w:tr>
    </w:tbl>
    <w:p w14:paraId="7D516BE0" w14:textId="77777777" w:rsidR="00294BD0" w:rsidRDefault="00294BD0">
      <w:pPr>
        <w:spacing w:after="0" w:line="240" w:lineRule="auto"/>
        <w:jc w:val="both"/>
        <w:rPr>
          <w:rFonts w:ascii="Cambria" w:eastAsia="Times New Roman" w:hAnsi="Cambria" w:cs="Cambria"/>
        </w:rPr>
      </w:pPr>
      <w:r>
        <w:rPr>
          <w:rFonts w:ascii="Times New Roman" w:hAnsi="Times New Roman" w:cs="Times New Roman"/>
          <w:i/>
          <w:sz w:val="20"/>
          <w:szCs w:val="20"/>
        </w:rPr>
        <w:t xml:space="preserve">     </w:t>
      </w:r>
      <w:r>
        <w:rPr>
          <w:rFonts w:ascii="Times New Roman" w:hAnsi="Times New Roman" w:cs="Times New Roman"/>
          <w:i/>
        </w:rPr>
        <w:t xml:space="preserve">    (Tabela nr 15 –</w:t>
      </w:r>
      <w:r>
        <w:rPr>
          <w:rFonts w:ascii="Times New Roman" w:eastAsia="Times New Roman" w:hAnsi="Times New Roman" w:cs="Times New Roman"/>
          <w:i/>
        </w:rPr>
        <w:t xml:space="preserve"> Poziom bezrobocia według płci i wieku. Stan na 31.12.2013r.. Źródło dane GUS/BDL</w:t>
      </w:r>
    </w:p>
    <w:p w14:paraId="37A45BE6" w14:textId="77777777" w:rsidR="00294BD0" w:rsidRDefault="00294BD0">
      <w:pPr>
        <w:spacing w:after="0" w:line="240" w:lineRule="auto"/>
        <w:jc w:val="both"/>
        <w:rPr>
          <w:rFonts w:ascii="Cambria" w:eastAsia="Times New Roman" w:hAnsi="Cambria" w:cs="Cambria"/>
        </w:rPr>
      </w:pPr>
    </w:p>
    <w:p w14:paraId="37665335"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Na obszarze LGD w 2013 r. zatrudnionych było 7 285 osób z czego 46,01% stanowiły kobiety. Udział kobiet w zatrudnieniu tylko w czterech gminach tj. Gozdnica, Wymiarki, Małomice i Żagań przekracza 50%. Najniższy odsetek kobiet w stosunku do liczby osób zatrudnionych odnotowano w Gminie Węgliniec (poniżej 40%). Największa liczba zatrudnionych przypadła na 2008 rok, natomiast największy odsetek zatrudnionych kobiet na 2012 rok. Powyższe dane wskazują na konieczność interwencji LGD w tym zakresie. </w:t>
      </w:r>
    </w:p>
    <w:p w14:paraId="6B92EB1F" w14:textId="77777777" w:rsidR="00294BD0" w:rsidRDefault="00294BD0">
      <w:pPr>
        <w:spacing w:after="0" w:line="240" w:lineRule="auto"/>
        <w:ind w:left="284"/>
        <w:jc w:val="both"/>
        <w:rPr>
          <w:rFonts w:ascii="Times New Roman" w:eastAsia="Times New Roman" w:hAnsi="Times New Roman" w:cs="Times New Roman"/>
        </w:rPr>
      </w:pPr>
    </w:p>
    <w:p w14:paraId="7E53006A" w14:textId="77777777" w:rsidR="00294BD0" w:rsidRDefault="00294BD0">
      <w:pPr>
        <w:spacing w:after="0" w:line="240" w:lineRule="auto"/>
        <w:ind w:left="284"/>
        <w:jc w:val="both"/>
        <w:rPr>
          <w:rFonts w:ascii="Times New Roman" w:eastAsia="Times New Roman" w:hAnsi="Times New Roman" w:cs="Times New Roman"/>
        </w:rPr>
      </w:pPr>
    </w:p>
    <w:p w14:paraId="5143E1F6" w14:textId="77777777" w:rsidR="00294BD0" w:rsidRDefault="00294BD0">
      <w:pPr>
        <w:spacing w:after="0" w:line="240" w:lineRule="auto"/>
        <w:ind w:left="284"/>
        <w:jc w:val="both"/>
        <w:rPr>
          <w:rFonts w:ascii="Times New Roman" w:eastAsia="Times New Roman" w:hAnsi="Times New Roman" w:cs="Times New Roman"/>
        </w:rPr>
      </w:pPr>
    </w:p>
    <w:p w14:paraId="34407329" w14:textId="77777777" w:rsidR="00294BD0" w:rsidRDefault="00294BD0">
      <w:pPr>
        <w:spacing w:after="0" w:line="240" w:lineRule="auto"/>
        <w:jc w:val="both"/>
        <w:rPr>
          <w:rFonts w:ascii="Times New Roman" w:eastAsia="Times New Roman" w:hAnsi="Times New Roman" w:cs="Times New Roman"/>
          <w:color w:val="FF0000"/>
        </w:rPr>
      </w:pPr>
    </w:p>
    <w:tbl>
      <w:tblPr>
        <w:tblW w:w="0" w:type="auto"/>
        <w:tblInd w:w="108" w:type="dxa"/>
        <w:tblLayout w:type="fixed"/>
        <w:tblLook w:val="0000" w:firstRow="0" w:lastRow="0" w:firstColumn="0" w:lastColumn="0" w:noHBand="0" w:noVBand="0"/>
      </w:tblPr>
      <w:tblGrid>
        <w:gridCol w:w="1383"/>
        <w:gridCol w:w="1274"/>
        <w:gridCol w:w="992"/>
        <w:gridCol w:w="851"/>
        <w:gridCol w:w="838"/>
        <w:gridCol w:w="12"/>
        <w:gridCol w:w="851"/>
        <w:gridCol w:w="712"/>
        <w:gridCol w:w="851"/>
        <w:gridCol w:w="850"/>
        <w:gridCol w:w="881"/>
      </w:tblGrid>
      <w:tr w:rsidR="00294BD0" w14:paraId="370A657D" w14:textId="77777777">
        <w:trPr>
          <w:trHeight w:val="334"/>
        </w:trPr>
        <w:tc>
          <w:tcPr>
            <w:tcW w:w="2657" w:type="dxa"/>
            <w:gridSpan w:val="2"/>
            <w:tcBorders>
              <w:top w:val="single" w:sz="4" w:space="0" w:color="000000"/>
              <w:left w:val="single" w:sz="4" w:space="0" w:color="000000"/>
              <w:bottom w:val="single" w:sz="4" w:space="0" w:color="000000"/>
            </w:tcBorders>
            <w:shd w:val="clear" w:color="auto" w:fill="BFBFBF"/>
          </w:tcPr>
          <w:p w14:paraId="278EA8BD"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Zatrudnienie wśród kobiet</w:t>
            </w:r>
          </w:p>
        </w:tc>
        <w:tc>
          <w:tcPr>
            <w:tcW w:w="992" w:type="dxa"/>
            <w:tcBorders>
              <w:top w:val="single" w:sz="4" w:space="0" w:color="000000"/>
              <w:left w:val="single" w:sz="4" w:space="0" w:color="000000"/>
              <w:bottom w:val="single" w:sz="4" w:space="0" w:color="000000"/>
            </w:tcBorders>
            <w:shd w:val="clear" w:color="auto" w:fill="BFBFBF"/>
          </w:tcPr>
          <w:p w14:paraId="26EC2105"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w:t>
            </w:r>
          </w:p>
        </w:tc>
        <w:tc>
          <w:tcPr>
            <w:tcW w:w="851" w:type="dxa"/>
            <w:tcBorders>
              <w:top w:val="single" w:sz="4" w:space="0" w:color="000000"/>
              <w:left w:val="single" w:sz="4" w:space="0" w:color="000000"/>
              <w:bottom w:val="single" w:sz="4" w:space="0" w:color="000000"/>
            </w:tcBorders>
            <w:shd w:val="clear" w:color="auto" w:fill="BFBFBF"/>
          </w:tcPr>
          <w:p w14:paraId="4BBB85CC"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2007</w:t>
            </w:r>
          </w:p>
        </w:tc>
        <w:tc>
          <w:tcPr>
            <w:tcW w:w="838" w:type="dxa"/>
            <w:tcBorders>
              <w:top w:val="single" w:sz="4" w:space="0" w:color="000000"/>
              <w:left w:val="single" w:sz="4" w:space="0" w:color="000000"/>
              <w:bottom w:val="single" w:sz="4" w:space="0" w:color="000000"/>
            </w:tcBorders>
            <w:shd w:val="clear" w:color="auto" w:fill="BFBFBF"/>
          </w:tcPr>
          <w:p w14:paraId="7408B9CC"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2008</w:t>
            </w:r>
          </w:p>
        </w:tc>
        <w:tc>
          <w:tcPr>
            <w:tcW w:w="863" w:type="dxa"/>
            <w:gridSpan w:val="2"/>
            <w:tcBorders>
              <w:top w:val="single" w:sz="4" w:space="0" w:color="000000"/>
              <w:left w:val="single" w:sz="4" w:space="0" w:color="000000"/>
              <w:bottom w:val="single" w:sz="4" w:space="0" w:color="000000"/>
            </w:tcBorders>
            <w:shd w:val="clear" w:color="auto" w:fill="BFBFBF"/>
          </w:tcPr>
          <w:p w14:paraId="0DCCCD62"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2009</w:t>
            </w:r>
          </w:p>
        </w:tc>
        <w:tc>
          <w:tcPr>
            <w:tcW w:w="712" w:type="dxa"/>
            <w:tcBorders>
              <w:top w:val="single" w:sz="4" w:space="0" w:color="000000"/>
              <w:left w:val="single" w:sz="4" w:space="0" w:color="000000"/>
              <w:bottom w:val="single" w:sz="4" w:space="0" w:color="000000"/>
            </w:tcBorders>
            <w:shd w:val="clear" w:color="auto" w:fill="BFBFBF"/>
          </w:tcPr>
          <w:p w14:paraId="04EFEF43"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2010</w:t>
            </w:r>
          </w:p>
        </w:tc>
        <w:tc>
          <w:tcPr>
            <w:tcW w:w="851" w:type="dxa"/>
            <w:tcBorders>
              <w:top w:val="single" w:sz="4" w:space="0" w:color="000000"/>
              <w:left w:val="single" w:sz="4" w:space="0" w:color="000000"/>
              <w:bottom w:val="single" w:sz="4" w:space="0" w:color="000000"/>
            </w:tcBorders>
            <w:shd w:val="clear" w:color="auto" w:fill="BFBFBF"/>
          </w:tcPr>
          <w:p w14:paraId="03BA9BD6"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2011</w:t>
            </w:r>
          </w:p>
        </w:tc>
        <w:tc>
          <w:tcPr>
            <w:tcW w:w="850" w:type="dxa"/>
            <w:tcBorders>
              <w:top w:val="single" w:sz="4" w:space="0" w:color="000000"/>
              <w:left w:val="single" w:sz="4" w:space="0" w:color="000000"/>
              <w:bottom w:val="single" w:sz="4" w:space="0" w:color="000000"/>
            </w:tcBorders>
            <w:shd w:val="clear" w:color="auto" w:fill="BFBFBF"/>
          </w:tcPr>
          <w:p w14:paraId="28F90097"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2012</w:t>
            </w:r>
          </w:p>
        </w:tc>
        <w:tc>
          <w:tcPr>
            <w:tcW w:w="881" w:type="dxa"/>
            <w:tcBorders>
              <w:top w:val="single" w:sz="4" w:space="0" w:color="000000"/>
              <w:left w:val="single" w:sz="4" w:space="0" w:color="000000"/>
              <w:bottom w:val="single" w:sz="4" w:space="0" w:color="000000"/>
              <w:right w:val="single" w:sz="4" w:space="0" w:color="000000"/>
            </w:tcBorders>
            <w:shd w:val="clear" w:color="auto" w:fill="BFBFBF"/>
          </w:tcPr>
          <w:p w14:paraId="73985BE5" w14:textId="77777777" w:rsidR="00294BD0" w:rsidRDefault="00294BD0">
            <w:pPr>
              <w:spacing w:after="0" w:line="240" w:lineRule="auto"/>
            </w:pPr>
            <w:r>
              <w:rPr>
                <w:rFonts w:ascii="Times New Roman" w:eastAsia="Times New Roman" w:hAnsi="Times New Roman" w:cs="Times New Roman"/>
                <w:b/>
                <w:color w:val="000000"/>
              </w:rPr>
              <w:t>2013</w:t>
            </w:r>
          </w:p>
        </w:tc>
      </w:tr>
      <w:tr w:rsidR="00294BD0" w14:paraId="7C061FCD" w14:textId="77777777">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14:paraId="24E44BA5"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Gozdnica</w:t>
            </w:r>
          </w:p>
        </w:tc>
        <w:tc>
          <w:tcPr>
            <w:tcW w:w="1274" w:type="dxa"/>
            <w:tcBorders>
              <w:top w:val="single" w:sz="4" w:space="0" w:color="000000"/>
              <w:left w:val="single" w:sz="4" w:space="0" w:color="000000"/>
              <w:bottom w:val="single" w:sz="4" w:space="0" w:color="000000"/>
            </w:tcBorders>
            <w:shd w:val="clear" w:color="auto" w:fill="auto"/>
          </w:tcPr>
          <w:p w14:paraId="6536CD9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027ABD4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851" w:type="dxa"/>
            <w:tcBorders>
              <w:top w:val="single" w:sz="4" w:space="0" w:color="000000"/>
              <w:left w:val="single" w:sz="4" w:space="0" w:color="000000"/>
              <w:bottom w:val="single" w:sz="4" w:space="0" w:color="000000"/>
            </w:tcBorders>
            <w:shd w:val="clear" w:color="auto" w:fill="auto"/>
          </w:tcPr>
          <w:p w14:paraId="39BB297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289</w:t>
            </w:r>
          </w:p>
        </w:tc>
        <w:tc>
          <w:tcPr>
            <w:tcW w:w="850" w:type="dxa"/>
            <w:gridSpan w:val="2"/>
            <w:tcBorders>
              <w:top w:val="single" w:sz="4" w:space="0" w:color="000000"/>
              <w:left w:val="single" w:sz="4" w:space="0" w:color="000000"/>
              <w:bottom w:val="single" w:sz="4" w:space="0" w:color="000000"/>
            </w:tcBorders>
            <w:shd w:val="clear" w:color="auto" w:fill="auto"/>
          </w:tcPr>
          <w:p w14:paraId="5C31FB8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851" w:type="dxa"/>
            <w:tcBorders>
              <w:top w:val="single" w:sz="4" w:space="0" w:color="000000"/>
              <w:left w:val="single" w:sz="4" w:space="0" w:color="000000"/>
              <w:bottom w:val="single" w:sz="4" w:space="0" w:color="000000"/>
            </w:tcBorders>
            <w:shd w:val="clear" w:color="auto" w:fill="auto"/>
          </w:tcPr>
          <w:p w14:paraId="048AE68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413</w:t>
            </w:r>
          </w:p>
        </w:tc>
        <w:tc>
          <w:tcPr>
            <w:tcW w:w="712" w:type="dxa"/>
            <w:tcBorders>
              <w:top w:val="single" w:sz="4" w:space="0" w:color="000000"/>
              <w:left w:val="single" w:sz="4" w:space="0" w:color="000000"/>
              <w:bottom w:val="single" w:sz="4" w:space="0" w:color="000000"/>
            </w:tcBorders>
            <w:shd w:val="clear" w:color="auto" w:fill="auto"/>
          </w:tcPr>
          <w:p w14:paraId="5FBA67E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394</w:t>
            </w:r>
          </w:p>
        </w:tc>
        <w:tc>
          <w:tcPr>
            <w:tcW w:w="851" w:type="dxa"/>
            <w:tcBorders>
              <w:top w:val="single" w:sz="4" w:space="0" w:color="000000"/>
              <w:left w:val="single" w:sz="4" w:space="0" w:color="000000"/>
              <w:bottom w:val="single" w:sz="4" w:space="0" w:color="000000"/>
            </w:tcBorders>
            <w:shd w:val="clear" w:color="auto" w:fill="auto"/>
          </w:tcPr>
          <w:p w14:paraId="0D314F8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388</w:t>
            </w:r>
          </w:p>
        </w:tc>
        <w:tc>
          <w:tcPr>
            <w:tcW w:w="850" w:type="dxa"/>
            <w:tcBorders>
              <w:top w:val="single" w:sz="4" w:space="0" w:color="000000"/>
              <w:left w:val="single" w:sz="4" w:space="0" w:color="000000"/>
              <w:bottom w:val="single" w:sz="4" w:space="0" w:color="000000"/>
            </w:tcBorders>
            <w:shd w:val="clear" w:color="auto" w:fill="auto"/>
          </w:tcPr>
          <w:p w14:paraId="37C5C25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8BE6A70" w14:textId="77777777" w:rsidR="00294BD0" w:rsidRDefault="00294BD0">
            <w:pPr>
              <w:spacing w:after="0" w:line="240" w:lineRule="auto"/>
              <w:jc w:val="both"/>
            </w:pPr>
            <w:r>
              <w:rPr>
                <w:rFonts w:ascii="Times New Roman" w:eastAsia="Times New Roman" w:hAnsi="Times New Roman" w:cs="Times New Roman"/>
                <w:color w:val="000000"/>
              </w:rPr>
              <w:t>377</w:t>
            </w:r>
          </w:p>
        </w:tc>
      </w:tr>
      <w:tr w:rsidR="00294BD0" w14:paraId="2FC3A188"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11FF08DE"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0003D6D6"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2E558D5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851" w:type="dxa"/>
            <w:tcBorders>
              <w:top w:val="single" w:sz="4" w:space="0" w:color="000000"/>
              <w:left w:val="single" w:sz="4" w:space="0" w:color="000000"/>
              <w:bottom w:val="single" w:sz="4" w:space="0" w:color="000000"/>
            </w:tcBorders>
            <w:shd w:val="clear" w:color="auto" w:fill="auto"/>
          </w:tcPr>
          <w:p w14:paraId="231BDB8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0" w:type="dxa"/>
            <w:gridSpan w:val="2"/>
            <w:tcBorders>
              <w:top w:val="single" w:sz="4" w:space="0" w:color="000000"/>
              <w:left w:val="single" w:sz="4" w:space="0" w:color="000000"/>
              <w:bottom w:val="single" w:sz="4" w:space="0" w:color="000000"/>
            </w:tcBorders>
            <w:shd w:val="clear" w:color="auto" w:fill="auto"/>
          </w:tcPr>
          <w:p w14:paraId="7EC2D0E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851" w:type="dxa"/>
            <w:tcBorders>
              <w:top w:val="single" w:sz="4" w:space="0" w:color="000000"/>
              <w:left w:val="single" w:sz="4" w:space="0" w:color="000000"/>
              <w:bottom w:val="single" w:sz="4" w:space="0" w:color="000000"/>
            </w:tcBorders>
            <w:shd w:val="clear" w:color="auto" w:fill="auto"/>
          </w:tcPr>
          <w:p w14:paraId="12D52F3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209</w:t>
            </w:r>
          </w:p>
        </w:tc>
        <w:tc>
          <w:tcPr>
            <w:tcW w:w="712" w:type="dxa"/>
            <w:tcBorders>
              <w:top w:val="single" w:sz="4" w:space="0" w:color="000000"/>
              <w:left w:val="single" w:sz="4" w:space="0" w:color="000000"/>
              <w:bottom w:val="single" w:sz="4" w:space="0" w:color="000000"/>
            </w:tcBorders>
            <w:shd w:val="clear" w:color="auto" w:fill="auto"/>
          </w:tcPr>
          <w:p w14:paraId="1780DB1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203</w:t>
            </w:r>
          </w:p>
        </w:tc>
        <w:tc>
          <w:tcPr>
            <w:tcW w:w="851" w:type="dxa"/>
            <w:tcBorders>
              <w:top w:val="single" w:sz="4" w:space="0" w:color="000000"/>
              <w:left w:val="single" w:sz="4" w:space="0" w:color="000000"/>
              <w:bottom w:val="single" w:sz="4" w:space="0" w:color="000000"/>
            </w:tcBorders>
            <w:shd w:val="clear" w:color="auto" w:fill="auto"/>
          </w:tcPr>
          <w:p w14:paraId="4562159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p>
        </w:tc>
        <w:tc>
          <w:tcPr>
            <w:tcW w:w="850" w:type="dxa"/>
            <w:tcBorders>
              <w:top w:val="single" w:sz="4" w:space="0" w:color="000000"/>
              <w:left w:val="single" w:sz="4" w:space="0" w:color="000000"/>
              <w:bottom w:val="single" w:sz="4" w:space="0" w:color="000000"/>
            </w:tcBorders>
            <w:shd w:val="clear" w:color="auto" w:fill="auto"/>
          </w:tcPr>
          <w:p w14:paraId="5EE21A1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30FC9F6" w14:textId="77777777" w:rsidR="00294BD0" w:rsidRDefault="00294BD0">
            <w:pPr>
              <w:spacing w:after="0" w:line="240" w:lineRule="auto"/>
              <w:jc w:val="both"/>
            </w:pPr>
            <w:r>
              <w:rPr>
                <w:rFonts w:ascii="Times New Roman" w:eastAsia="Times New Roman" w:hAnsi="Times New Roman" w:cs="Times New Roman"/>
                <w:color w:val="000000"/>
              </w:rPr>
              <w:t>192</w:t>
            </w:r>
          </w:p>
        </w:tc>
      </w:tr>
      <w:tr w:rsidR="00294BD0" w14:paraId="4F4FCEEF"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7F18BCF6"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7316326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3598C88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46,80</w:t>
            </w:r>
          </w:p>
        </w:tc>
        <w:tc>
          <w:tcPr>
            <w:tcW w:w="851" w:type="dxa"/>
            <w:tcBorders>
              <w:top w:val="single" w:sz="4" w:space="0" w:color="000000"/>
              <w:left w:val="single" w:sz="4" w:space="0" w:color="000000"/>
              <w:bottom w:val="single" w:sz="4" w:space="0" w:color="000000"/>
            </w:tcBorders>
            <w:shd w:val="clear" w:color="auto" w:fill="auto"/>
          </w:tcPr>
          <w:p w14:paraId="4151A98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41,52</w:t>
            </w:r>
          </w:p>
        </w:tc>
        <w:tc>
          <w:tcPr>
            <w:tcW w:w="850" w:type="dxa"/>
            <w:gridSpan w:val="2"/>
            <w:tcBorders>
              <w:top w:val="single" w:sz="4" w:space="0" w:color="000000"/>
              <w:left w:val="single" w:sz="4" w:space="0" w:color="000000"/>
              <w:bottom w:val="single" w:sz="4" w:space="0" w:color="000000"/>
            </w:tcBorders>
            <w:shd w:val="clear" w:color="auto" w:fill="auto"/>
          </w:tcPr>
          <w:p w14:paraId="74E25D2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47,19</w:t>
            </w:r>
          </w:p>
        </w:tc>
        <w:tc>
          <w:tcPr>
            <w:tcW w:w="851" w:type="dxa"/>
            <w:tcBorders>
              <w:top w:val="single" w:sz="4" w:space="0" w:color="000000"/>
              <w:left w:val="single" w:sz="4" w:space="0" w:color="000000"/>
              <w:bottom w:val="single" w:sz="4" w:space="0" w:color="000000"/>
            </w:tcBorders>
            <w:shd w:val="clear" w:color="auto" w:fill="auto"/>
          </w:tcPr>
          <w:p w14:paraId="2B1BFC8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50,61</w:t>
            </w:r>
          </w:p>
        </w:tc>
        <w:tc>
          <w:tcPr>
            <w:tcW w:w="712" w:type="dxa"/>
            <w:tcBorders>
              <w:top w:val="single" w:sz="4" w:space="0" w:color="000000"/>
              <w:left w:val="single" w:sz="4" w:space="0" w:color="000000"/>
              <w:bottom w:val="single" w:sz="4" w:space="0" w:color="000000"/>
            </w:tcBorders>
            <w:shd w:val="clear" w:color="auto" w:fill="auto"/>
          </w:tcPr>
          <w:p w14:paraId="6BB3A7C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51,53</w:t>
            </w:r>
          </w:p>
        </w:tc>
        <w:tc>
          <w:tcPr>
            <w:tcW w:w="851" w:type="dxa"/>
            <w:tcBorders>
              <w:top w:val="single" w:sz="4" w:space="0" w:color="000000"/>
              <w:left w:val="single" w:sz="4" w:space="0" w:color="000000"/>
              <w:bottom w:val="single" w:sz="4" w:space="0" w:color="000000"/>
            </w:tcBorders>
            <w:shd w:val="clear" w:color="auto" w:fill="auto"/>
          </w:tcPr>
          <w:p w14:paraId="663843E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52,06</w:t>
            </w:r>
          </w:p>
        </w:tc>
        <w:tc>
          <w:tcPr>
            <w:tcW w:w="850" w:type="dxa"/>
            <w:tcBorders>
              <w:top w:val="single" w:sz="4" w:space="0" w:color="000000"/>
              <w:left w:val="single" w:sz="4" w:space="0" w:color="000000"/>
              <w:bottom w:val="single" w:sz="4" w:space="0" w:color="000000"/>
            </w:tcBorders>
            <w:shd w:val="clear" w:color="auto" w:fill="auto"/>
          </w:tcPr>
          <w:p w14:paraId="1790C66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52,25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8188269" w14:textId="77777777" w:rsidR="00294BD0" w:rsidRDefault="00294BD0">
            <w:pPr>
              <w:spacing w:after="0" w:line="240" w:lineRule="auto"/>
              <w:jc w:val="both"/>
            </w:pPr>
            <w:r>
              <w:rPr>
                <w:rFonts w:ascii="Times New Roman" w:eastAsia="Times New Roman" w:hAnsi="Times New Roman" w:cs="Times New Roman"/>
                <w:color w:val="000000"/>
              </w:rPr>
              <w:t>50,93</w:t>
            </w:r>
          </w:p>
        </w:tc>
      </w:tr>
      <w:tr w:rsidR="00294BD0" w14:paraId="568DE454" w14:textId="77777777">
        <w:trPr>
          <w:trHeight w:val="195"/>
        </w:trPr>
        <w:tc>
          <w:tcPr>
            <w:tcW w:w="1383" w:type="dxa"/>
            <w:vMerge w:val="restart"/>
            <w:tcBorders>
              <w:top w:val="single" w:sz="4" w:space="0" w:color="000000"/>
              <w:left w:val="single" w:sz="4" w:space="0" w:color="000000"/>
              <w:bottom w:val="single" w:sz="4" w:space="0" w:color="000000"/>
            </w:tcBorders>
            <w:shd w:val="clear" w:color="auto" w:fill="auto"/>
          </w:tcPr>
          <w:p w14:paraId="43C28A08"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Iłowa</w:t>
            </w:r>
          </w:p>
        </w:tc>
        <w:tc>
          <w:tcPr>
            <w:tcW w:w="1274" w:type="dxa"/>
            <w:tcBorders>
              <w:top w:val="single" w:sz="4" w:space="0" w:color="000000"/>
              <w:left w:val="single" w:sz="4" w:space="0" w:color="000000"/>
              <w:bottom w:val="single" w:sz="4" w:space="0" w:color="000000"/>
            </w:tcBorders>
            <w:shd w:val="clear" w:color="auto" w:fill="auto"/>
          </w:tcPr>
          <w:p w14:paraId="19361B44"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4BC0C8A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1108</w:t>
            </w:r>
          </w:p>
        </w:tc>
        <w:tc>
          <w:tcPr>
            <w:tcW w:w="851" w:type="dxa"/>
            <w:tcBorders>
              <w:top w:val="single" w:sz="4" w:space="0" w:color="000000"/>
              <w:left w:val="single" w:sz="4" w:space="0" w:color="000000"/>
              <w:bottom w:val="single" w:sz="4" w:space="0" w:color="000000"/>
            </w:tcBorders>
            <w:shd w:val="clear" w:color="auto" w:fill="auto"/>
          </w:tcPr>
          <w:p w14:paraId="3DDFB84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1345</w:t>
            </w:r>
          </w:p>
        </w:tc>
        <w:tc>
          <w:tcPr>
            <w:tcW w:w="850" w:type="dxa"/>
            <w:gridSpan w:val="2"/>
            <w:tcBorders>
              <w:top w:val="single" w:sz="4" w:space="0" w:color="000000"/>
              <w:left w:val="single" w:sz="4" w:space="0" w:color="000000"/>
              <w:bottom w:val="single" w:sz="4" w:space="0" w:color="000000"/>
            </w:tcBorders>
            <w:shd w:val="clear" w:color="auto" w:fill="auto"/>
          </w:tcPr>
          <w:p w14:paraId="4AACE89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1239</w:t>
            </w:r>
          </w:p>
        </w:tc>
        <w:tc>
          <w:tcPr>
            <w:tcW w:w="851" w:type="dxa"/>
            <w:tcBorders>
              <w:top w:val="single" w:sz="4" w:space="0" w:color="000000"/>
              <w:left w:val="single" w:sz="4" w:space="0" w:color="000000"/>
              <w:bottom w:val="single" w:sz="4" w:space="0" w:color="000000"/>
            </w:tcBorders>
            <w:shd w:val="clear" w:color="auto" w:fill="auto"/>
          </w:tcPr>
          <w:p w14:paraId="666495B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1194</w:t>
            </w:r>
          </w:p>
        </w:tc>
        <w:tc>
          <w:tcPr>
            <w:tcW w:w="712" w:type="dxa"/>
            <w:tcBorders>
              <w:top w:val="single" w:sz="4" w:space="0" w:color="000000"/>
              <w:left w:val="single" w:sz="4" w:space="0" w:color="000000"/>
              <w:bottom w:val="single" w:sz="4" w:space="0" w:color="000000"/>
            </w:tcBorders>
            <w:shd w:val="clear" w:color="auto" w:fill="auto"/>
          </w:tcPr>
          <w:p w14:paraId="3BCF8C2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1182</w:t>
            </w:r>
          </w:p>
        </w:tc>
        <w:tc>
          <w:tcPr>
            <w:tcW w:w="851" w:type="dxa"/>
            <w:tcBorders>
              <w:top w:val="single" w:sz="4" w:space="0" w:color="000000"/>
              <w:left w:val="single" w:sz="4" w:space="0" w:color="000000"/>
              <w:bottom w:val="single" w:sz="4" w:space="0" w:color="000000"/>
            </w:tcBorders>
            <w:shd w:val="clear" w:color="auto" w:fill="auto"/>
          </w:tcPr>
          <w:p w14:paraId="2440A0B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1240</w:t>
            </w:r>
          </w:p>
        </w:tc>
        <w:tc>
          <w:tcPr>
            <w:tcW w:w="850" w:type="dxa"/>
            <w:tcBorders>
              <w:top w:val="single" w:sz="4" w:space="0" w:color="000000"/>
              <w:left w:val="single" w:sz="4" w:space="0" w:color="000000"/>
              <w:bottom w:val="single" w:sz="4" w:space="0" w:color="000000"/>
            </w:tcBorders>
            <w:shd w:val="clear" w:color="auto" w:fill="auto"/>
          </w:tcPr>
          <w:p w14:paraId="5E63541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1164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39CEF1D" w14:textId="77777777" w:rsidR="00294BD0" w:rsidRDefault="00294BD0">
            <w:pPr>
              <w:spacing w:after="0" w:line="240" w:lineRule="auto"/>
              <w:jc w:val="both"/>
            </w:pPr>
            <w:r>
              <w:rPr>
                <w:rFonts w:ascii="Times New Roman" w:eastAsia="Times New Roman" w:hAnsi="Times New Roman" w:cs="Times New Roman"/>
                <w:color w:val="000000"/>
              </w:rPr>
              <w:t>1142</w:t>
            </w:r>
          </w:p>
        </w:tc>
      </w:tr>
      <w:tr w:rsidR="00294BD0" w14:paraId="2F226550" w14:textId="77777777">
        <w:trPr>
          <w:trHeight w:val="195"/>
        </w:trPr>
        <w:tc>
          <w:tcPr>
            <w:tcW w:w="1383" w:type="dxa"/>
            <w:vMerge/>
            <w:tcBorders>
              <w:top w:val="single" w:sz="4" w:space="0" w:color="000000"/>
              <w:left w:val="single" w:sz="4" w:space="0" w:color="000000"/>
              <w:bottom w:val="single" w:sz="4" w:space="0" w:color="000000"/>
            </w:tcBorders>
            <w:shd w:val="clear" w:color="auto" w:fill="auto"/>
            <w:vAlign w:val="center"/>
          </w:tcPr>
          <w:p w14:paraId="1C7D5E95"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10A23B7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3AD02D0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446</w:t>
            </w:r>
          </w:p>
        </w:tc>
        <w:tc>
          <w:tcPr>
            <w:tcW w:w="851" w:type="dxa"/>
            <w:tcBorders>
              <w:top w:val="single" w:sz="4" w:space="0" w:color="000000"/>
              <w:left w:val="single" w:sz="4" w:space="0" w:color="000000"/>
              <w:bottom w:val="single" w:sz="4" w:space="0" w:color="000000"/>
            </w:tcBorders>
            <w:shd w:val="clear" w:color="auto" w:fill="auto"/>
          </w:tcPr>
          <w:p w14:paraId="5F5D505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p>
        </w:tc>
        <w:tc>
          <w:tcPr>
            <w:tcW w:w="850" w:type="dxa"/>
            <w:gridSpan w:val="2"/>
            <w:tcBorders>
              <w:top w:val="single" w:sz="4" w:space="0" w:color="000000"/>
              <w:left w:val="single" w:sz="4" w:space="0" w:color="000000"/>
              <w:bottom w:val="single" w:sz="4" w:space="0" w:color="000000"/>
            </w:tcBorders>
            <w:shd w:val="clear" w:color="auto" w:fill="auto"/>
          </w:tcPr>
          <w:p w14:paraId="19E02D2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851" w:type="dxa"/>
            <w:tcBorders>
              <w:top w:val="single" w:sz="4" w:space="0" w:color="000000"/>
              <w:left w:val="single" w:sz="4" w:space="0" w:color="000000"/>
              <w:bottom w:val="single" w:sz="4" w:space="0" w:color="000000"/>
            </w:tcBorders>
            <w:shd w:val="clear" w:color="auto" w:fill="auto"/>
          </w:tcPr>
          <w:p w14:paraId="48308A8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502</w:t>
            </w:r>
          </w:p>
        </w:tc>
        <w:tc>
          <w:tcPr>
            <w:tcW w:w="712" w:type="dxa"/>
            <w:tcBorders>
              <w:top w:val="single" w:sz="4" w:space="0" w:color="000000"/>
              <w:left w:val="single" w:sz="4" w:space="0" w:color="000000"/>
              <w:bottom w:val="single" w:sz="4" w:space="0" w:color="000000"/>
            </w:tcBorders>
            <w:shd w:val="clear" w:color="auto" w:fill="auto"/>
          </w:tcPr>
          <w:p w14:paraId="093E5B3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506</w:t>
            </w:r>
          </w:p>
        </w:tc>
        <w:tc>
          <w:tcPr>
            <w:tcW w:w="851" w:type="dxa"/>
            <w:tcBorders>
              <w:top w:val="single" w:sz="4" w:space="0" w:color="000000"/>
              <w:left w:val="single" w:sz="4" w:space="0" w:color="000000"/>
              <w:bottom w:val="single" w:sz="4" w:space="0" w:color="000000"/>
            </w:tcBorders>
            <w:shd w:val="clear" w:color="auto" w:fill="auto"/>
          </w:tcPr>
          <w:p w14:paraId="383D48F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p>
        </w:tc>
        <w:tc>
          <w:tcPr>
            <w:tcW w:w="850" w:type="dxa"/>
            <w:tcBorders>
              <w:top w:val="single" w:sz="4" w:space="0" w:color="000000"/>
              <w:left w:val="single" w:sz="4" w:space="0" w:color="000000"/>
              <w:bottom w:val="single" w:sz="4" w:space="0" w:color="000000"/>
            </w:tcBorders>
            <w:shd w:val="clear" w:color="auto" w:fill="auto"/>
          </w:tcPr>
          <w:p w14:paraId="2224B6E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75894B80" w14:textId="77777777" w:rsidR="00294BD0" w:rsidRDefault="00294BD0">
            <w:pPr>
              <w:spacing w:after="0" w:line="240" w:lineRule="auto"/>
              <w:jc w:val="both"/>
            </w:pPr>
            <w:r>
              <w:rPr>
                <w:rFonts w:ascii="Times New Roman" w:eastAsia="Times New Roman" w:hAnsi="Times New Roman" w:cs="Times New Roman"/>
                <w:color w:val="000000"/>
              </w:rPr>
              <w:t>518</w:t>
            </w:r>
          </w:p>
        </w:tc>
      </w:tr>
      <w:tr w:rsidR="00294BD0" w14:paraId="2F0BD61F" w14:textId="77777777">
        <w:trPr>
          <w:trHeight w:val="195"/>
        </w:trPr>
        <w:tc>
          <w:tcPr>
            <w:tcW w:w="1383" w:type="dxa"/>
            <w:vMerge/>
            <w:tcBorders>
              <w:top w:val="single" w:sz="4" w:space="0" w:color="000000"/>
              <w:left w:val="single" w:sz="4" w:space="0" w:color="000000"/>
              <w:bottom w:val="single" w:sz="4" w:space="0" w:color="000000"/>
            </w:tcBorders>
            <w:shd w:val="clear" w:color="auto" w:fill="auto"/>
            <w:vAlign w:val="center"/>
          </w:tcPr>
          <w:p w14:paraId="5595729F"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615B1F51"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7FCD53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40,25</w:t>
            </w:r>
          </w:p>
        </w:tc>
        <w:tc>
          <w:tcPr>
            <w:tcW w:w="851" w:type="dxa"/>
            <w:tcBorders>
              <w:top w:val="single" w:sz="4" w:space="0" w:color="000000"/>
              <w:left w:val="single" w:sz="4" w:space="0" w:color="000000"/>
              <w:bottom w:val="single" w:sz="4" w:space="0" w:color="000000"/>
            </w:tcBorders>
            <w:shd w:val="clear" w:color="auto" w:fill="auto"/>
          </w:tcPr>
          <w:p w14:paraId="0301618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39,48</w:t>
            </w:r>
          </w:p>
        </w:tc>
        <w:tc>
          <w:tcPr>
            <w:tcW w:w="850" w:type="dxa"/>
            <w:gridSpan w:val="2"/>
            <w:tcBorders>
              <w:top w:val="single" w:sz="4" w:space="0" w:color="000000"/>
              <w:left w:val="single" w:sz="4" w:space="0" w:color="000000"/>
              <w:bottom w:val="single" w:sz="4" w:space="0" w:color="000000"/>
            </w:tcBorders>
            <w:shd w:val="clear" w:color="auto" w:fill="auto"/>
          </w:tcPr>
          <w:p w14:paraId="6707467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40,36</w:t>
            </w:r>
          </w:p>
        </w:tc>
        <w:tc>
          <w:tcPr>
            <w:tcW w:w="851" w:type="dxa"/>
            <w:tcBorders>
              <w:top w:val="single" w:sz="4" w:space="0" w:color="000000"/>
              <w:left w:val="single" w:sz="4" w:space="0" w:color="000000"/>
              <w:bottom w:val="single" w:sz="4" w:space="0" w:color="000000"/>
            </w:tcBorders>
            <w:shd w:val="clear" w:color="auto" w:fill="auto"/>
          </w:tcPr>
          <w:p w14:paraId="1D28307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42,04</w:t>
            </w:r>
          </w:p>
        </w:tc>
        <w:tc>
          <w:tcPr>
            <w:tcW w:w="712" w:type="dxa"/>
            <w:tcBorders>
              <w:top w:val="single" w:sz="4" w:space="0" w:color="000000"/>
              <w:left w:val="single" w:sz="4" w:space="0" w:color="000000"/>
              <w:bottom w:val="single" w:sz="4" w:space="0" w:color="000000"/>
            </w:tcBorders>
            <w:shd w:val="clear" w:color="auto" w:fill="auto"/>
          </w:tcPr>
          <w:p w14:paraId="29D6E8F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42,81</w:t>
            </w:r>
          </w:p>
        </w:tc>
        <w:tc>
          <w:tcPr>
            <w:tcW w:w="851" w:type="dxa"/>
            <w:tcBorders>
              <w:top w:val="single" w:sz="4" w:space="0" w:color="000000"/>
              <w:left w:val="single" w:sz="4" w:space="0" w:color="000000"/>
              <w:bottom w:val="single" w:sz="4" w:space="0" w:color="000000"/>
            </w:tcBorders>
            <w:shd w:val="clear" w:color="auto" w:fill="auto"/>
          </w:tcPr>
          <w:p w14:paraId="34B33E7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42,82</w:t>
            </w:r>
          </w:p>
        </w:tc>
        <w:tc>
          <w:tcPr>
            <w:tcW w:w="850" w:type="dxa"/>
            <w:tcBorders>
              <w:top w:val="single" w:sz="4" w:space="0" w:color="000000"/>
              <w:left w:val="single" w:sz="4" w:space="0" w:color="000000"/>
              <w:bottom w:val="single" w:sz="4" w:space="0" w:color="000000"/>
            </w:tcBorders>
            <w:shd w:val="clear" w:color="auto" w:fill="auto"/>
          </w:tcPr>
          <w:p w14:paraId="5B71328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44,76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0AD2FB4" w14:textId="77777777" w:rsidR="00294BD0" w:rsidRDefault="00294BD0">
            <w:pPr>
              <w:spacing w:after="0" w:line="240" w:lineRule="auto"/>
              <w:jc w:val="both"/>
            </w:pPr>
            <w:r>
              <w:rPr>
                <w:rFonts w:ascii="Times New Roman" w:eastAsia="Times New Roman" w:hAnsi="Times New Roman" w:cs="Times New Roman"/>
                <w:color w:val="000000"/>
              </w:rPr>
              <w:t>45,36</w:t>
            </w:r>
          </w:p>
        </w:tc>
      </w:tr>
      <w:tr w:rsidR="00294BD0" w14:paraId="161D5F0C" w14:textId="77777777">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14:paraId="742232E8"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Małomice</w:t>
            </w:r>
          </w:p>
        </w:tc>
        <w:tc>
          <w:tcPr>
            <w:tcW w:w="1274" w:type="dxa"/>
            <w:tcBorders>
              <w:top w:val="single" w:sz="4" w:space="0" w:color="000000"/>
              <w:left w:val="single" w:sz="4" w:space="0" w:color="000000"/>
              <w:bottom w:val="single" w:sz="4" w:space="0" w:color="000000"/>
            </w:tcBorders>
            <w:shd w:val="clear" w:color="auto" w:fill="auto"/>
          </w:tcPr>
          <w:p w14:paraId="5F07F1B4"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4ED0774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520</w:t>
            </w:r>
          </w:p>
        </w:tc>
        <w:tc>
          <w:tcPr>
            <w:tcW w:w="851" w:type="dxa"/>
            <w:tcBorders>
              <w:top w:val="single" w:sz="4" w:space="0" w:color="000000"/>
              <w:left w:val="single" w:sz="4" w:space="0" w:color="000000"/>
              <w:bottom w:val="single" w:sz="4" w:space="0" w:color="000000"/>
            </w:tcBorders>
            <w:shd w:val="clear" w:color="auto" w:fill="auto"/>
          </w:tcPr>
          <w:p w14:paraId="2E7DE14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479</w:t>
            </w:r>
          </w:p>
        </w:tc>
        <w:tc>
          <w:tcPr>
            <w:tcW w:w="850" w:type="dxa"/>
            <w:gridSpan w:val="2"/>
            <w:tcBorders>
              <w:top w:val="single" w:sz="4" w:space="0" w:color="000000"/>
              <w:left w:val="single" w:sz="4" w:space="0" w:color="000000"/>
              <w:bottom w:val="single" w:sz="4" w:space="0" w:color="000000"/>
            </w:tcBorders>
            <w:shd w:val="clear" w:color="auto" w:fill="auto"/>
          </w:tcPr>
          <w:p w14:paraId="2E38108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381</w:t>
            </w:r>
          </w:p>
        </w:tc>
        <w:tc>
          <w:tcPr>
            <w:tcW w:w="851" w:type="dxa"/>
            <w:tcBorders>
              <w:top w:val="single" w:sz="4" w:space="0" w:color="000000"/>
              <w:left w:val="single" w:sz="4" w:space="0" w:color="000000"/>
              <w:bottom w:val="single" w:sz="4" w:space="0" w:color="000000"/>
            </w:tcBorders>
            <w:shd w:val="clear" w:color="auto" w:fill="auto"/>
          </w:tcPr>
          <w:p w14:paraId="37DEB33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w:t>
            </w:r>
          </w:p>
        </w:tc>
        <w:tc>
          <w:tcPr>
            <w:tcW w:w="712" w:type="dxa"/>
            <w:tcBorders>
              <w:top w:val="single" w:sz="4" w:space="0" w:color="000000"/>
              <w:left w:val="single" w:sz="4" w:space="0" w:color="000000"/>
              <w:bottom w:val="single" w:sz="4" w:space="0" w:color="000000"/>
            </w:tcBorders>
            <w:shd w:val="clear" w:color="auto" w:fill="auto"/>
          </w:tcPr>
          <w:p w14:paraId="758DB98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51" w:type="dxa"/>
            <w:tcBorders>
              <w:top w:val="single" w:sz="4" w:space="0" w:color="000000"/>
              <w:left w:val="single" w:sz="4" w:space="0" w:color="000000"/>
              <w:bottom w:val="single" w:sz="4" w:space="0" w:color="000000"/>
            </w:tcBorders>
            <w:shd w:val="clear" w:color="auto" w:fill="auto"/>
          </w:tcPr>
          <w:p w14:paraId="5912DEC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50" w:type="dxa"/>
            <w:tcBorders>
              <w:top w:val="single" w:sz="4" w:space="0" w:color="000000"/>
              <w:left w:val="single" w:sz="4" w:space="0" w:color="000000"/>
              <w:bottom w:val="single" w:sz="4" w:space="0" w:color="000000"/>
            </w:tcBorders>
            <w:shd w:val="clear" w:color="auto" w:fill="auto"/>
          </w:tcPr>
          <w:p w14:paraId="43FA8DB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7E1C134D" w14:textId="77777777" w:rsidR="00294BD0" w:rsidRDefault="00294BD0">
            <w:pPr>
              <w:spacing w:after="0" w:line="240" w:lineRule="auto"/>
              <w:jc w:val="both"/>
            </w:pPr>
            <w:r>
              <w:rPr>
                <w:rFonts w:ascii="Times New Roman" w:eastAsia="Times New Roman" w:hAnsi="Times New Roman" w:cs="Times New Roman"/>
                <w:color w:val="000000"/>
              </w:rPr>
              <w:t>373</w:t>
            </w:r>
          </w:p>
        </w:tc>
      </w:tr>
      <w:tr w:rsidR="00294BD0" w14:paraId="1C10DFA8"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7FD3FC63"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0286688A"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7965324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241</w:t>
            </w:r>
          </w:p>
        </w:tc>
        <w:tc>
          <w:tcPr>
            <w:tcW w:w="851" w:type="dxa"/>
            <w:tcBorders>
              <w:top w:val="single" w:sz="4" w:space="0" w:color="000000"/>
              <w:left w:val="single" w:sz="4" w:space="0" w:color="000000"/>
              <w:bottom w:val="single" w:sz="4" w:space="0" w:color="000000"/>
            </w:tcBorders>
            <w:shd w:val="clear" w:color="auto" w:fill="auto"/>
          </w:tcPr>
          <w:p w14:paraId="3A47885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233</w:t>
            </w:r>
          </w:p>
        </w:tc>
        <w:tc>
          <w:tcPr>
            <w:tcW w:w="850" w:type="dxa"/>
            <w:gridSpan w:val="2"/>
            <w:tcBorders>
              <w:top w:val="single" w:sz="4" w:space="0" w:color="000000"/>
              <w:left w:val="single" w:sz="4" w:space="0" w:color="000000"/>
              <w:bottom w:val="single" w:sz="4" w:space="0" w:color="000000"/>
            </w:tcBorders>
            <w:shd w:val="clear" w:color="auto" w:fill="auto"/>
          </w:tcPr>
          <w:p w14:paraId="654676C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851" w:type="dxa"/>
            <w:tcBorders>
              <w:top w:val="single" w:sz="4" w:space="0" w:color="000000"/>
              <w:left w:val="single" w:sz="4" w:space="0" w:color="000000"/>
              <w:bottom w:val="single" w:sz="4" w:space="0" w:color="000000"/>
            </w:tcBorders>
            <w:shd w:val="clear" w:color="auto" w:fill="auto"/>
          </w:tcPr>
          <w:p w14:paraId="5B469B5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236</w:t>
            </w:r>
          </w:p>
        </w:tc>
        <w:tc>
          <w:tcPr>
            <w:tcW w:w="712" w:type="dxa"/>
            <w:tcBorders>
              <w:top w:val="single" w:sz="4" w:space="0" w:color="000000"/>
              <w:left w:val="single" w:sz="4" w:space="0" w:color="000000"/>
              <w:bottom w:val="single" w:sz="4" w:space="0" w:color="000000"/>
            </w:tcBorders>
            <w:shd w:val="clear" w:color="auto" w:fill="auto"/>
          </w:tcPr>
          <w:p w14:paraId="3EC2082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191</w:t>
            </w:r>
          </w:p>
        </w:tc>
        <w:tc>
          <w:tcPr>
            <w:tcW w:w="851" w:type="dxa"/>
            <w:tcBorders>
              <w:top w:val="single" w:sz="4" w:space="0" w:color="000000"/>
              <w:left w:val="single" w:sz="4" w:space="0" w:color="000000"/>
              <w:bottom w:val="single" w:sz="4" w:space="0" w:color="000000"/>
            </w:tcBorders>
            <w:shd w:val="clear" w:color="auto" w:fill="auto"/>
          </w:tcPr>
          <w:p w14:paraId="34C0DA0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159</w:t>
            </w:r>
          </w:p>
        </w:tc>
        <w:tc>
          <w:tcPr>
            <w:tcW w:w="850" w:type="dxa"/>
            <w:tcBorders>
              <w:top w:val="single" w:sz="4" w:space="0" w:color="000000"/>
              <w:left w:val="single" w:sz="4" w:space="0" w:color="000000"/>
              <w:bottom w:val="single" w:sz="4" w:space="0" w:color="000000"/>
            </w:tcBorders>
            <w:shd w:val="clear" w:color="auto" w:fill="auto"/>
          </w:tcPr>
          <w:p w14:paraId="6579080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6F369577" w14:textId="77777777" w:rsidR="00294BD0" w:rsidRDefault="00294BD0">
            <w:pPr>
              <w:spacing w:after="0" w:line="240" w:lineRule="auto"/>
              <w:jc w:val="both"/>
            </w:pPr>
            <w:r>
              <w:rPr>
                <w:rFonts w:ascii="Times New Roman" w:eastAsia="Times New Roman" w:hAnsi="Times New Roman" w:cs="Times New Roman"/>
                <w:color w:val="000000"/>
              </w:rPr>
              <w:t>201</w:t>
            </w:r>
          </w:p>
        </w:tc>
      </w:tr>
      <w:tr w:rsidR="00294BD0" w14:paraId="42A13702"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4E60F963"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794C1E2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782CF00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46,35</w:t>
            </w:r>
          </w:p>
        </w:tc>
        <w:tc>
          <w:tcPr>
            <w:tcW w:w="851" w:type="dxa"/>
            <w:tcBorders>
              <w:top w:val="single" w:sz="4" w:space="0" w:color="000000"/>
              <w:left w:val="single" w:sz="4" w:space="0" w:color="000000"/>
              <w:bottom w:val="single" w:sz="4" w:space="0" w:color="000000"/>
            </w:tcBorders>
            <w:shd w:val="clear" w:color="auto" w:fill="auto"/>
          </w:tcPr>
          <w:p w14:paraId="6F00B86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48,64</w:t>
            </w:r>
          </w:p>
        </w:tc>
        <w:tc>
          <w:tcPr>
            <w:tcW w:w="850" w:type="dxa"/>
            <w:gridSpan w:val="2"/>
            <w:tcBorders>
              <w:top w:val="single" w:sz="4" w:space="0" w:color="000000"/>
              <w:left w:val="single" w:sz="4" w:space="0" w:color="000000"/>
              <w:bottom w:val="single" w:sz="4" w:space="0" w:color="000000"/>
            </w:tcBorders>
            <w:shd w:val="clear" w:color="auto" w:fill="auto"/>
          </w:tcPr>
          <w:p w14:paraId="09AFE18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44,09</w:t>
            </w:r>
          </w:p>
        </w:tc>
        <w:tc>
          <w:tcPr>
            <w:tcW w:w="851" w:type="dxa"/>
            <w:tcBorders>
              <w:top w:val="single" w:sz="4" w:space="0" w:color="000000"/>
              <w:left w:val="single" w:sz="4" w:space="0" w:color="000000"/>
              <w:bottom w:val="single" w:sz="4" w:space="0" w:color="000000"/>
            </w:tcBorders>
            <w:shd w:val="clear" w:color="auto" w:fill="auto"/>
          </w:tcPr>
          <w:p w14:paraId="3B6BA6E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52,21</w:t>
            </w:r>
          </w:p>
        </w:tc>
        <w:tc>
          <w:tcPr>
            <w:tcW w:w="712" w:type="dxa"/>
            <w:tcBorders>
              <w:top w:val="single" w:sz="4" w:space="0" w:color="000000"/>
              <w:left w:val="single" w:sz="4" w:space="0" w:color="000000"/>
              <w:bottom w:val="single" w:sz="4" w:space="0" w:color="000000"/>
            </w:tcBorders>
            <w:shd w:val="clear" w:color="auto" w:fill="auto"/>
          </w:tcPr>
          <w:p w14:paraId="2BEDA70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54,89</w:t>
            </w:r>
          </w:p>
        </w:tc>
        <w:tc>
          <w:tcPr>
            <w:tcW w:w="851" w:type="dxa"/>
            <w:tcBorders>
              <w:top w:val="single" w:sz="4" w:space="0" w:color="000000"/>
              <w:left w:val="single" w:sz="4" w:space="0" w:color="000000"/>
              <w:bottom w:val="single" w:sz="4" w:space="0" w:color="000000"/>
            </w:tcBorders>
            <w:shd w:val="clear" w:color="auto" w:fill="auto"/>
          </w:tcPr>
          <w:p w14:paraId="572CC41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60,92</w:t>
            </w:r>
          </w:p>
        </w:tc>
        <w:tc>
          <w:tcPr>
            <w:tcW w:w="850" w:type="dxa"/>
            <w:tcBorders>
              <w:top w:val="single" w:sz="4" w:space="0" w:color="000000"/>
              <w:left w:val="single" w:sz="4" w:space="0" w:color="000000"/>
              <w:bottom w:val="single" w:sz="4" w:space="0" w:color="000000"/>
            </w:tcBorders>
            <w:shd w:val="clear" w:color="auto" w:fill="auto"/>
          </w:tcPr>
          <w:p w14:paraId="6B6B10A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52,30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569B068" w14:textId="77777777" w:rsidR="00294BD0" w:rsidRDefault="00294BD0">
            <w:pPr>
              <w:spacing w:after="0" w:line="240" w:lineRule="auto"/>
              <w:jc w:val="both"/>
            </w:pPr>
            <w:r>
              <w:rPr>
                <w:rFonts w:ascii="Times New Roman" w:eastAsia="Times New Roman" w:hAnsi="Times New Roman" w:cs="Times New Roman"/>
                <w:color w:val="000000"/>
              </w:rPr>
              <w:t>53,89</w:t>
            </w:r>
          </w:p>
        </w:tc>
      </w:tr>
      <w:tr w:rsidR="00294BD0" w14:paraId="39787866" w14:textId="77777777">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14:paraId="3DC82E87"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Wymiarki</w:t>
            </w:r>
          </w:p>
        </w:tc>
        <w:tc>
          <w:tcPr>
            <w:tcW w:w="1274" w:type="dxa"/>
            <w:tcBorders>
              <w:top w:val="single" w:sz="4" w:space="0" w:color="000000"/>
              <w:left w:val="single" w:sz="4" w:space="0" w:color="000000"/>
              <w:bottom w:val="single" w:sz="4" w:space="0" w:color="000000"/>
            </w:tcBorders>
            <w:shd w:val="clear" w:color="auto" w:fill="auto"/>
          </w:tcPr>
          <w:p w14:paraId="43ADD2F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7E8383CD" w14:textId="77777777" w:rsidR="00294BD0" w:rsidRDefault="00294BD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364</w:t>
            </w:r>
          </w:p>
        </w:tc>
        <w:tc>
          <w:tcPr>
            <w:tcW w:w="851" w:type="dxa"/>
            <w:tcBorders>
              <w:top w:val="single" w:sz="4" w:space="0" w:color="000000"/>
              <w:left w:val="single" w:sz="4" w:space="0" w:color="000000"/>
              <w:bottom w:val="single" w:sz="4" w:space="0" w:color="000000"/>
            </w:tcBorders>
            <w:shd w:val="clear" w:color="auto" w:fill="auto"/>
          </w:tcPr>
          <w:p w14:paraId="16645E8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360</w:t>
            </w:r>
          </w:p>
        </w:tc>
        <w:tc>
          <w:tcPr>
            <w:tcW w:w="850" w:type="dxa"/>
            <w:gridSpan w:val="2"/>
            <w:tcBorders>
              <w:top w:val="single" w:sz="4" w:space="0" w:color="000000"/>
              <w:left w:val="single" w:sz="4" w:space="0" w:color="000000"/>
              <w:bottom w:val="single" w:sz="4" w:space="0" w:color="000000"/>
            </w:tcBorders>
            <w:shd w:val="clear" w:color="auto" w:fill="auto"/>
          </w:tcPr>
          <w:p w14:paraId="238A97FD" w14:textId="77777777"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371</w:t>
            </w:r>
            <w:r>
              <w:rPr>
                <w:rFonts w:ascii="Times New Roman" w:eastAsia="Times New Roman" w:hAnsi="Times New Roman" w:cs="Times New Roman"/>
              </w:rPr>
              <w:tab/>
            </w:r>
          </w:p>
        </w:tc>
        <w:tc>
          <w:tcPr>
            <w:tcW w:w="851" w:type="dxa"/>
            <w:tcBorders>
              <w:top w:val="single" w:sz="4" w:space="0" w:color="000000"/>
              <w:left w:val="single" w:sz="4" w:space="0" w:color="000000"/>
              <w:bottom w:val="single" w:sz="4" w:space="0" w:color="000000"/>
            </w:tcBorders>
            <w:shd w:val="clear" w:color="auto" w:fill="auto"/>
          </w:tcPr>
          <w:p w14:paraId="16F59AEE" w14:textId="77777777"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358</w:t>
            </w:r>
          </w:p>
        </w:tc>
        <w:tc>
          <w:tcPr>
            <w:tcW w:w="712" w:type="dxa"/>
            <w:tcBorders>
              <w:top w:val="single" w:sz="4" w:space="0" w:color="000000"/>
              <w:left w:val="single" w:sz="4" w:space="0" w:color="000000"/>
              <w:bottom w:val="single" w:sz="4" w:space="0" w:color="000000"/>
            </w:tcBorders>
            <w:shd w:val="clear" w:color="auto" w:fill="auto"/>
          </w:tcPr>
          <w:p w14:paraId="67456404" w14:textId="77777777"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334</w:t>
            </w:r>
          </w:p>
        </w:tc>
        <w:tc>
          <w:tcPr>
            <w:tcW w:w="851" w:type="dxa"/>
            <w:tcBorders>
              <w:top w:val="single" w:sz="4" w:space="0" w:color="000000"/>
              <w:left w:val="single" w:sz="4" w:space="0" w:color="000000"/>
              <w:bottom w:val="single" w:sz="4" w:space="0" w:color="000000"/>
            </w:tcBorders>
            <w:shd w:val="clear" w:color="auto" w:fill="auto"/>
          </w:tcPr>
          <w:p w14:paraId="6C1AD933" w14:textId="77777777"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354</w:t>
            </w:r>
          </w:p>
        </w:tc>
        <w:tc>
          <w:tcPr>
            <w:tcW w:w="850" w:type="dxa"/>
            <w:tcBorders>
              <w:top w:val="single" w:sz="4" w:space="0" w:color="000000"/>
              <w:left w:val="single" w:sz="4" w:space="0" w:color="000000"/>
              <w:bottom w:val="single" w:sz="4" w:space="0" w:color="000000"/>
            </w:tcBorders>
            <w:shd w:val="clear" w:color="auto" w:fill="auto"/>
          </w:tcPr>
          <w:p w14:paraId="5D0B5B02" w14:textId="77777777" w:rsidR="00294BD0" w:rsidRDefault="00294BD0">
            <w:pPr>
              <w:tabs>
                <w:tab w:val="left" w:pos="2490"/>
              </w:tabs>
              <w:spacing w:after="0" w:line="240" w:lineRule="auto"/>
              <w:rPr>
                <w:rFonts w:ascii="Times New Roman" w:eastAsia="Times New Roman" w:hAnsi="Times New Roman" w:cs="Times New Roman"/>
              </w:rPr>
            </w:pPr>
            <w:r>
              <w:rPr>
                <w:rFonts w:ascii="Times New Roman" w:eastAsia="Times New Roman" w:hAnsi="Times New Roman" w:cs="Times New Roman"/>
              </w:rPr>
              <w:t>348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17AF41B5" w14:textId="77777777" w:rsidR="00294BD0" w:rsidRDefault="00294BD0">
            <w:pPr>
              <w:tabs>
                <w:tab w:val="left" w:pos="2490"/>
              </w:tabs>
              <w:spacing w:after="0" w:line="240" w:lineRule="auto"/>
            </w:pPr>
            <w:r>
              <w:rPr>
                <w:rFonts w:ascii="Times New Roman" w:eastAsia="Times New Roman" w:hAnsi="Times New Roman" w:cs="Times New Roman"/>
              </w:rPr>
              <w:t>221</w:t>
            </w:r>
          </w:p>
        </w:tc>
      </w:tr>
      <w:tr w:rsidR="00294BD0" w14:paraId="4532234F"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5DAFAB02"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3740504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3954AAD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181</w:t>
            </w:r>
          </w:p>
        </w:tc>
        <w:tc>
          <w:tcPr>
            <w:tcW w:w="851" w:type="dxa"/>
            <w:tcBorders>
              <w:top w:val="single" w:sz="4" w:space="0" w:color="000000"/>
              <w:left w:val="single" w:sz="4" w:space="0" w:color="000000"/>
              <w:bottom w:val="single" w:sz="4" w:space="0" w:color="000000"/>
            </w:tcBorders>
            <w:shd w:val="clear" w:color="auto" w:fill="auto"/>
          </w:tcPr>
          <w:p w14:paraId="002B5F1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850" w:type="dxa"/>
            <w:gridSpan w:val="2"/>
            <w:tcBorders>
              <w:top w:val="single" w:sz="4" w:space="0" w:color="000000"/>
              <w:left w:val="single" w:sz="4" w:space="0" w:color="000000"/>
              <w:bottom w:val="single" w:sz="4" w:space="0" w:color="000000"/>
            </w:tcBorders>
            <w:shd w:val="clear" w:color="auto" w:fill="auto"/>
          </w:tcPr>
          <w:p w14:paraId="1AEBAC6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851" w:type="dxa"/>
            <w:tcBorders>
              <w:top w:val="single" w:sz="4" w:space="0" w:color="000000"/>
              <w:left w:val="single" w:sz="4" w:space="0" w:color="000000"/>
              <w:bottom w:val="single" w:sz="4" w:space="0" w:color="000000"/>
            </w:tcBorders>
            <w:shd w:val="clear" w:color="auto" w:fill="auto"/>
          </w:tcPr>
          <w:p w14:paraId="5E42BED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184</w:t>
            </w:r>
          </w:p>
        </w:tc>
        <w:tc>
          <w:tcPr>
            <w:tcW w:w="712" w:type="dxa"/>
            <w:tcBorders>
              <w:top w:val="single" w:sz="4" w:space="0" w:color="000000"/>
              <w:left w:val="single" w:sz="4" w:space="0" w:color="000000"/>
              <w:bottom w:val="single" w:sz="4" w:space="0" w:color="000000"/>
            </w:tcBorders>
            <w:shd w:val="clear" w:color="auto" w:fill="auto"/>
          </w:tcPr>
          <w:p w14:paraId="41A0464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169</w:t>
            </w:r>
          </w:p>
        </w:tc>
        <w:tc>
          <w:tcPr>
            <w:tcW w:w="851" w:type="dxa"/>
            <w:tcBorders>
              <w:top w:val="single" w:sz="4" w:space="0" w:color="000000"/>
              <w:left w:val="single" w:sz="4" w:space="0" w:color="000000"/>
              <w:bottom w:val="single" w:sz="4" w:space="0" w:color="000000"/>
            </w:tcBorders>
            <w:shd w:val="clear" w:color="auto" w:fill="auto"/>
          </w:tcPr>
          <w:p w14:paraId="3CB3E0A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850" w:type="dxa"/>
            <w:tcBorders>
              <w:top w:val="single" w:sz="4" w:space="0" w:color="000000"/>
              <w:left w:val="single" w:sz="4" w:space="0" w:color="000000"/>
              <w:bottom w:val="single" w:sz="4" w:space="0" w:color="000000"/>
            </w:tcBorders>
            <w:shd w:val="clear" w:color="auto" w:fill="auto"/>
          </w:tcPr>
          <w:p w14:paraId="5BBEA44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BB260A3" w14:textId="77777777" w:rsidR="00294BD0" w:rsidRDefault="00294BD0">
            <w:pPr>
              <w:spacing w:after="0" w:line="240" w:lineRule="auto"/>
              <w:jc w:val="both"/>
            </w:pPr>
            <w:r>
              <w:rPr>
                <w:rFonts w:ascii="Times New Roman" w:eastAsia="Times New Roman" w:hAnsi="Times New Roman" w:cs="Times New Roman"/>
                <w:color w:val="000000"/>
              </w:rPr>
              <w:t>131</w:t>
            </w:r>
          </w:p>
        </w:tc>
      </w:tr>
      <w:tr w:rsidR="00294BD0" w14:paraId="2EA54083"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2F815C3A"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10BBDE56"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124D44B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49,73</w:t>
            </w:r>
          </w:p>
        </w:tc>
        <w:tc>
          <w:tcPr>
            <w:tcW w:w="851" w:type="dxa"/>
            <w:tcBorders>
              <w:top w:val="single" w:sz="4" w:space="0" w:color="000000"/>
              <w:left w:val="single" w:sz="4" w:space="0" w:color="000000"/>
              <w:bottom w:val="single" w:sz="4" w:space="0" w:color="000000"/>
            </w:tcBorders>
            <w:shd w:val="clear" w:color="auto" w:fill="auto"/>
          </w:tcPr>
          <w:p w14:paraId="3952C2A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50,56</w:t>
            </w:r>
          </w:p>
        </w:tc>
        <w:tc>
          <w:tcPr>
            <w:tcW w:w="850" w:type="dxa"/>
            <w:gridSpan w:val="2"/>
            <w:tcBorders>
              <w:top w:val="single" w:sz="4" w:space="0" w:color="000000"/>
              <w:left w:val="single" w:sz="4" w:space="0" w:color="000000"/>
              <w:bottom w:val="single" w:sz="4" w:space="0" w:color="000000"/>
            </w:tcBorders>
            <w:shd w:val="clear" w:color="auto" w:fill="auto"/>
          </w:tcPr>
          <w:p w14:paraId="370353A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51,21</w:t>
            </w:r>
          </w:p>
        </w:tc>
        <w:tc>
          <w:tcPr>
            <w:tcW w:w="851" w:type="dxa"/>
            <w:tcBorders>
              <w:top w:val="single" w:sz="4" w:space="0" w:color="000000"/>
              <w:left w:val="single" w:sz="4" w:space="0" w:color="000000"/>
              <w:bottom w:val="single" w:sz="4" w:space="0" w:color="000000"/>
            </w:tcBorders>
            <w:shd w:val="clear" w:color="auto" w:fill="auto"/>
          </w:tcPr>
          <w:p w14:paraId="15ACB0E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51,40</w:t>
            </w:r>
          </w:p>
        </w:tc>
        <w:tc>
          <w:tcPr>
            <w:tcW w:w="712" w:type="dxa"/>
            <w:tcBorders>
              <w:top w:val="single" w:sz="4" w:space="0" w:color="000000"/>
              <w:left w:val="single" w:sz="4" w:space="0" w:color="000000"/>
              <w:bottom w:val="single" w:sz="4" w:space="0" w:color="000000"/>
            </w:tcBorders>
            <w:shd w:val="clear" w:color="auto" w:fill="auto"/>
          </w:tcPr>
          <w:p w14:paraId="1D0AED6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50,60</w:t>
            </w:r>
          </w:p>
        </w:tc>
        <w:tc>
          <w:tcPr>
            <w:tcW w:w="851" w:type="dxa"/>
            <w:tcBorders>
              <w:top w:val="single" w:sz="4" w:space="0" w:color="000000"/>
              <w:left w:val="single" w:sz="4" w:space="0" w:color="000000"/>
              <w:bottom w:val="single" w:sz="4" w:space="0" w:color="000000"/>
            </w:tcBorders>
            <w:shd w:val="clear" w:color="auto" w:fill="auto"/>
          </w:tcPr>
          <w:p w14:paraId="4742425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48,02</w:t>
            </w:r>
          </w:p>
        </w:tc>
        <w:tc>
          <w:tcPr>
            <w:tcW w:w="850" w:type="dxa"/>
            <w:tcBorders>
              <w:top w:val="single" w:sz="4" w:space="0" w:color="000000"/>
              <w:left w:val="single" w:sz="4" w:space="0" w:color="000000"/>
              <w:bottom w:val="single" w:sz="4" w:space="0" w:color="000000"/>
            </w:tcBorders>
            <w:shd w:val="clear" w:color="auto" w:fill="auto"/>
          </w:tcPr>
          <w:p w14:paraId="53F7C6B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48,56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63903745" w14:textId="77777777" w:rsidR="00294BD0" w:rsidRDefault="00294BD0">
            <w:pPr>
              <w:spacing w:after="0" w:line="240" w:lineRule="auto"/>
              <w:jc w:val="both"/>
            </w:pPr>
            <w:r>
              <w:rPr>
                <w:rFonts w:ascii="Times New Roman" w:eastAsia="Times New Roman" w:hAnsi="Times New Roman" w:cs="Times New Roman"/>
                <w:color w:val="000000"/>
              </w:rPr>
              <w:t>59,28</w:t>
            </w:r>
          </w:p>
        </w:tc>
      </w:tr>
      <w:tr w:rsidR="00294BD0" w14:paraId="2E97410A" w14:textId="77777777">
        <w:trPr>
          <w:trHeight w:val="295"/>
        </w:trPr>
        <w:tc>
          <w:tcPr>
            <w:tcW w:w="1383" w:type="dxa"/>
            <w:vMerge w:val="restart"/>
            <w:tcBorders>
              <w:top w:val="single" w:sz="4" w:space="0" w:color="000000"/>
              <w:left w:val="single" w:sz="4" w:space="0" w:color="000000"/>
              <w:bottom w:val="single" w:sz="4" w:space="0" w:color="000000"/>
            </w:tcBorders>
            <w:shd w:val="clear" w:color="auto" w:fill="auto"/>
          </w:tcPr>
          <w:p w14:paraId="14A8B164"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Żagań</w:t>
            </w:r>
          </w:p>
        </w:tc>
        <w:tc>
          <w:tcPr>
            <w:tcW w:w="1274" w:type="dxa"/>
            <w:tcBorders>
              <w:top w:val="single" w:sz="4" w:space="0" w:color="000000"/>
              <w:left w:val="single" w:sz="4" w:space="0" w:color="000000"/>
              <w:bottom w:val="single" w:sz="4" w:space="0" w:color="000000"/>
            </w:tcBorders>
            <w:shd w:val="clear" w:color="auto" w:fill="auto"/>
          </w:tcPr>
          <w:p w14:paraId="26AA0DF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64E67EE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336</w:t>
            </w:r>
          </w:p>
        </w:tc>
        <w:tc>
          <w:tcPr>
            <w:tcW w:w="851" w:type="dxa"/>
            <w:tcBorders>
              <w:top w:val="single" w:sz="4" w:space="0" w:color="000000"/>
              <w:left w:val="single" w:sz="4" w:space="0" w:color="000000"/>
              <w:bottom w:val="single" w:sz="4" w:space="0" w:color="000000"/>
            </w:tcBorders>
            <w:shd w:val="clear" w:color="auto" w:fill="auto"/>
          </w:tcPr>
          <w:p w14:paraId="799ED99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850" w:type="dxa"/>
            <w:gridSpan w:val="2"/>
            <w:tcBorders>
              <w:top w:val="single" w:sz="4" w:space="0" w:color="000000"/>
              <w:left w:val="single" w:sz="4" w:space="0" w:color="000000"/>
              <w:bottom w:val="single" w:sz="4" w:space="0" w:color="000000"/>
            </w:tcBorders>
            <w:shd w:val="clear" w:color="auto" w:fill="auto"/>
          </w:tcPr>
          <w:p w14:paraId="5E0DDA0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857</w:t>
            </w:r>
          </w:p>
        </w:tc>
        <w:tc>
          <w:tcPr>
            <w:tcW w:w="851" w:type="dxa"/>
            <w:tcBorders>
              <w:top w:val="single" w:sz="4" w:space="0" w:color="000000"/>
              <w:left w:val="single" w:sz="4" w:space="0" w:color="000000"/>
              <w:bottom w:val="single" w:sz="4" w:space="0" w:color="000000"/>
            </w:tcBorders>
            <w:shd w:val="clear" w:color="auto" w:fill="auto"/>
          </w:tcPr>
          <w:p w14:paraId="54733C7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830</w:t>
            </w:r>
          </w:p>
        </w:tc>
        <w:tc>
          <w:tcPr>
            <w:tcW w:w="712" w:type="dxa"/>
            <w:tcBorders>
              <w:top w:val="single" w:sz="4" w:space="0" w:color="000000"/>
              <w:left w:val="single" w:sz="4" w:space="0" w:color="000000"/>
              <w:bottom w:val="single" w:sz="4" w:space="0" w:color="000000"/>
            </w:tcBorders>
            <w:shd w:val="clear" w:color="auto" w:fill="auto"/>
          </w:tcPr>
          <w:p w14:paraId="63E3012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585</w:t>
            </w:r>
          </w:p>
        </w:tc>
        <w:tc>
          <w:tcPr>
            <w:tcW w:w="851" w:type="dxa"/>
            <w:tcBorders>
              <w:top w:val="single" w:sz="4" w:space="0" w:color="000000"/>
              <w:left w:val="single" w:sz="4" w:space="0" w:color="000000"/>
              <w:bottom w:val="single" w:sz="4" w:space="0" w:color="000000"/>
            </w:tcBorders>
            <w:shd w:val="clear" w:color="auto" w:fill="auto"/>
          </w:tcPr>
          <w:p w14:paraId="16B065A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543</w:t>
            </w:r>
          </w:p>
        </w:tc>
        <w:tc>
          <w:tcPr>
            <w:tcW w:w="850" w:type="dxa"/>
            <w:tcBorders>
              <w:top w:val="single" w:sz="4" w:space="0" w:color="000000"/>
              <w:left w:val="single" w:sz="4" w:space="0" w:color="000000"/>
              <w:bottom w:val="single" w:sz="4" w:space="0" w:color="000000"/>
            </w:tcBorders>
            <w:shd w:val="clear" w:color="auto" w:fill="auto"/>
          </w:tcPr>
          <w:p w14:paraId="08377BE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398F90D" w14:textId="77777777" w:rsidR="00294BD0" w:rsidRDefault="00294BD0">
            <w:pPr>
              <w:spacing w:after="0" w:line="240" w:lineRule="auto"/>
              <w:jc w:val="both"/>
            </w:pPr>
            <w:r>
              <w:rPr>
                <w:rFonts w:ascii="Times New Roman" w:eastAsia="Times New Roman" w:hAnsi="Times New Roman" w:cs="Times New Roman"/>
                <w:color w:val="000000"/>
              </w:rPr>
              <w:t>597</w:t>
            </w:r>
          </w:p>
        </w:tc>
      </w:tr>
      <w:tr w:rsidR="00294BD0" w14:paraId="1DE9AF69" w14:textId="77777777">
        <w:trPr>
          <w:trHeight w:val="295"/>
        </w:trPr>
        <w:tc>
          <w:tcPr>
            <w:tcW w:w="1383" w:type="dxa"/>
            <w:vMerge/>
            <w:tcBorders>
              <w:top w:val="single" w:sz="4" w:space="0" w:color="000000"/>
              <w:left w:val="single" w:sz="4" w:space="0" w:color="000000"/>
              <w:bottom w:val="single" w:sz="4" w:space="0" w:color="000000"/>
            </w:tcBorders>
            <w:shd w:val="clear" w:color="auto" w:fill="auto"/>
            <w:vAlign w:val="center"/>
          </w:tcPr>
          <w:p w14:paraId="7BA6E3E3"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4C8171B4"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1CF3D22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851" w:type="dxa"/>
            <w:tcBorders>
              <w:top w:val="single" w:sz="4" w:space="0" w:color="000000"/>
              <w:left w:val="single" w:sz="4" w:space="0" w:color="000000"/>
              <w:bottom w:val="single" w:sz="4" w:space="0" w:color="000000"/>
            </w:tcBorders>
            <w:shd w:val="clear" w:color="auto" w:fill="auto"/>
          </w:tcPr>
          <w:p w14:paraId="50D1A16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850" w:type="dxa"/>
            <w:gridSpan w:val="2"/>
            <w:tcBorders>
              <w:top w:val="single" w:sz="4" w:space="0" w:color="000000"/>
              <w:left w:val="single" w:sz="4" w:space="0" w:color="000000"/>
              <w:bottom w:val="single" w:sz="4" w:space="0" w:color="000000"/>
            </w:tcBorders>
            <w:shd w:val="clear" w:color="auto" w:fill="auto"/>
          </w:tcPr>
          <w:p w14:paraId="152A66C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851" w:type="dxa"/>
            <w:tcBorders>
              <w:top w:val="single" w:sz="4" w:space="0" w:color="000000"/>
              <w:left w:val="single" w:sz="4" w:space="0" w:color="000000"/>
              <w:bottom w:val="single" w:sz="4" w:space="0" w:color="000000"/>
            </w:tcBorders>
            <w:shd w:val="clear" w:color="auto" w:fill="auto"/>
          </w:tcPr>
          <w:p w14:paraId="16B4CEA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384</w:t>
            </w:r>
          </w:p>
        </w:tc>
        <w:tc>
          <w:tcPr>
            <w:tcW w:w="712" w:type="dxa"/>
            <w:tcBorders>
              <w:top w:val="single" w:sz="4" w:space="0" w:color="000000"/>
              <w:left w:val="single" w:sz="4" w:space="0" w:color="000000"/>
              <w:bottom w:val="single" w:sz="4" w:space="0" w:color="000000"/>
            </w:tcBorders>
            <w:shd w:val="clear" w:color="auto" w:fill="auto"/>
          </w:tcPr>
          <w:p w14:paraId="3167F27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276</w:t>
            </w:r>
          </w:p>
        </w:tc>
        <w:tc>
          <w:tcPr>
            <w:tcW w:w="851" w:type="dxa"/>
            <w:tcBorders>
              <w:top w:val="single" w:sz="4" w:space="0" w:color="000000"/>
              <w:left w:val="single" w:sz="4" w:space="0" w:color="000000"/>
              <w:bottom w:val="single" w:sz="4" w:space="0" w:color="000000"/>
            </w:tcBorders>
            <w:shd w:val="clear" w:color="auto" w:fill="auto"/>
          </w:tcPr>
          <w:p w14:paraId="7BCEBD3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273</w:t>
            </w:r>
          </w:p>
        </w:tc>
        <w:tc>
          <w:tcPr>
            <w:tcW w:w="850" w:type="dxa"/>
            <w:tcBorders>
              <w:top w:val="single" w:sz="4" w:space="0" w:color="000000"/>
              <w:left w:val="single" w:sz="4" w:space="0" w:color="000000"/>
              <w:bottom w:val="single" w:sz="4" w:space="0" w:color="000000"/>
            </w:tcBorders>
            <w:shd w:val="clear" w:color="auto" w:fill="auto"/>
          </w:tcPr>
          <w:p w14:paraId="453DC0F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6D20C9C6" w14:textId="77777777" w:rsidR="00294BD0" w:rsidRDefault="00294BD0">
            <w:pPr>
              <w:spacing w:after="0" w:line="240" w:lineRule="auto"/>
              <w:jc w:val="both"/>
            </w:pPr>
            <w:r>
              <w:rPr>
                <w:rFonts w:ascii="Times New Roman" w:eastAsia="Times New Roman" w:hAnsi="Times New Roman" w:cs="Times New Roman"/>
                <w:color w:val="000000"/>
              </w:rPr>
              <w:t>349</w:t>
            </w:r>
          </w:p>
        </w:tc>
      </w:tr>
      <w:tr w:rsidR="00294BD0" w14:paraId="6D13A4D6" w14:textId="77777777">
        <w:trPr>
          <w:trHeight w:val="295"/>
        </w:trPr>
        <w:tc>
          <w:tcPr>
            <w:tcW w:w="1383" w:type="dxa"/>
            <w:vMerge/>
            <w:tcBorders>
              <w:top w:val="single" w:sz="4" w:space="0" w:color="000000"/>
              <w:left w:val="single" w:sz="4" w:space="0" w:color="000000"/>
              <w:bottom w:val="single" w:sz="4" w:space="0" w:color="000000"/>
            </w:tcBorders>
            <w:shd w:val="clear" w:color="auto" w:fill="auto"/>
            <w:vAlign w:val="center"/>
          </w:tcPr>
          <w:p w14:paraId="28FB1A00"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4421371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494B0C9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41,67</w:t>
            </w:r>
          </w:p>
        </w:tc>
        <w:tc>
          <w:tcPr>
            <w:tcW w:w="851" w:type="dxa"/>
            <w:tcBorders>
              <w:top w:val="single" w:sz="4" w:space="0" w:color="000000"/>
              <w:left w:val="single" w:sz="4" w:space="0" w:color="000000"/>
              <w:bottom w:val="single" w:sz="4" w:space="0" w:color="000000"/>
            </w:tcBorders>
            <w:shd w:val="clear" w:color="auto" w:fill="auto"/>
          </w:tcPr>
          <w:p w14:paraId="5F2F3FF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40,05</w:t>
            </w:r>
          </w:p>
        </w:tc>
        <w:tc>
          <w:tcPr>
            <w:tcW w:w="850" w:type="dxa"/>
            <w:gridSpan w:val="2"/>
            <w:tcBorders>
              <w:top w:val="single" w:sz="4" w:space="0" w:color="000000"/>
              <w:left w:val="single" w:sz="4" w:space="0" w:color="000000"/>
              <w:bottom w:val="single" w:sz="4" w:space="0" w:color="000000"/>
            </w:tcBorders>
            <w:shd w:val="clear" w:color="auto" w:fill="auto"/>
          </w:tcPr>
          <w:p w14:paraId="32B5E6A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40,61</w:t>
            </w:r>
          </w:p>
        </w:tc>
        <w:tc>
          <w:tcPr>
            <w:tcW w:w="851" w:type="dxa"/>
            <w:tcBorders>
              <w:top w:val="single" w:sz="4" w:space="0" w:color="000000"/>
              <w:left w:val="single" w:sz="4" w:space="0" w:color="000000"/>
              <w:bottom w:val="single" w:sz="4" w:space="0" w:color="000000"/>
            </w:tcBorders>
            <w:shd w:val="clear" w:color="auto" w:fill="auto"/>
          </w:tcPr>
          <w:p w14:paraId="075DB10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46,27</w:t>
            </w:r>
          </w:p>
        </w:tc>
        <w:tc>
          <w:tcPr>
            <w:tcW w:w="712" w:type="dxa"/>
            <w:tcBorders>
              <w:top w:val="single" w:sz="4" w:space="0" w:color="000000"/>
              <w:left w:val="single" w:sz="4" w:space="0" w:color="000000"/>
              <w:bottom w:val="single" w:sz="4" w:space="0" w:color="000000"/>
            </w:tcBorders>
            <w:shd w:val="clear" w:color="auto" w:fill="auto"/>
          </w:tcPr>
          <w:p w14:paraId="305CA9F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47,18</w:t>
            </w:r>
          </w:p>
        </w:tc>
        <w:tc>
          <w:tcPr>
            <w:tcW w:w="851" w:type="dxa"/>
            <w:tcBorders>
              <w:top w:val="single" w:sz="4" w:space="0" w:color="000000"/>
              <w:left w:val="single" w:sz="4" w:space="0" w:color="000000"/>
              <w:bottom w:val="single" w:sz="4" w:space="0" w:color="000000"/>
            </w:tcBorders>
            <w:shd w:val="clear" w:color="auto" w:fill="auto"/>
          </w:tcPr>
          <w:p w14:paraId="6DF1357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50,28</w:t>
            </w:r>
          </w:p>
        </w:tc>
        <w:tc>
          <w:tcPr>
            <w:tcW w:w="850" w:type="dxa"/>
            <w:tcBorders>
              <w:top w:val="single" w:sz="4" w:space="0" w:color="000000"/>
              <w:left w:val="single" w:sz="4" w:space="0" w:color="000000"/>
              <w:bottom w:val="single" w:sz="4" w:space="0" w:color="000000"/>
            </w:tcBorders>
            <w:shd w:val="clear" w:color="auto" w:fill="auto"/>
          </w:tcPr>
          <w:p w14:paraId="599CA35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51,62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693338B7" w14:textId="77777777" w:rsidR="00294BD0" w:rsidRDefault="00294BD0">
            <w:pPr>
              <w:spacing w:after="0" w:line="240" w:lineRule="auto"/>
              <w:jc w:val="both"/>
            </w:pPr>
            <w:r>
              <w:rPr>
                <w:rFonts w:ascii="Times New Roman" w:eastAsia="Times New Roman" w:hAnsi="Times New Roman" w:cs="Times New Roman"/>
                <w:color w:val="000000"/>
              </w:rPr>
              <w:t>58,46</w:t>
            </w:r>
          </w:p>
        </w:tc>
      </w:tr>
      <w:tr w:rsidR="00294BD0" w14:paraId="609E442B" w14:textId="77777777">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14:paraId="25A79636"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Przewóz</w:t>
            </w:r>
          </w:p>
        </w:tc>
        <w:tc>
          <w:tcPr>
            <w:tcW w:w="1274" w:type="dxa"/>
            <w:tcBorders>
              <w:top w:val="single" w:sz="4" w:space="0" w:color="000000"/>
              <w:left w:val="single" w:sz="4" w:space="0" w:color="000000"/>
              <w:bottom w:val="single" w:sz="4" w:space="0" w:color="000000"/>
            </w:tcBorders>
            <w:shd w:val="clear" w:color="auto" w:fill="auto"/>
          </w:tcPr>
          <w:p w14:paraId="293A61D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3FC784B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262</w:t>
            </w:r>
          </w:p>
        </w:tc>
        <w:tc>
          <w:tcPr>
            <w:tcW w:w="851" w:type="dxa"/>
            <w:tcBorders>
              <w:top w:val="single" w:sz="4" w:space="0" w:color="000000"/>
              <w:left w:val="single" w:sz="4" w:space="0" w:color="000000"/>
              <w:bottom w:val="single" w:sz="4" w:space="0" w:color="000000"/>
            </w:tcBorders>
            <w:shd w:val="clear" w:color="auto" w:fill="auto"/>
          </w:tcPr>
          <w:p w14:paraId="643B28A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258</w:t>
            </w:r>
          </w:p>
        </w:tc>
        <w:tc>
          <w:tcPr>
            <w:tcW w:w="850" w:type="dxa"/>
            <w:gridSpan w:val="2"/>
            <w:tcBorders>
              <w:top w:val="single" w:sz="4" w:space="0" w:color="000000"/>
              <w:left w:val="single" w:sz="4" w:space="0" w:color="000000"/>
              <w:bottom w:val="single" w:sz="4" w:space="0" w:color="000000"/>
            </w:tcBorders>
            <w:shd w:val="clear" w:color="auto" w:fill="auto"/>
          </w:tcPr>
          <w:p w14:paraId="4C92CBF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w:t>
            </w:r>
          </w:p>
        </w:tc>
        <w:tc>
          <w:tcPr>
            <w:tcW w:w="851" w:type="dxa"/>
            <w:tcBorders>
              <w:top w:val="single" w:sz="4" w:space="0" w:color="000000"/>
              <w:left w:val="single" w:sz="4" w:space="0" w:color="000000"/>
              <w:bottom w:val="single" w:sz="4" w:space="0" w:color="000000"/>
            </w:tcBorders>
            <w:shd w:val="clear" w:color="auto" w:fill="auto"/>
          </w:tcPr>
          <w:p w14:paraId="36A8431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189</w:t>
            </w:r>
          </w:p>
        </w:tc>
        <w:tc>
          <w:tcPr>
            <w:tcW w:w="712" w:type="dxa"/>
            <w:tcBorders>
              <w:top w:val="single" w:sz="4" w:space="0" w:color="000000"/>
              <w:left w:val="single" w:sz="4" w:space="0" w:color="000000"/>
              <w:bottom w:val="single" w:sz="4" w:space="0" w:color="000000"/>
            </w:tcBorders>
            <w:shd w:val="clear" w:color="auto" w:fill="auto"/>
          </w:tcPr>
          <w:p w14:paraId="70217F5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w:t>
            </w:r>
          </w:p>
        </w:tc>
        <w:tc>
          <w:tcPr>
            <w:tcW w:w="851" w:type="dxa"/>
            <w:tcBorders>
              <w:top w:val="single" w:sz="4" w:space="0" w:color="000000"/>
              <w:left w:val="single" w:sz="4" w:space="0" w:color="000000"/>
              <w:bottom w:val="single" w:sz="4" w:space="0" w:color="000000"/>
            </w:tcBorders>
            <w:shd w:val="clear" w:color="auto" w:fill="auto"/>
          </w:tcPr>
          <w:p w14:paraId="501F5E8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208</w:t>
            </w:r>
          </w:p>
        </w:tc>
        <w:tc>
          <w:tcPr>
            <w:tcW w:w="850" w:type="dxa"/>
            <w:tcBorders>
              <w:top w:val="single" w:sz="4" w:space="0" w:color="000000"/>
              <w:left w:val="single" w:sz="4" w:space="0" w:color="000000"/>
              <w:bottom w:val="single" w:sz="4" w:space="0" w:color="000000"/>
            </w:tcBorders>
            <w:shd w:val="clear" w:color="auto" w:fill="auto"/>
          </w:tcPr>
          <w:p w14:paraId="5E7B7D1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27A15AC" w14:textId="77777777" w:rsidR="00294BD0" w:rsidRDefault="00294BD0">
            <w:pPr>
              <w:spacing w:after="0" w:line="240" w:lineRule="auto"/>
              <w:jc w:val="both"/>
            </w:pPr>
            <w:r>
              <w:rPr>
                <w:rFonts w:ascii="Times New Roman" w:eastAsia="Times New Roman" w:hAnsi="Times New Roman" w:cs="Times New Roman"/>
                <w:color w:val="000000"/>
              </w:rPr>
              <w:t>218</w:t>
            </w:r>
          </w:p>
        </w:tc>
      </w:tr>
      <w:tr w:rsidR="00294BD0" w14:paraId="17B7CF7B"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32AA19E9"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42B0D5E3"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150A41E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851" w:type="dxa"/>
            <w:tcBorders>
              <w:top w:val="single" w:sz="4" w:space="0" w:color="000000"/>
              <w:left w:val="single" w:sz="4" w:space="0" w:color="000000"/>
              <w:bottom w:val="single" w:sz="4" w:space="0" w:color="000000"/>
            </w:tcBorders>
            <w:shd w:val="clear" w:color="auto" w:fill="auto"/>
          </w:tcPr>
          <w:p w14:paraId="4590007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850" w:type="dxa"/>
            <w:gridSpan w:val="2"/>
            <w:tcBorders>
              <w:top w:val="single" w:sz="4" w:space="0" w:color="000000"/>
              <w:left w:val="single" w:sz="4" w:space="0" w:color="000000"/>
              <w:bottom w:val="single" w:sz="4" w:space="0" w:color="000000"/>
            </w:tcBorders>
            <w:shd w:val="clear" w:color="auto" w:fill="auto"/>
          </w:tcPr>
          <w:p w14:paraId="406F514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1" w:type="dxa"/>
            <w:tcBorders>
              <w:top w:val="single" w:sz="4" w:space="0" w:color="000000"/>
              <w:left w:val="single" w:sz="4" w:space="0" w:color="000000"/>
              <w:bottom w:val="single" w:sz="4" w:space="0" w:color="000000"/>
            </w:tcBorders>
            <w:shd w:val="clear" w:color="auto" w:fill="auto"/>
          </w:tcPr>
          <w:p w14:paraId="098E5F3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712" w:type="dxa"/>
            <w:tcBorders>
              <w:top w:val="single" w:sz="4" w:space="0" w:color="000000"/>
              <w:left w:val="single" w:sz="4" w:space="0" w:color="000000"/>
              <w:bottom w:val="single" w:sz="4" w:space="0" w:color="000000"/>
            </w:tcBorders>
            <w:shd w:val="clear" w:color="auto" w:fill="auto"/>
          </w:tcPr>
          <w:p w14:paraId="35E7D14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851" w:type="dxa"/>
            <w:tcBorders>
              <w:top w:val="single" w:sz="4" w:space="0" w:color="000000"/>
              <w:left w:val="single" w:sz="4" w:space="0" w:color="000000"/>
              <w:bottom w:val="single" w:sz="4" w:space="0" w:color="000000"/>
            </w:tcBorders>
            <w:shd w:val="clear" w:color="auto" w:fill="auto"/>
          </w:tcPr>
          <w:p w14:paraId="1954FDF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850" w:type="dxa"/>
            <w:tcBorders>
              <w:top w:val="single" w:sz="4" w:space="0" w:color="000000"/>
              <w:left w:val="single" w:sz="4" w:space="0" w:color="000000"/>
              <w:bottom w:val="single" w:sz="4" w:space="0" w:color="000000"/>
            </w:tcBorders>
            <w:shd w:val="clear" w:color="auto" w:fill="auto"/>
          </w:tcPr>
          <w:p w14:paraId="6C9EDC4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575151D" w14:textId="77777777" w:rsidR="00294BD0" w:rsidRDefault="00294BD0">
            <w:pPr>
              <w:spacing w:after="0" w:line="240" w:lineRule="auto"/>
              <w:jc w:val="both"/>
            </w:pPr>
            <w:r>
              <w:rPr>
                <w:rFonts w:ascii="Times New Roman" w:eastAsia="Times New Roman" w:hAnsi="Times New Roman" w:cs="Times New Roman"/>
                <w:color w:val="000000"/>
              </w:rPr>
              <w:t>105</w:t>
            </w:r>
          </w:p>
        </w:tc>
      </w:tr>
      <w:tr w:rsidR="00294BD0" w14:paraId="4CA354F6"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019F6247"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5A89E0E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768711E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44,66</w:t>
            </w:r>
          </w:p>
        </w:tc>
        <w:tc>
          <w:tcPr>
            <w:tcW w:w="851" w:type="dxa"/>
            <w:tcBorders>
              <w:top w:val="single" w:sz="4" w:space="0" w:color="000000"/>
              <w:left w:val="single" w:sz="4" w:space="0" w:color="000000"/>
              <w:bottom w:val="single" w:sz="4" w:space="0" w:color="000000"/>
            </w:tcBorders>
            <w:shd w:val="clear" w:color="auto" w:fill="auto"/>
          </w:tcPr>
          <w:p w14:paraId="36C7CC5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50,78</w:t>
            </w:r>
          </w:p>
        </w:tc>
        <w:tc>
          <w:tcPr>
            <w:tcW w:w="850" w:type="dxa"/>
            <w:gridSpan w:val="2"/>
            <w:tcBorders>
              <w:top w:val="single" w:sz="4" w:space="0" w:color="000000"/>
              <w:left w:val="single" w:sz="4" w:space="0" w:color="000000"/>
              <w:bottom w:val="single" w:sz="4" w:space="0" w:color="000000"/>
            </w:tcBorders>
            <w:shd w:val="clear" w:color="auto" w:fill="auto"/>
          </w:tcPr>
          <w:p w14:paraId="29F759F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53,58</w:t>
            </w:r>
          </w:p>
        </w:tc>
        <w:tc>
          <w:tcPr>
            <w:tcW w:w="851" w:type="dxa"/>
            <w:tcBorders>
              <w:top w:val="single" w:sz="4" w:space="0" w:color="000000"/>
              <w:left w:val="single" w:sz="4" w:space="0" w:color="000000"/>
              <w:bottom w:val="single" w:sz="4" w:space="0" w:color="000000"/>
            </w:tcBorders>
            <w:shd w:val="clear" w:color="auto" w:fill="auto"/>
          </w:tcPr>
          <w:p w14:paraId="1142EDD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56,08</w:t>
            </w:r>
          </w:p>
        </w:tc>
        <w:tc>
          <w:tcPr>
            <w:tcW w:w="712" w:type="dxa"/>
            <w:tcBorders>
              <w:top w:val="single" w:sz="4" w:space="0" w:color="000000"/>
              <w:left w:val="single" w:sz="4" w:space="0" w:color="000000"/>
              <w:bottom w:val="single" w:sz="4" w:space="0" w:color="000000"/>
            </w:tcBorders>
            <w:shd w:val="clear" w:color="auto" w:fill="auto"/>
          </w:tcPr>
          <w:p w14:paraId="4FABF34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52,78</w:t>
            </w:r>
          </w:p>
        </w:tc>
        <w:tc>
          <w:tcPr>
            <w:tcW w:w="851" w:type="dxa"/>
            <w:tcBorders>
              <w:top w:val="single" w:sz="4" w:space="0" w:color="000000"/>
              <w:left w:val="single" w:sz="4" w:space="0" w:color="000000"/>
              <w:bottom w:val="single" w:sz="4" w:space="0" w:color="000000"/>
            </w:tcBorders>
            <w:shd w:val="clear" w:color="auto" w:fill="auto"/>
          </w:tcPr>
          <w:p w14:paraId="12A1BDC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51,44</w:t>
            </w:r>
          </w:p>
        </w:tc>
        <w:tc>
          <w:tcPr>
            <w:tcW w:w="850" w:type="dxa"/>
            <w:tcBorders>
              <w:top w:val="single" w:sz="4" w:space="0" w:color="000000"/>
              <w:left w:val="single" w:sz="4" w:space="0" w:color="000000"/>
              <w:bottom w:val="single" w:sz="4" w:space="0" w:color="000000"/>
            </w:tcBorders>
            <w:shd w:val="clear" w:color="auto" w:fill="auto"/>
          </w:tcPr>
          <w:p w14:paraId="61F9FE8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51,82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EA5E086" w14:textId="77777777" w:rsidR="00294BD0" w:rsidRDefault="00294BD0">
            <w:pPr>
              <w:spacing w:after="0" w:line="240" w:lineRule="auto"/>
              <w:jc w:val="both"/>
            </w:pPr>
            <w:r>
              <w:rPr>
                <w:rFonts w:ascii="Times New Roman" w:eastAsia="Times New Roman" w:hAnsi="Times New Roman" w:cs="Times New Roman"/>
                <w:color w:val="000000"/>
              </w:rPr>
              <w:t>48,17</w:t>
            </w:r>
          </w:p>
        </w:tc>
      </w:tr>
      <w:tr w:rsidR="00294BD0" w14:paraId="444A9D37" w14:textId="77777777">
        <w:trPr>
          <w:trHeight w:val="290"/>
        </w:trPr>
        <w:tc>
          <w:tcPr>
            <w:tcW w:w="1383" w:type="dxa"/>
            <w:vMerge w:val="restart"/>
            <w:tcBorders>
              <w:top w:val="single" w:sz="4" w:space="0" w:color="000000"/>
              <w:left w:val="single" w:sz="4" w:space="0" w:color="000000"/>
              <w:bottom w:val="single" w:sz="4" w:space="0" w:color="000000"/>
            </w:tcBorders>
            <w:shd w:val="clear" w:color="auto" w:fill="auto"/>
          </w:tcPr>
          <w:p w14:paraId="30FF4ADE"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wiejska Żary</w:t>
            </w:r>
          </w:p>
        </w:tc>
        <w:tc>
          <w:tcPr>
            <w:tcW w:w="1274" w:type="dxa"/>
            <w:tcBorders>
              <w:top w:val="single" w:sz="4" w:space="0" w:color="000000"/>
              <w:left w:val="single" w:sz="4" w:space="0" w:color="000000"/>
              <w:bottom w:val="single" w:sz="4" w:space="0" w:color="000000"/>
            </w:tcBorders>
            <w:shd w:val="clear" w:color="auto" w:fill="auto"/>
          </w:tcPr>
          <w:p w14:paraId="4CE7F6E5"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79F79DA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430</w:t>
            </w:r>
          </w:p>
        </w:tc>
        <w:tc>
          <w:tcPr>
            <w:tcW w:w="851" w:type="dxa"/>
            <w:tcBorders>
              <w:top w:val="single" w:sz="4" w:space="0" w:color="000000"/>
              <w:left w:val="single" w:sz="4" w:space="0" w:color="000000"/>
              <w:bottom w:val="single" w:sz="4" w:space="0" w:color="000000"/>
            </w:tcBorders>
            <w:shd w:val="clear" w:color="auto" w:fill="auto"/>
          </w:tcPr>
          <w:p w14:paraId="2B67460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401</w:t>
            </w:r>
          </w:p>
        </w:tc>
        <w:tc>
          <w:tcPr>
            <w:tcW w:w="850" w:type="dxa"/>
            <w:gridSpan w:val="2"/>
            <w:tcBorders>
              <w:top w:val="single" w:sz="4" w:space="0" w:color="000000"/>
              <w:left w:val="single" w:sz="4" w:space="0" w:color="000000"/>
              <w:bottom w:val="single" w:sz="4" w:space="0" w:color="000000"/>
            </w:tcBorders>
            <w:shd w:val="clear" w:color="auto" w:fill="auto"/>
          </w:tcPr>
          <w:p w14:paraId="33F5CC2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851" w:type="dxa"/>
            <w:tcBorders>
              <w:top w:val="single" w:sz="4" w:space="0" w:color="000000"/>
              <w:left w:val="single" w:sz="4" w:space="0" w:color="000000"/>
              <w:bottom w:val="single" w:sz="4" w:space="0" w:color="000000"/>
            </w:tcBorders>
            <w:shd w:val="clear" w:color="auto" w:fill="auto"/>
          </w:tcPr>
          <w:p w14:paraId="77A6306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1191</w:t>
            </w:r>
          </w:p>
        </w:tc>
        <w:tc>
          <w:tcPr>
            <w:tcW w:w="712" w:type="dxa"/>
            <w:tcBorders>
              <w:top w:val="single" w:sz="4" w:space="0" w:color="000000"/>
              <w:left w:val="single" w:sz="4" w:space="0" w:color="000000"/>
              <w:bottom w:val="single" w:sz="4" w:space="0" w:color="000000"/>
            </w:tcBorders>
            <w:shd w:val="clear" w:color="auto" w:fill="auto"/>
          </w:tcPr>
          <w:p w14:paraId="3D9B2A9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1204</w:t>
            </w:r>
          </w:p>
        </w:tc>
        <w:tc>
          <w:tcPr>
            <w:tcW w:w="851" w:type="dxa"/>
            <w:tcBorders>
              <w:top w:val="single" w:sz="4" w:space="0" w:color="000000"/>
              <w:left w:val="single" w:sz="4" w:space="0" w:color="000000"/>
              <w:bottom w:val="single" w:sz="4" w:space="0" w:color="000000"/>
            </w:tcBorders>
            <w:shd w:val="clear" w:color="auto" w:fill="auto"/>
          </w:tcPr>
          <w:p w14:paraId="04BDE0F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1334</w:t>
            </w:r>
          </w:p>
        </w:tc>
        <w:tc>
          <w:tcPr>
            <w:tcW w:w="850" w:type="dxa"/>
            <w:tcBorders>
              <w:top w:val="single" w:sz="4" w:space="0" w:color="000000"/>
              <w:left w:val="single" w:sz="4" w:space="0" w:color="000000"/>
              <w:bottom w:val="single" w:sz="4" w:space="0" w:color="000000"/>
            </w:tcBorders>
            <w:shd w:val="clear" w:color="auto" w:fill="auto"/>
          </w:tcPr>
          <w:p w14:paraId="036C0BB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1286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630B51B6" w14:textId="77777777" w:rsidR="00294BD0" w:rsidRDefault="00294BD0">
            <w:pPr>
              <w:spacing w:after="0" w:line="240" w:lineRule="auto"/>
              <w:jc w:val="both"/>
            </w:pPr>
            <w:r>
              <w:rPr>
                <w:rFonts w:ascii="Times New Roman" w:eastAsia="Times New Roman" w:hAnsi="Times New Roman" w:cs="Times New Roman"/>
                <w:color w:val="000000"/>
              </w:rPr>
              <w:t>1431</w:t>
            </w:r>
          </w:p>
        </w:tc>
      </w:tr>
      <w:tr w:rsidR="00294BD0" w14:paraId="11DBB821" w14:textId="77777777">
        <w:trPr>
          <w:trHeight w:val="290"/>
        </w:trPr>
        <w:tc>
          <w:tcPr>
            <w:tcW w:w="1383" w:type="dxa"/>
            <w:vMerge/>
            <w:tcBorders>
              <w:top w:val="single" w:sz="4" w:space="0" w:color="000000"/>
              <w:left w:val="single" w:sz="4" w:space="0" w:color="000000"/>
              <w:bottom w:val="single" w:sz="4" w:space="0" w:color="000000"/>
            </w:tcBorders>
            <w:shd w:val="clear" w:color="auto" w:fill="auto"/>
            <w:vAlign w:val="center"/>
          </w:tcPr>
          <w:p w14:paraId="7D7E289C"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6BE8DC8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5F60608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151</w:t>
            </w:r>
          </w:p>
        </w:tc>
        <w:tc>
          <w:tcPr>
            <w:tcW w:w="851" w:type="dxa"/>
            <w:tcBorders>
              <w:top w:val="single" w:sz="4" w:space="0" w:color="000000"/>
              <w:left w:val="single" w:sz="4" w:space="0" w:color="000000"/>
              <w:bottom w:val="single" w:sz="4" w:space="0" w:color="000000"/>
            </w:tcBorders>
            <w:shd w:val="clear" w:color="auto" w:fill="auto"/>
          </w:tcPr>
          <w:p w14:paraId="0F64449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129</w:t>
            </w:r>
          </w:p>
        </w:tc>
        <w:tc>
          <w:tcPr>
            <w:tcW w:w="850" w:type="dxa"/>
            <w:gridSpan w:val="2"/>
            <w:tcBorders>
              <w:top w:val="single" w:sz="4" w:space="0" w:color="000000"/>
              <w:left w:val="single" w:sz="4" w:space="0" w:color="000000"/>
              <w:bottom w:val="single" w:sz="4" w:space="0" w:color="000000"/>
            </w:tcBorders>
            <w:shd w:val="clear" w:color="auto" w:fill="auto"/>
          </w:tcPr>
          <w:p w14:paraId="14A8CA2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364</w:t>
            </w:r>
          </w:p>
        </w:tc>
        <w:tc>
          <w:tcPr>
            <w:tcW w:w="851" w:type="dxa"/>
            <w:tcBorders>
              <w:top w:val="single" w:sz="4" w:space="0" w:color="000000"/>
              <w:left w:val="single" w:sz="4" w:space="0" w:color="000000"/>
              <w:bottom w:val="single" w:sz="4" w:space="0" w:color="000000"/>
            </w:tcBorders>
            <w:shd w:val="clear" w:color="auto" w:fill="auto"/>
          </w:tcPr>
          <w:p w14:paraId="2A60C7F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444</w:t>
            </w:r>
          </w:p>
        </w:tc>
        <w:tc>
          <w:tcPr>
            <w:tcW w:w="712" w:type="dxa"/>
            <w:tcBorders>
              <w:top w:val="single" w:sz="4" w:space="0" w:color="000000"/>
              <w:left w:val="single" w:sz="4" w:space="0" w:color="000000"/>
              <w:bottom w:val="single" w:sz="4" w:space="0" w:color="000000"/>
            </w:tcBorders>
            <w:shd w:val="clear" w:color="auto" w:fill="auto"/>
          </w:tcPr>
          <w:p w14:paraId="5DE4EBC2"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436</w:t>
            </w:r>
          </w:p>
        </w:tc>
        <w:tc>
          <w:tcPr>
            <w:tcW w:w="851" w:type="dxa"/>
            <w:tcBorders>
              <w:top w:val="single" w:sz="4" w:space="0" w:color="000000"/>
              <w:left w:val="single" w:sz="4" w:space="0" w:color="000000"/>
              <w:bottom w:val="single" w:sz="4" w:space="0" w:color="000000"/>
            </w:tcBorders>
            <w:shd w:val="clear" w:color="auto" w:fill="auto"/>
          </w:tcPr>
          <w:p w14:paraId="323549D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480</w:t>
            </w:r>
          </w:p>
        </w:tc>
        <w:tc>
          <w:tcPr>
            <w:tcW w:w="850" w:type="dxa"/>
            <w:tcBorders>
              <w:top w:val="single" w:sz="4" w:space="0" w:color="000000"/>
              <w:left w:val="single" w:sz="4" w:space="0" w:color="000000"/>
              <w:bottom w:val="single" w:sz="4" w:space="0" w:color="000000"/>
            </w:tcBorders>
            <w:shd w:val="clear" w:color="auto" w:fill="auto"/>
          </w:tcPr>
          <w:p w14:paraId="415DB6A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33636A9" w14:textId="77777777" w:rsidR="00294BD0" w:rsidRDefault="00294BD0">
            <w:pPr>
              <w:spacing w:after="0" w:line="240" w:lineRule="auto"/>
              <w:jc w:val="both"/>
            </w:pPr>
            <w:r>
              <w:rPr>
                <w:rFonts w:ascii="Times New Roman" w:eastAsia="Times New Roman" w:hAnsi="Times New Roman" w:cs="Times New Roman"/>
                <w:color w:val="000000"/>
              </w:rPr>
              <w:t>590</w:t>
            </w:r>
          </w:p>
        </w:tc>
      </w:tr>
      <w:tr w:rsidR="00294BD0" w14:paraId="5EA5271E" w14:textId="77777777">
        <w:trPr>
          <w:trHeight w:val="290"/>
        </w:trPr>
        <w:tc>
          <w:tcPr>
            <w:tcW w:w="1383" w:type="dxa"/>
            <w:vMerge/>
            <w:tcBorders>
              <w:top w:val="single" w:sz="4" w:space="0" w:color="000000"/>
              <w:left w:val="single" w:sz="4" w:space="0" w:color="000000"/>
              <w:bottom w:val="single" w:sz="4" w:space="0" w:color="000000"/>
            </w:tcBorders>
            <w:shd w:val="clear" w:color="auto" w:fill="auto"/>
            <w:vAlign w:val="center"/>
          </w:tcPr>
          <w:p w14:paraId="35338F73"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1612F0DE"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6FAF301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35,12</w:t>
            </w:r>
          </w:p>
        </w:tc>
        <w:tc>
          <w:tcPr>
            <w:tcW w:w="851" w:type="dxa"/>
            <w:tcBorders>
              <w:top w:val="single" w:sz="4" w:space="0" w:color="000000"/>
              <w:left w:val="single" w:sz="4" w:space="0" w:color="000000"/>
              <w:bottom w:val="single" w:sz="4" w:space="0" w:color="000000"/>
            </w:tcBorders>
            <w:shd w:val="clear" w:color="auto" w:fill="auto"/>
          </w:tcPr>
          <w:p w14:paraId="2ED3D79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32,17</w:t>
            </w:r>
          </w:p>
        </w:tc>
        <w:tc>
          <w:tcPr>
            <w:tcW w:w="850" w:type="dxa"/>
            <w:gridSpan w:val="2"/>
            <w:tcBorders>
              <w:top w:val="single" w:sz="4" w:space="0" w:color="000000"/>
              <w:left w:val="single" w:sz="4" w:space="0" w:color="000000"/>
              <w:bottom w:val="single" w:sz="4" w:space="0" w:color="000000"/>
            </w:tcBorders>
            <w:shd w:val="clear" w:color="auto" w:fill="auto"/>
          </w:tcPr>
          <w:p w14:paraId="1002866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33,70</w:t>
            </w:r>
          </w:p>
        </w:tc>
        <w:tc>
          <w:tcPr>
            <w:tcW w:w="851" w:type="dxa"/>
            <w:tcBorders>
              <w:top w:val="single" w:sz="4" w:space="0" w:color="000000"/>
              <w:left w:val="single" w:sz="4" w:space="0" w:color="000000"/>
              <w:bottom w:val="single" w:sz="4" w:space="0" w:color="000000"/>
            </w:tcBorders>
            <w:shd w:val="clear" w:color="auto" w:fill="auto"/>
          </w:tcPr>
          <w:p w14:paraId="4BEB39B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37,28</w:t>
            </w:r>
          </w:p>
        </w:tc>
        <w:tc>
          <w:tcPr>
            <w:tcW w:w="712" w:type="dxa"/>
            <w:tcBorders>
              <w:top w:val="single" w:sz="4" w:space="0" w:color="000000"/>
              <w:left w:val="single" w:sz="4" w:space="0" w:color="000000"/>
              <w:bottom w:val="single" w:sz="4" w:space="0" w:color="000000"/>
            </w:tcBorders>
            <w:shd w:val="clear" w:color="auto" w:fill="auto"/>
          </w:tcPr>
          <w:p w14:paraId="1A121DF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36,21</w:t>
            </w:r>
          </w:p>
        </w:tc>
        <w:tc>
          <w:tcPr>
            <w:tcW w:w="851" w:type="dxa"/>
            <w:tcBorders>
              <w:top w:val="single" w:sz="4" w:space="0" w:color="000000"/>
              <w:left w:val="single" w:sz="4" w:space="0" w:color="000000"/>
              <w:bottom w:val="single" w:sz="4" w:space="0" w:color="000000"/>
            </w:tcBorders>
            <w:shd w:val="clear" w:color="auto" w:fill="auto"/>
          </w:tcPr>
          <w:p w14:paraId="44134EB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35,98</w:t>
            </w:r>
          </w:p>
        </w:tc>
        <w:tc>
          <w:tcPr>
            <w:tcW w:w="850" w:type="dxa"/>
            <w:tcBorders>
              <w:top w:val="single" w:sz="4" w:space="0" w:color="000000"/>
              <w:left w:val="single" w:sz="4" w:space="0" w:color="000000"/>
              <w:bottom w:val="single" w:sz="4" w:space="0" w:color="000000"/>
            </w:tcBorders>
            <w:shd w:val="clear" w:color="auto" w:fill="auto"/>
          </w:tcPr>
          <w:p w14:paraId="33BF83B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41,14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52DF1E1" w14:textId="77777777" w:rsidR="00294BD0" w:rsidRDefault="00294BD0">
            <w:pPr>
              <w:spacing w:after="0" w:line="240" w:lineRule="auto"/>
              <w:jc w:val="both"/>
            </w:pPr>
            <w:r>
              <w:rPr>
                <w:rFonts w:ascii="Times New Roman" w:eastAsia="Times New Roman" w:hAnsi="Times New Roman" w:cs="Times New Roman"/>
                <w:color w:val="000000"/>
              </w:rPr>
              <w:t>41,23</w:t>
            </w:r>
          </w:p>
        </w:tc>
      </w:tr>
      <w:tr w:rsidR="00294BD0" w14:paraId="6B31DDEC" w14:textId="77777777">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14:paraId="00DA96B3"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Osiecznica</w:t>
            </w:r>
          </w:p>
        </w:tc>
        <w:tc>
          <w:tcPr>
            <w:tcW w:w="1274" w:type="dxa"/>
            <w:tcBorders>
              <w:top w:val="single" w:sz="4" w:space="0" w:color="000000"/>
              <w:left w:val="single" w:sz="4" w:space="0" w:color="000000"/>
              <w:bottom w:val="single" w:sz="4" w:space="0" w:color="000000"/>
            </w:tcBorders>
            <w:shd w:val="clear" w:color="auto" w:fill="auto"/>
          </w:tcPr>
          <w:p w14:paraId="5CD3FA9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4B422B9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958</w:t>
            </w:r>
          </w:p>
        </w:tc>
        <w:tc>
          <w:tcPr>
            <w:tcW w:w="851" w:type="dxa"/>
            <w:tcBorders>
              <w:top w:val="single" w:sz="4" w:space="0" w:color="000000"/>
              <w:left w:val="single" w:sz="4" w:space="0" w:color="000000"/>
              <w:bottom w:val="single" w:sz="4" w:space="0" w:color="000000"/>
            </w:tcBorders>
            <w:shd w:val="clear" w:color="auto" w:fill="auto"/>
          </w:tcPr>
          <w:p w14:paraId="448FC50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1049</w:t>
            </w:r>
          </w:p>
        </w:tc>
        <w:tc>
          <w:tcPr>
            <w:tcW w:w="850" w:type="dxa"/>
            <w:gridSpan w:val="2"/>
            <w:tcBorders>
              <w:top w:val="single" w:sz="4" w:space="0" w:color="000000"/>
              <w:left w:val="single" w:sz="4" w:space="0" w:color="000000"/>
              <w:bottom w:val="single" w:sz="4" w:space="0" w:color="000000"/>
            </w:tcBorders>
            <w:shd w:val="clear" w:color="auto" w:fill="auto"/>
          </w:tcPr>
          <w:p w14:paraId="5A878B9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836</w:t>
            </w:r>
          </w:p>
        </w:tc>
        <w:tc>
          <w:tcPr>
            <w:tcW w:w="851" w:type="dxa"/>
            <w:tcBorders>
              <w:top w:val="single" w:sz="4" w:space="0" w:color="000000"/>
              <w:left w:val="single" w:sz="4" w:space="0" w:color="000000"/>
              <w:bottom w:val="single" w:sz="4" w:space="0" w:color="000000"/>
            </w:tcBorders>
            <w:shd w:val="clear" w:color="auto" w:fill="auto"/>
          </w:tcPr>
          <w:p w14:paraId="1D021F9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708</w:t>
            </w:r>
          </w:p>
        </w:tc>
        <w:tc>
          <w:tcPr>
            <w:tcW w:w="712" w:type="dxa"/>
            <w:tcBorders>
              <w:top w:val="single" w:sz="4" w:space="0" w:color="000000"/>
              <w:left w:val="single" w:sz="4" w:space="0" w:color="000000"/>
              <w:bottom w:val="single" w:sz="4" w:space="0" w:color="000000"/>
            </w:tcBorders>
            <w:shd w:val="clear" w:color="auto" w:fill="auto"/>
          </w:tcPr>
          <w:p w14:paraId="75824BC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834</w:t>
            </w:r>
          </w:p>
        </w:tc>
        <w:tc>
          <w:tcPr>
            <w:tcW w:w="851" w:type="dxa"/>
            <w:tcBorders>
              <w:top w:val="single" w:sz="4" w:space="0" w:color="000000"/>
              <w:left w:val="single" w:sz="4" w:space="0" w:color="000000"/>
              <w:bottom w:val="single" w:sz="4" w:space="0" w:color="000000"/>
            </w:tcBorders>
            <w:shd w:val="clear" w:color="auto" w:fill="auto"/>
          </w:tcPr>
          <w:p w14:paraId="22A2EB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855</w:t>
            </w:r>
          </w:p>
        </w:tc>
        <w:tc>
          <w:tcPr>
            <w:tcW w:w="850" w:type="dxa"/>
            <w:tcBorders>
              <w:top w:val="single" w:sz="4" w:space="0" w:color="000000"/>
              <w:left w:val="single" w:sz="4" w:space="0" w:color="000000"/>
              <w:bottom w:val="single" w:sz="4" w:space="0" w:color="000000"/>
            </w:tcBorders>
            <w:shd w:val="clear" w:color="auto" w:fill="auto"/>
          </w:tcPr>
          <w:p w14:paraId="5F412DF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864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628D8B9C" w14:textId="77777777" w:rsidR="00294BD0" w:rsidRDefault="00294BD0">
            <w:pPr>
              <w:spacing w:after="0" w:line="240" w:lineRule="auto"/>
              <w:jc w:val="both"/>
            </w:pPr>
            <w:r>
              <w:rPr>
                <w:rFonts w:ascii="Times New Roman" w:eastAsia="Times New Roman" w:hAnsi="Times New Roman" w:cs="Times New Roman"/>
                <w:color w:val="000000"/>
              </w:rPr>
              <w:t>933</w:t>
            </w:r>
          </w:p>
        </w:tc>
      </w:tr>
      <w:tr w:rsidR="00294BD0" w14:paraId="6F52352E"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731BA968"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073EF298"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14ED75C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851" w:type="dxa"/>
            <w:tcBorders>
              <w:top w:val="single" w:sz="4" w:space="0" w:color="000000"/>
              <w:left w:val="single" w:sz="4" w:space="0" w:color="000000"/>
              <w:bottom w:val="single" w:sz="4" w:space="0" w:color="000000"/>
            </w:tcBorders>
            <w:shd w:val="clear" w:color="auto" w:fill="auto"/>
          </w:tcPr>
          <w:p w14:paraId="74CC34D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469</w:t>
            </w:r>
          </w:p>
        </w:tc>
        <w:tc>
          <w:tcPr>
            <w:tcW w:w="850" w:type="dxa"/>
            <w:gridSpan w:val="2"/>
            <w:tcBorders>
              <w:top w:val="single" w:sz="4" w:space="0" w:color="000000"/>
              <w:left w:val="single" w:sz="4" w:space="0" w:color="000000"/>
              <w:bottom w:val="single" w:sz="4" w:space="0" w:color="000000"/>
            </w:tcBorders>
            <w:shd w:val="clear" w:color="auto" w:fill="auto"/>
          </w:tcPr>
          <w:p w14:paraId="591455B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415</w:t>
            </w:r>
          </w:p>
        </w:tc>
        <w:tc>
          <w:tcPr>
            <w:tcW w:w="851" w:type="dxa"/>
            <w:tcBorders>
              <w:top w:val="single" w:sz="4" w:space="0" w:color="000000"/>
              <w:left w:val="single" w:sz="4" w:space="0" w:color="000000"/>
              <w:bottom w:val="single" w:sz="4" w:space="0" w:color="000000"/>
            </w:tcBorders>
            <w:shd w:val="clear" w:color="auto" w:fill="auto"/>
          </w:tcPr>
          <w:p w14:paraId="7C28B16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386</w:t>
            </w:r>
          </w:p>
        </w:tc>
        <w:tc>
          <w:tcPr>
            <w:tcW w:w="712" w:type="dxa"/>
            <w:tcBorders>
              <w:top w:val="single" w:sz="4" w:space="0" w:color="000000"/>
              <w:left w:val="single" w:sz="4" w:space="0" w:color="000000"/>
              <w:bottom w:val="single" w:sz="4" w:space="0" w:color="000000"/>
            </w:tcBorders>
            <w:shd w:val="clear" w:color="auto" w:fill="auto"/>
          </w:tcPr>
          <w:p w14:paraId="4029D20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851" w:type="dxa"/>
            <w:tcBorders>
              <w:top w:val="single" w:sz="4" w:space="0" w:color="000000"/>
              <w:left w:val="single" w:sz="4" w:space="0" w:color="000000"/>
              <w:bottom w:val="single" w:sz="4" w:space="0" w:color="000000"/>
            </w:tcBorders>
            <w:shd w:val="clear" w:color="auto" w:fill="auto"/>
          </w:tcPr>
          <w:p w14:paraId="1F6AE65B"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406</w:t>
            </w:r>
          </w:p>
        </w:tc>
        <w:tc>
          <w:tcPr>
            <w:tcW w:w="850" w:type="dxa"/>
            <w:tcBorders>
              <w:top w:val="single" w:sz="4" w:space="0" w:color="000000"/>
              <w:left w:val="single" w:sz="4" w:space="0" w:color="000000"/>
              <w:bottom w:val="single" w:sz="4" w:space="0" w:color="000000"/>
            </w:tcBorders>
            <w:shd w:val="clear" w:color="auto" w:fill="auto"/>
          </w:tcPr>
          <w:p w14:paraId="6313F10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F1337D9" w14:textId="77777777" w:rsidR="00294BD0" w:rsidRDefault="00294BD0">
            <w:pPr>
              <w:spacing w:after="0" w:line="240" w:lineRule="auto"/>
              <w:jc w:val="both"/>
            </w:pPr>
            <w:r>
              <w:rPr>
                <w:rFonts w:ascii="Times New Roman" w:eastAsia="Times New Roman" w:hAnsi="Times New Roman" w:cs="Times New Roman"/>
                <w:color w:val="000000"/>
              </w:rPr>
              <w:t>426</w:t>
            </w:r>
          </w:p>
        </w:tc>
      </w:tr>
      <w:tr w:rsidR="00294BD0" w14:paraId="6FFBC894"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3FCF0C23"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0511803F"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0B71A91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44,99</w:t>
            </w:r>
          </w:p>
        </w:tc>
        <w:tc>
          <w:tcPr>
            <w:tcW w:w="851" w:type="dxa"/>
            <w:tcBorders>
              <w:top w:val="single" w:sz="4" w:space="0" w:color="000000"/>
              <w:left w:val="single" w:sz="4" w:space="0" w:color="000000"/>
              <w:bottom w:val="single" w:sz="4" w:space="0" w:color="000000"/>
            </w:tcBorders>
            <w:shd w:val="clear" w:color="auto" w:fill="auto"/>
          </w:tcPr>
          <w:p w14:paraId="22706D5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44,71</w:t>
            </w:r>
          </w:p>
        </w:tc>
        <w:tc>
          <w:tcPr>
            <w:tcW w:w="850" w:type="dxa"/>
            <w:gridSpan w:val="2"/>
            <w:tcBorders>
              <w:top w:val="single" w:sz="4" w:space="0" w:color="000000"/>
              <w:left w:val="single" w:sz="4" w:space="0" w:color="000000"/>
              <w:bottom w:val="single" w:sz="4" w:space="0" w:color="000000"/>
            </w:tcBorders>
            <w:shd w:val="clear" w:color="auto" w:fill="auto"/>
          </w:tcPr>
          <w:p w14:paraId="4E1E520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49,64</w:t>
            </w:r>
          </w:p>
        </w:tc>
        <w:tc>
          <w:tcPr>
            <w:tcW w:w="851" w:type="dxa"/>
            <w:tcBorders>
              <w:top w:val="single" w:sz="4" w:space="0" w:color="000000"/>
              <w:left w:val="single" w:sz="4" w:space="0" w:color="000000"/>
              <w:bottom w:val="single" w:sz="4" w:space="0" w:color="000000"/>
            </w:tcBorders>
            <w:shd w:val="clear" w:color="auto" w:fill="auto"/>
          </w:tcPr>
          <w:p w14:paraId="7C3CD63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54,52</w:t>
            </w:r>
          </w:p>
        </w:tc>
        <w:tc>
          <w:tcPr>
            <w:tcW w:w="712" w:type="dxa"/>
            <w:tcBorders>
              <w:top w:val="single" w:sz="4" w:space="0" w:color="000000"/>
              <w:left w:val="single" w:sz="4" w:space="0" w:color="000000"/>
              <w:bottom w:val="single" w:sz="4" w:space="0" w:color="000000"/>
            </w:tcBorders>
            <w:shd w:val="clear" w:color="auto" w:fill="auto"/>
          </w:tcPr>
          <w:p w14:paraId="44F1E9D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45,44</w:t>
            </w:r>
          </w:p>
        </w:tc>
        <w:tc>
          <w:tcPr>
            <w:tcW w:w="851" w:type="dxa"/>
            <w:tcBorders>
              <w:top w:val="single" w:sz="4" w:space="0" w:color="000000"/>
              <w:left w:val="single" w:sz="4" w:space="0" w:color="000000"/>
              <w:bottom w:val="single" w:sz="4" w:space="0" w:color="000000"/>
            </w:tcBorders>
            <w:shd w:val="clear" w:color="auto" w:fill="auto"/>
          </w:tcPr>
          <w:p w14:paraId="0FA5E25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47,49</w:t>
            </w:r>
          </w:p>
        </w:tc>
        <w:tc>
          <w:tcPr>
            <w:tcW w:w="850" w:type="dxa"/>
            <w:tcBorders>
              <w:top w:val="single" w:sz="4" w:space="0" w:color="000000"/>
              <w:left w:val="single" w:sz="4" w:space="0" w:color="000000"/>
              <w:bottom w:val="single" w:sz="4" w:space="0" w:color="000000"/>
            </w:tcBorders>
            <w:shd w:val="clear" w:color="auto" w:fill="auto"/>
          </w:tcPr>
          <w:p w14:paraId="69E9AEC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41,09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4E3BDF9" w14:textId="77777777" w:rsidR="00294BD0" w:rsidRDefault="00294BD0">
            <w:pPr>
              <w:spacing w:after="0" w:line="240" w:lineRule="auto"/>
              <w:jc w:val="both"/>
            </w:pPr>
            <w:r>
              <w:rPr>
                <w:rFonts w:ascii="Times New Roman" w:eastAsia="Times New Roman" w:hAnsi="Times New Roman" w:cs="Times New Roman"/>
                <w:color w:val="000000"/>
              </w:rPr>
              <w:t>45,66</w:t>
            </w:r>
          </w:p>
        </w:tc>
      </w:tr>
      <w:tr w:rsidR="00294BD0" w14:paraId="7C778C97" w14:textId="77777777">
        <w:trPr>
          <w:trHeight w:val="200"/>
        </w:trPr>
        <w:tc>
          <w:tcPr>
            <w:tcW w:w="1383" w:type="dxa"/>
            <w:vMerge w:val="restart"/>
            <w:tcBorders>
              <w:top w:val="single" w:sz="4" w:space="0" w:color="000000"/>
              <w:left w:val="single" w:sz="4" w:space="0" w:color="000000"/>
              <w:bottom w:val="single" w:sz="4" w:space="0" w:color="000000"/>
            </w:tcBorders>
            <w:shd w:val="clear" w:color="auto" w:fill="auto"/>
          </w:tcPr>
          <w:p w14:paraId="294ACEC7"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Pieńsk</w:t>
            </w:r>
          </w:p>
        </w:tc>
        <w:tc>
          <w:tcPr>
            <w:tcW w:w="1274" w:type="dxa"/>
            <w:tcBorders>
              <w:top w:val="single" w:sz="4" w:space="0" w:color="000000"/>
              <w:left w:val="single" w:sz="4" w:space="0" w:color="000000"/>
              <w:bottom w:val="single" w:sz="4" w:space="0" w:color="000000"/>
            </w:tcBorders>
            <w:shd w:val="clear" w:color="auto" w:fill="auto"/>
          </w:tcPr>
          <w:p w14:paraId="35EB694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2331CEF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1274</w:t>
            </w:r>
          </w:p>
        </w:tc>
        <w:tc>
          <w:tcPr>
            <w:tcW w:w="851" w:type="dxa"/>
            <w:tcBorders>
              <w:top w:val="single" w:sz="4" w:space="0" w:color="000000"/>
              <w:left w:val="single" w:sz="4" w:space="0" w:color="000000"/>
              <w:bottom w:val="single" w:sz="4" w:space="0" w:color="000000"/>
            </w:tcBorders>
            <w:shd w:val="clear" w:color="auto" w:fill="auto"/>
          </w:tcPr>
          <w:p w14:paraId="48DD7FD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1156</w:t>
            </w:r>
          </w:p>
        </w:tc>
        <w:tc>
          <w:tcPr>
            <w:tcW w:w="850" w:type="dxa"/>
            <w:gridSpan w:val="2"/>
            <w:tcBorders>
              <w:top w:val="single" w:sz="4" w:space="0" w:color="000000"/>
              <w:left w:val="single" w:sz="4" w:space="0" w:color="000000"/>
              <w:bottom w:val="single" w:sz="4" w:space="0" w:color="000000"/>
            </w:tcBorders>
            <w:shd w:val="clear" w:color="auto" w:fill="auto"/>
          </w:tcPr>
          <w:p w14:paraId="747F52F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891</w:t>
            </w:r>
          </w:p>
        </w:tc>
        <w:tc>
          <w:tcPr>
            <w:tcW w:w="851" w:type="dxa"/>
            <w:tcBorders>
              <w:top w:val="single" w:sz="4" w:space="0" w:color="000000"/>
              <w:left w:val="single" w:sz="4" w:space="0" w:color="000000"/>
              <w:bottom w:val="single" w:sz="4" w:space="0" w:color="000000"/>
            </w:tcBorders>
            <w:shd w:val="clear" w:color="auto" w:fill="auto"/>
          </w:tcPr>
          <w:p w14:paraId="539DEBF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854</w:t>
            </w:r>
          </w:p>
        </w:tc>
        <w:tc>
          <w:tcPr>
            <w:tcW w:w="712" w:type="dxa"/>
            <w:tcBorders>
              <w:top w:val="single" w:sz="4" w:space="0" w:color="000000"/>
              <w:left w:val="single" w:sz="4" w:space="0" w:color="000000"/>
              <w:bottom w:val="single" w:sz="4" w:space="0" w:color="000000"/>
            </w:tcBorders>
            <w:shd w:val="clear" w:color="auto" w:fill="auto"/>
          </w:tcPr>
          <w:p w14:paraId="6C71A19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903</w:t>
            </w:r>
          </w:p>
        </w:tc>
        <w:tc>
          <w:tcPr>
            <w:tcW w:w="851" w:type="dxa"/>
            <w:tcBorders>
              <w:top w:val="single" w:sz="4" w:space="0" w:color="000000"/>
              <w:left w:val="single" w:sz="4" w:space="0" w:color="000000"/>
              <w:bottom w:val="single" w:sz="4" w:space="0" w:color="000000"/>
            </w:tcBorders>
            <w:shd w:val="clear" w:color="auto" w:fill="auto"/>
          </w:tcPr>
          <w:p w14:paraId="5E520A2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918</w:t>
            </w:r>
          </w:p>
        </w:tc>
        <w:tc>
          <w:tcPr>
            <w:tcW w:w="850" w:type="dxa"/>
            <w:tcBorders>
              <w:top w:val="single" w:sz="4" w:space="0" w:color="000000"/>
              <w:left w:val="single" w:sz="4" w:space="0" w:color="000000"/>
              <w:bottom w:val="single" w:sz="4" w:space="0" w:color="000000"/>
            </w:tcBorders>
            <w:shd w:val="clear" w:color="auto" w:fill="auto"/>
          </w:tcPr>
          <w:p w14:paraId="0C5C7FC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39E56DF" w14:textId="77777777" w:rsidR="00294BD0" w:rsidRDefault="00294BD0">
            <w:pPr>
              <w:spacing w:after="0" w:line="240" w:lineRule="auto"/>
              <w:jc w:val="both"/>
            </w:pPr>
            <w:r>
              <w:rPr>
                <w:rFonts w:ascii="Times New Roman" w:eastAsia="Times New Roman" w:hAnsi="Times New Roman" w:cs="Times New Roman"/>
                <w:color w:val="000000"/>
              </w:rPr>
              <w:t>895</w:t>
            </w:r>
          </w:p>
        </w:tc>
      </w:tr>
      <w:tr w:rsidR="00294BD0" w14:paraId="6361162D"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1159660F"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2DAD01D3"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612BD43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567</w:t>
            </w:r>
          </w:p>
        </w:tc>
        <w:tc>
          <w:tcPr>
            <w:tcW w:w="851" w:type="dxa"/>
            <w:tcBorders>
              <w:top w:val="single" w:sz="4" w:space="0" w:color="000000"/>
              <w:left w:val="single" w:sz="4" w:space="0" w:color="000000"/>
              <w:bottom w:val="single" w:sz="4" w:space="0" w:color="000000"/>
            </w:tcBorders>
            <w:shd w:val="clear" w:color="auto" w:fill="auto"/>
          </w:tcPr>
          <w:p w14:paraId="697936A4"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564</w:t>
            </w:r>
          </w:p>
        </w:tc>
        <w:tc>
          <w:tcPr>
            <w:tcW w:w="850" w:type="dxa"/>
            <w:gridSpan w:val="2"/>
            <w:tcBorders>
              <w:top w:val="single" w:sz="4" w:space="0" w:color="000000"/>
              <w:left w:val="single" w:sz="4" w:space="0" w:color="000000"/>
              <w:bottom w:val="single" w:sz="4" w:space="0" w:color="000000"/>
            </w:tcBorders>
            <w:shd w:val="clear" w:color="auto" w:fill="auto"/>
          </w:tcPr>
          <w:p w14:paraId="6A322AA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423</w:t>
            </w:r>
          </w:p>
        </w:tc>
        <w:tc>
          <w:tcPr>
            <w:tcW w:w="851" w:type="dxa"/>
            <w:tcBorders>
              <w:top w:val="single" w:sz="4" w:space="0" w:color="000000"/>
              <w:left w:val="single" w:sz="4" w:space="0" w:color="000000"/>
              <w:bottom w:val="single" w:sz="4" w:space="0" w:color="000000"/>
            </w:tcBorders>
            <w:shd w:val="clear" w:color="auto" w:fill="auto"/>
          </w:tcPr>
          <w:p w14:paraId="219B839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413</w:t>
            </w:r>
          </w:p>
        </w:tc>
        <w:tc>
          <w:tcPr>
            <w:tcW w:w="712" w:type="dxa"/>
            <w:tcBorders>
              <w:top w:val="single" w:sz="4" w:space="0" w:color="000000"/>
              <w:left w:val="single" w:sz="4" w:space="0" w:color="000000"/>
              <w:bottom w:val="single" w:sz="4" w:space="0" w:color="000000"/>
            </w:tcBorders>
            <w:shd w:val="clear" w:color="auto" w:fill="auto"/>
          </w:tcPr>
          <w:p w14:paraId="6614FF4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435</w:t>
            </w:r>
          </w:p>
        </w:tc>
        <w:tc>
          <w:tcPr>
            <w:tcW w:w="851" w:type="dxa"/>
            <w:tcBorders>
              <w:top w:val="single" w:sz="4" w:space="0" w:color="000000"/>
              <w:left w:val="single" w:sz="4" w:space="0" w:color="000000"/>
              <w:bottom w:val="single" w:sz="4" w:space="0" w:color="000000"/>
            </w:tcBorders>
            <w:shd w:val="clear" w:color="auto" w:fill="auto"/>
          </w:tcPr>
          <w:p w14:paraId="4E92B13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419</w:t>
            </w:r>
          </w:p>
        </w:tc>
        <w:tc>
          <w:tcPr>
            <w:tcW w:w="850" w:type="dxa"/>
            <w:tcBorders>
              <w:top w:val="single" w:sz="4" w:space="0" w:color="000000"/>
              <w:left w:val="single" w:sz="4" w:space="0" w:color="000000"/>
              <w:bottom w:val="single" w:sz="4" w:space="0" w:color="000000"/>
            </w:tcBorders>
            <w:shd w:val="clear" w:color="auto" w:fill="auto"/>
          </w:tcPr>
          <w:p w14:paraId="6CA67EE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A60170C" w14:textId="77777777" w:rsidR="00294BD0" w:rsidRDefault="00294BD0">
            <w:pPr>
              <w:spacing w:after="0" w:line="240" w:lineRule="auto"/>
              <w:jc w:val="both"/>
            </w:pPr>
            <w:r>
              <w:rPr>
                <w:rFonts w:ascii="Times New Roman" w:eastAsia="Times New Roman" w:hAnsi="Times New Roman" w:cs="Times New Roman"/>
                <w:color w:val="000000"/>
              </w:rPr>
              <w:t>409</w:t>
            </w:r>
          </w:p>
        </w:tc>
      </w:tr>
      <w:tr w:rsidR="00294BD0" w14:paraId="3950898F" w14:textId="77777777">
        <w:trPr>
          <w:trHeight w:val="200"/>
        </w:trPr>
        <w:tc>
          <w:tcPr>
            <w:tcW w:w="1383" w:type="dxa"/>
            <w:vMerge/>
            <w:tcBorders>
              <w:top w:val="single" w:sz="4" w:space="0" w:color="000000"/>
              <w:left w:val="single" w:sz="4" w:space="0" w:color="000000"/>
              <w:bottom w:val="single" w:sz="4" w:space="0" w:color="000000"/>
            </w:tcBorders>
            <w:shd w:val="clear" w:color="auto" w:fill="auto"/>
            <w:vAlign w:val="center"/>
          </w:tcPr>
          <w:p w14:paraId="1E9CAEFE"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7BF1F64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0C82D26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44,51</w:t>
            </w:r>
          </w:p>
        </w:tc>
        <w:tc>
          <w:tcPr>
            <w:tcW w:w="851" w:type="dxa"/>
            <w:tcBorders>
              <w:top w:val="single" w:sz="4" w:space="0" w:color="000000"/>
              <w:left w:val="single" w:sz="4" w:space="0" w:color="000000"/>
              <w:bottom w:val="single" w:sz="4" w:space="0" w:color="000000"/>
            </w:tcBorders>
            <w:shd w:val="clear" w:color="auto" w:fill="auto"/>
          </w:tcPr>
          <w:p w14:paraId="11CD5DA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48,79</w:t>
            </w:r>
          </w:p>
        </w:tc>
        <w:tc>
          <w:tcPr>
            <w:tcW w:w="850" w:type="dxa"/>
            <w:gridSpan w:val="2"/>
            <w:tcBorders>
              <w:top w:val="single" w:sz="4" w:space="0" w:color="000000"/>
              <w:left w:val="single" w:sz="4" w:space="0" w:color="000000"/>
              <w:bottom w:val="single" w:sz="4" w:space="0" w:color="000000"/>
            </w:tcBorders>
            <w:shd w:val="clear" w:color="auto" w:fill="auto"/>
          </w:tcPr>
          <w:p w14:paraId="0E8EB30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47,47</w:t>
            </w:r>
          </w:p>
        </w:tc>
        <w:tc>
          <w:tcPr>
            <w:tcW w:w="851" w:type="dxa"/>
            <w:tcBorders>
              <w:top w:val="single" w:sz="4" w:space="0" w:color="000000"/>
              <w:left w:val="single" w:sz="4" w:space="0" w:color="000000"/>
              <w:bottom w:val="single" w:sz="4" w:space="0" w:color="000000"/>
            </w:tcBorders>
            <w:shd w:val="clear" w:color="auto" w:fill="auto"/>
          </w:tcPr>
          <w:p w14:paraId="1376C17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48,36</w:t>
            </w:r>
          </w:p>
        </w:tc>
        <w:tc>
          <w:tcPr>
            <w:tcW w:w="712" w:type="dxa"/>
            <w:tcBorders>
              <w:top w:val="single" w:sz="4" w:space="0" w:color="000000"/>
              <w:left w:val="single" w:sz="4" w:space="0" w:color="000000"/>
              <w:bottom w:val="single" w:sz="4" w:space="0" w:color="000000"/>
            </w:tcBorders>
            <w:shd w:val="clear" w:color="auto" w:fill="auto"/>
          </w:tcPr>
          <w:p w14:paraId="4DE9260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48,17</w:t>
            </w:r>
          </w:p>
        </w:tc>
        <w:tc>
          <w:tcPr>
            <w:tcW w:w="851" w:type="dxa"/>
            <w:tcBorders>
              <w:top w:val="single" w:sz="4" w:space="0" w:color="000000"/>
              <w:left w:val="single" w:sz="4" w:space="0" w:color="000000"/>
              <w:bottom w:val="single" w:sz="4" w:space="0" w:color="000000"/>
            </w:tcBorders>
            <w:shd w:val="clear" w:color="auto" w:fill="auto"/>
          </w:tcPr>
          <w:p w14:paraId="0465E4E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45,64</w:t>
            </w:r>
          </w:p>
        </w:tc>
        <w:tc>
          <w:tcPr>
            <w:tcW w:w="850" w:type="dxa"/>
            <w:tcBorders>
              <w:top w:val="single" w:sz="4" w:space="0" w:color="000000"/>
              <w:left w:val="single" w:sz="4" w:space="0" w:color="000000"/>
              <w:bottom w:val="single" w:sz="4" w:space="0" w:color="000000"/>
            </w:tcBorders>
            <w:shd w:val="clear" w:color="auto" w:fill="auto"/>
          </w:tcPr>
          <w:p w14:paraId="540AD7B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45,29</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F018B79" w14:textId="77777777" w:rsidR="00294BD0" w:rsidRDefault="00294BD0">
            <w:pPr>
              <w:spacing w:after="0" w:line="240" w:lineRule="auto"/>
              <w:jc w:val="both"/>
            </w:pPr>
            <w:r>
              <w:rPr>
                <w:rFonts w:ascii="Times New Roman" w:eastAsia="Times New Roman" w:hAnsi="Times New Roman" w:cs="Times New Roman"/>
                <w:color w:val="000000"/>
              </w:rPr>
              <w:t>45,70</w:t>
            </w:r>
          </w:p>
        </w:tc>
      </w:tr>
      <w:tr w:rsidR="00294BD0" w14:paraId="5321F144" w14:textId="77777777">
        <w:trPr>
          <w:trHeight w:val="205"/>
        </w:trPr>
        <w:tc>
          <w:tcPr>
            <w:tcW w:w="1383" w:type="dxa"/>
            <w:vMerge w:val="restart"/>
            <w:tcBorders>
              <w:top w:val="single" w:sz="4" w:space="0" w:color="000000"/>
              <w:left w:val="single" w:sz="4" w:space="0" w:color="000000"/>
              <w:bottom w:val="single" w:sz="4" w:space="0" w:color="000000"/>
            </w:tcBorders>
            <w:shd w:val="clear" w:color="auto" w:fill="auto"/>
          </w:tcPr>
          <w:p w14:paraId="61B9FC4D"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rPr>
              <w:t>Gmina Węgliniec</w:t>
            </w:r>
          </w:p>
        </w:tc>
        <w:tc>
          <w:tcPr>
            <w:tcW w:w="1274" w:type="dxa"/>
            <w:tcBorders>
              <w:top w:val="single" w:sz="4" w:space="0" w:color="000000"/>
              <w:left w:val="single" w:sz="4" w:space="0" w:color="000000"/>
              <w:bottom w:val="single" w:sz="4" w:space="0" w:color="000000"/>
            </w:tcBorders>
            <w:shd w:val="clear" w:color="auto" w:fill="auto"/>
          </w:tcPr>
          <w:p w14:paraId="37110F8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Ogółem</w:t>
            </w:r>
          </w:p>
        </w:tc>
        <w:tc>
          <w:tcPr>
            <w:tcW w:w="992" w:type="dxa"/>
            <w:tcBorders>
              <w:top w:val="single" w:sz="4" w:space="0" w:color="000000"/>
              <w:left w:val="single" w:sz="4" w:space="0" w:color="000000"/>
              <w:bottom w:val="single" w:sz="4" w:space="0" w:color="000000"/>
            </w:tcBorders>
            <w:shd w:val="clear" w:color="auto" w:fill="auto"/>
          </w:tcPr>
          <w:p w14:paraId="248CB98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1759</w:t>
            </w:r>
          </w:p>
        </w:tc>
        <w:tc>
          <w:tcPr>
            <w:tcW w:w="851" w:type="dxa"/>
            <w:tcBorders>
              <w:top w:val="single" w:sz="4" w:space="0" w:color="000000"/>
              <w:left w:val="single" w:sz="4" w:space="0" w:color="000000"/>
              <w:bottom w:val="single" w:sz="4" w:space="0" w:color="000000"/>
            </w:tcBorders>
            <w:shd w:val="clear" w:color="auto" w:fill="auto"/>
          </w:tcPr>
          <w:p w14:paraId="45B65EF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1637</w:t>
            </w:r>
          </w:p>
        </w:tc>
        <w:tc>
          <w:tcPr>
            <w:tcW w:w="850" w:type="dxa"/>
            <w:gridSpan w:val="2"/>
            <w:tcBorders>
              <w:top w:val="single" w:sz="4" w:space="0" w:color="000000"/>
              <w:left w:val="single" w:sz="4" w:space="0" w:color="000000"/>
              <w:bottom w:val="single" w:sz="4" w:space="0" w:color="000000"/>
            </w:tcBorders>
            <w:shd w:val="clear" w:color="auto" w:fill="auto"/>
          </w:tcPr>
          <w:p w14:paraId="0064F070"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1503</w:t>
            </w:r>
          </w:p>
        </w:tc>
        <w:tc>
          <w:tcPr>
            <w:tcW w:w="851" w:type="dxa"/>
            <w:tcBorders>
              <w:top w:val="single" w:sz="4" w:space="0" w:color="000000"/>
              <w:left w:val="single" w:sz="4" w:space="0" w:color="000000"/>
              <w:bottom w:val="single" w:sz="4" w:space="0" w:color="000000"/>
            </w:tcBorders>
            <w:shd w:val="clear" w:color="auto" w:fill="auto"/>
          </w:tcPr>
          <w:p w14:paraId="3B68A49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1376</w:t>
            </w:r>
          </w:p>
        </w:tc>
        <w:tc>
          <w:tcPr>
            <w:tcW w:w="712" w:type="dxa"/>
            <w:tcBorders>
              <w:top w:val="single" w:sz="4" w:space="0" w:color="000000"/>
              <w:left w:val="single" w:sz="4" w:space="0" w:color="000000"/>
              <w:bottom w:val="single" w:sz="4" w:space="0" w:color="000000"/>
            </w:tcBorders>
            <w:shd w:val="clear" w:color="auto" w:fill="auto"/>
          </w:tcPr>
          <w:p w14:paraId="387F45F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1360</w:t>
            </w:r>
          </w:p>
        </w:tc>
        <w:tc>
          <w:tcPr>
            <w:tcW w:w="851" w:type="dxa"/>
            <w:tcBorders>
              <w:top w:val="single" w:sz="4" w:space="0" w:color="000000"/>
              <w:left w:val="single" w:sz="4" w:space="0" w:color="000000"/>
              <w:bottom w:val="single" w:sz="4" w:space="0" w:color="000000"/>
            </w:tcBorders>
            <w:shd w:val="clear" w:color="auto" w:fill="auto"/>
          </w:tcPr>
          <w:p w14:paraId="05AD034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1306</w:t>
            </w:r>
          </w:p>
        </w:tc>
        <w:tc>
          <w:tcPr>
            <w:tcW w:w="850" w:type="dxa"/>
            <w:tcBorders>
              <w:top w:val="single" w:sz="4" w:space="0" w:color="000000"/>
              <w:left w:val="single" w:sz="4" w:space="0" w:color="000000"/>
              <w:bottom w:val="single" w:sz="4" w:space="0" w:color="000000"/>
            </w:tcBorders>
            <w:shd w:val="clear" w:color="auto" w:fill="auto"/>
          </w:tcPr>
          <w:p w14:paraId="5963AB1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5FA835B9" w14:textId="77777777" w:rsidR="00294BD0" w:rsidRDefault="00294BD0">
            <w:pPr>
              <w:spacing w:after="0" w:line="240" w:lineRule="auto"/>
              <w:jc w:val="both"/>
            </w:pPr>
            <w:r>
              <w:rPr>
                <w:rFonts w:ascii="Times New Roman" w:eastAsia="Times New Roman" w:hAnsi="Times New Roman" w:cs="Times New Roman"/>
                <w:color w:val="000000"/>
              </w:rPr>
              <w:t>1098</w:t>
            </w:r>
          </w:p>
        </w:tc>
      </w:tr>
      <w:tr w:rsidR="00294BD0" w14:paraId="592EFB41" w14:textId="77777777">
        <w:trPr>
          <w:trHeight w:val="205"/>
        </w:trPr>
        <w:tc>
          <w:tcPr>
            <w:tcW w:w="1383" w:type="dxa"/>
            <w:vMerge/>
            <w:tcBorders>
              <w:top w:val="single" w:sz="4" w:space="0" w:color="000000"/>
              <w:left w:val="single" w:sz="4" w:space="0" w:color="000000"/>
              <w:bottom w:val="single" w:sz="4" w:space="0" w:color="000000"/>
            </w:tcBorders>
            <w:shd w:val="clear" w:color="auto" w:fill="auto"/>
            <w:vAlign w:val="center"/>
          </w:tcPr>
          <w:p w14:paraId="5831AF98"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052A37A9"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Kobiety</w:t>
            </w:r>
          </w:p>
        </w:tc>
        <w:tc>
          <w:tcPr>
            <w:tcW w:w="992" w:type="dxa"/>
            <w:tcBorders>
              <w:top w:val="single" w:sz="4" w:space="0" w:color="000000"/>
              <w:left w:val="single" w:sz="4" w:space="0" w:color="000000"/>
              <w:bottom w:val="single" w:sz="4" w:space="0" w:color="000000"/>
            </w:tcBorders>
            <w:shd w:val="clear" w:color="auto" w:fill="auto"/>
          </w:tcPr>
          <w:p w14:paraId="3FA5EEE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569</w:t>
            </w:r>
          </w:p>
        </w:tc>
        <w:tc>
          <w:tcPr>
            <w:tcW w:w="851" w:type="dxa"/>
            <w:tcBorders>
              <w:top w:val="single" w:sz="4" w:space="0" w:color="000000"/>
              <w:left w:val="single" w:sz="4" w:space="0" w:color="000000"/>
              <w:bottom w:val="single" w:sz="4" w:space="0" w:color="000000"/>
            </w:tcBorders>
            <w:shd w:val="clear" w:color="auto" w:fill="auto"/>
          </w:tcPr>
          <w:p w14:paraId="5BCB5A6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583</w:t>
            </w:r>
          </w:p>
        </w:tc>
        <w:tc>
          <w:tcPr>
            <w:tcW w:w="850" w:type="dxa"/>
            <w:gridSpan w:val="2"/>
            <w:tcBorders>
              <w:top w:val="single" w:sz="4" w:space="0" w:color="000000"/>
              <w:left w:val="single" w:sz="4" w:space="0" w:color="000000"/>
              <w:bottom w:val="single" w:sz="4" w:space="0" w:color="000000"/>
            </w:tcBorders>
            <w:shd w:val="clear" w:color="auto" w:fill="auto"/>
          </w:tcPr>
          <w:p w14:paraId="235801A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596</w:t>
            </w:r>
          </w:p>
        </w:tc>
        <w:tc>
          <w:tcPr>
            <w:tcW w:w="851" w:type="dxa"/>
            <w:tcBorders>
              <w:top w:val="single" w:sz="4" w:space="0" w:color="000000"/>
              <w:left w:val="single" w:sz="4" w:space="0" w:color="000000"/>
              <w:bottom w:val="single" w:sz="4" w:space="0" w:color="000000"/>
            </w:tcBorders>
            <w:shd w:val="clear" w:color="auto" w:fill="auto"/>
          </w:tcPr>
          <w:p w14:paraId="024339A9"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566</w:t>
            </w:r>
          </w:p>
        </w:tc>
        <w:tc>
          <w:tcPr>
            <w:tcW w:w="712" w:type="dxa"/>
            <w:tcBorders>
              <w:top w:val="single" w:sz="4" w:space="0" w:color="000000"/>
              <w:left w:val="single" w:sz="4" w:space="0" w:color="000000"/>
              <w:bottom w:val="single" w:sz="4" w:space="0" w:color="000000"/>
            </w:tcBorders>
            <w:shd w:val="clear" w:color="auto" w:fill="auto"/>
          </w:tcPr>
          <w:p w14:paraId="6807B66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526</w:t>
            </w:r>
          </w:p>
        </w:tc>
        <w:tc>
          <w:tcPr>
            <w:tcW w:w="851" w:type="dxa"/>
            <w:tcBorders>
              <w:top w:val="single" w:sz="4" w:space="0" w:color="000000"/>
              <w:left w:val="single" w:sz="4" w:space="0" w:color="000000"/>
              <w:bottom w:val="single" w:sz="4" w:space="0" w:color="000000"/>
            </w:tcBorders>
            <w:shd w:val="clear" w:color="auto" w:fill="auto"/>
          </w:tcPr>
          <w:p w14:paraId="0AED552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457</w:t>
            </w:r>
          </w:p>
        </w:tc>
        <w:tc>
          <w:tcPr>
            <w:tcW w:w="850" w:type="dxa"/>
            <w:tcBorders>
              <w:top w:val="single" w:sz="4" w:space="0" w:color="000000"/>
              <w:left w:val="single" w:sz="4" w:space="0" w:color="000000"/>
              <w:bottom w:val="single" w:sz="4" w:space="0" w:color="000000"/>
            </w:tcBorders>
            <w:shd w:val="clear" w:color="auto" w:fill="auto"/>
          </w:tcPr>
          <w:p w14:paraId="4DE796F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4896B873" w14:textId="77777777" w:rsidR="00294BD0" w:rsidRDefault="00294BD0">
            <w:pPr>
              <w:spacing w:after="0" w:line="240" w:lineRule="auto"/>
              <w:jc w:val="both"/>
            </w:pPr>
            <w:r>
              <w:rPr>
                <w:rFonts w:ascii="Times New Roman" w:eastAsia="Times New Roman" w:hAnsi="Times New Roman" w:cs="Times New Roman"/>
                <w:color w:val="000000"/>
              </w:rPr>
              <w:t>431</w:t>
            </w:r>
          </w:p>
        </w:tc>
      </w:tr>
      <w:tr w:rsidR="00294BD0" w14:paraId="39CD1A99" w14:textId="77777777">
        <w:trPr>
          <w:trHeight w:val="205"/>
        </w:trPr>
        <w:tc>
          <w:tcPr>
            <w:tcW w:w="1383" w:type="dxa"/>
            <w:vMerge/>
            <w:tcBorders>
              <w:top w:val="single" w:sz="4" w:space="0" w:color="000000"/>
              <w:left w:val="single" w:sz="4" w:space="0" w:color="000000"/>
              <w:bottom w:val="single" w:sz="4" w:space="0" w:color="000000"/>
            </w:tcBorders>
            <w:shd w:val="clear" w:color="auto" w:fill="auto"/>
            <w:vAlign w:val="center"/>
          </w:tcPr>
          <w:p w14:paraId="7A69C088" w14:textId="77777777" w:rsidR="00294BD0" w:rsidRDefault="00294BD0">
            <w:pPr>
              <w:snapToGrid w:val="0"/>
              <w:spacing w:after="0" w:line="240" w:lineRule="auto"/>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tcBorders>
            <w:shd w:val="clear" w:color="auto" w:fill="auto"/>
          </w:tcPr>
          <w:p w14:paraId="460C0C0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Udział w %</w:t>
            </w:r>
          </w:p>
        </w:tc>
        <w:tc>
          <w:tcPr>
            <w:tcW w:w="992" w:type="dxa"/>
            <w:tcBorders>
              <w:top w:val="single" w:sz="4" w:space="0" w:color="000000"/>
              <w:left w:val="single" w:sz="4" w:space="0" w:color="000000"/>
              <w:bottom w:val="single" w:sz="4" w:space="0" w:color="000000"/>
            </w:tcBorders>
            <w:shd w:val="clear" w:color="auto" w:fill="auto"/>
          </w:tcPr>
          <w:p w14:paraId="573654AA"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32,35</w:t>
            </w:r>
          </w:p>
        </w:tc>
        <w:tc>
          <w:tcPr>
            <w:tcW w:w="851" w:type="dxa"/>
            <w:tcBorders>
              <w:top w:val="single" w:sz="4" w:space="0" w:color="000000"/>
              <w:left w:val="single" w:sz="4" w:space="0" w:color="000000"/>
              <w:bottom w:val="single" w:sz="4" w:space="0" w:color="000000"/>
            </w:tcBorders>
            <w:shd w:val="clear" w:color="auto" w:fill="auto"/>
          </w:tcPr>
          <w:p w14:paraId="5A5ADBB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35,61</w:t>
            </w:r>
          </w:p>
        </w:tc>
        <w:tc>
          <w:tcPr>
            <w:tcW w:w="850" w:type="dxa"/>
            <w:gridSpan w:val="2"/>
            <w:tcBorders>
              <w:top w:val="single" w:sz="4" w:space="0" w:color="000000"/>
              <w:left w:val="single" w:sz="4" w:space="0" w:color="000000"/>
              <w:bottom w:val="single" w:sz="4" w:space="0" w:color="000000"/>
            </w:tcBorders>
            <w:shd w:val="clear" w:color="auto" w:fill="auto"/>
          </w:tcPr>
          <w:p w14:paraId="6AABF323"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39,65</w:t>
            </w:r>
          </w:p>
        </w:tc>
        <w:tc>
          <w:tcPr>
            <w:tcW w:w="851" w:type="dxa"/>
            <w:tcBorders>
              <w:top w:val="single" w:sz="4" w:space="0" w:color="000000"/>
              <w:left w:val="single" w:sz="4" w:space="0" w:color="000000"/>
              <w:bottom w:val="single" w:sz="4" w:space="0" w:color="000000"/>
            </w:tcBorders>
            <w:shd w:val="clear" w:color="auto" w:fill="auto"/>
          </w:tcPr>
          <w:p w14:paraId="619B88FD"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41,13</w:t>
            </w:r>
          </w:p>
        </w:tc>
        <w:tc>
          <w:tcPr>
            <w:tcW w:w="712" w:type="dxa"/>
            <w:tcBorders>
              <w:top w:val="single" w:sz="4" w:space="0" w:color="000000"/>
              <w:left w:val="single" w:sz="4" w:space="0" w:color="000000"/>
              <w:bottom w:val="single" w:sz="4" w:space="0" w:color="000000"/>
            </w:tcBorders>
            <w:shd w:val="clear" w:color="auto" w:fill="auto"/>
          </w:tcPr>
          <w:p w14:paraId="26E334BE"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38,68</w:t>
            </w:r>
          </w:p>
        </w:tc>
        <w:tc>
          <w:tcPr>
            <w:tcW w:w="851" w:type="dxa"/>
            <w:tcBorders>
              <w:top w:val="single" w:sz="4" w:space="0" w:color="000000"/>
              <w:left w:val="single" w:sz="4" w:space="0" w:color="000000"/>
              <w:bottom w:val="single" w:sz="4" w:space="0" w:color="000000"/>
            </w:tcBorders>
            <w:shd w:val="clear" w:color="auto" w:fill="auto"/>
          </w:tcPr>
          <w:p w14:paraId="756B26E6"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34,99</w:t>
            </w:r>
          </w:p>
        </w:tc>
        <w:tc>
          <w:tcPr>
            <w:tcW w:w="850" w:type="dxa"/>
            <w:tcBorders>
              <w:top w:val="single" w:sz="4" w:space="0" w:color="000000"/>
              <w:left w:val="single" w:sz="4" w:space="0" w:color="000000"/>
              <w:bottom w:val="single" w:sz="4" w:space="0" w:color="000000"/>
            </w:tcBorders>
            <w:shd w:val="clear" w:color="auto" w:fill="auto"/>
          </w:tcPr>
          <w:p w14:paraId="2AC04981"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38,65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2DD0AEC2" w14:textId="77777777" w:rsidR="00294BD0" w:rsidRDefault="00294BD0">
            <w:pPr>
              <w:spacing w:after="0" w:line="240" w:lineRule="auto"/>
              <w:jc w:val="both"/>
            </w:pPr>
            <w:r>
              <w:rPr>
                <w:rFonts w:ascii="Times New Roman" w:eastAsia="Times New Roman" w:hAnsi="Times New Roman" w:cs="Times New Roman"/>
                <w:color w:val="000000"/>
              </w:rPr>
              <w:t>39,25</w:t>
            </w:r>
          </w:p>
        </w:tc>
      </w:tr>
      <w:tr w:rsidR="00294BD0" w14:paraId="0E43747E" w14:textId="77777777">
        <w:trPr>
          <w:trHeight w:val="200"/>
        </w:trPr>
        <w:tc>
          <w:tcPr>
            <w:tcW w:w="2657" w:type="dxa"/>
            <w:gridSpan w:val="2"/>
            <w:tcBorders>
              <w:top w:val="single" w:sz="4" w:space="0" w:color="000000"/>
              <w:left w:val="single" w:sz="4" w:space="0" w:color="000000"/>
              <w:bottom w:val="single" w:sz="4" w:space="0" w:color="000000"/>
            </w:tcBorders>
            <w:shd w:val="clear" w:color="auto" w:fill="D9D9D9"/>
          </w:tcPr>
          <w:p w14:paraId="0C823C6C"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Średnia wyrażona w %</w:t>
            </w:r>
          </w:p>
        </w:tc>
        <w:tc>
          <w:tcPr>
            <w:tcW w:w="992" w:type="dxa"/>
            <w:tcBorders>
              <w:top w:val="single" w:sz="4" w:space="0" w:color="000000"/>
              <w:left w:val="single" w:sz="4" w:space="0" w:color="000000"/>
              <w:bottom w:val="single" w:sz="4" w:space="0" w:color="000000"/>
            </w:tcBorders>
            <w:shd w:val="clear" w:color="auto" w:fill="D9D9D9"/>
          </w:tcPr>
          <w:p w14:paraId="7B54B0BB"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40,77</w:t>
            </w:r>
          </w:p>
        </w:tc>
        <w:tc>
          <w:tcPr>
            <w:tcW w:w="851" w:type="dxa"/>
            <w:tcBorders>
              <w:top w:val="single" w:sz="4" w:space="0" w:color="000000"/>
              <w:left w:val="single" w:sz="4" w:space="0" w:color="000000"/>
              <w:bottom w:val="single" w:sz="4" w:space="0" w:color="000000"/>
            </w:tcBorders>
            <w:shd w:val="clear" w:color="auto" w:fill="D9D9D9"/>
          </w:tcPr>
          <w:p w14:paraId="7B0CEA4B"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42,06</w:t>
            </w:r>
          </w:p>
        </w:tc>
        <w:tc>
          <w:tcPr>
            <w:tcW w:w="838" w:type="dxa"/>
            <w:tcBorders>
              <w:top w:val="single" w:sz="4" w:space="0" w:color="000000"/>
              <w:left w:val="single" w:sz="4" w:space="0" w:color="000000"/>
              <w:bottom w:val="single" w:sz="4" w:space="0" w:color="000000"/>
            </w:tcBorders>
            <w:shd w:val="clear" w:color="auto" w:fill="D9D9D9"/>
          </w:tcPr>
          <w:p w14:paraId="398542E5"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39,82</w:t>
            </w:r>
          </w:p>
        </w:tc>
        <w:tc>
          <w:tcPr>
            <w:tcW w:w="863" w:type="dxa"/>
            <w:gridSpan w:val="2"/>
            <w:tcBorders>
              <w:top w:val="single" w:sz="4" w:space="0" w:color="000000"/>
              <w:left w:val="single" w:sz="4" w:space="0" w:color="000000"/>
              <w:bottom w:val="single" w:sz="4" w:space="0" w:color="000000"/>
            </w:tcBorders>
            <w:shd w:val="clear" w:color="auto" w:fill="D9D9D9"/>
          </w:tcPr>
          <w:p w14:paraId="48642A93"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45,34</w:t>
            </w:r>
          </w:p>
        </w:tc>
        <w:tc>
          <w:tcPr>
            <w:tcW w:w="712" w:type="dxa"/>
            <w:tcBorders>
              <w:top w:val="single" w:sz="4" w:space="0" w:color="000000"/>
              <w:left w:val="single" w:sz="4" w:space="0" w:color="000000"/>
              <w:bottom w:val="single" w:sz="4" w:space="0" w:color="000000"/>
            </w:tcBorders>
            <w:shd w:val="clear" w:color="auto" w:fill="D9D9D9"/>
          </w:tcPr>
          <w:p w14:paraId="45C22C0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45,34</w:t>
            </w:r>
          </w:p>
        </w:tc>
        <w:tc>
          <w:tcPr>
            <w:tcW w:w="851" w:type="dxa"/>
            <w:tcBorders>
              <w:top w:val="single" w:sz="4" w:space="0" w:color="000000"/>
              <w:left w:val="single" w:sz="4" w:space="0" w:color="000000"/>
              <w:bottom w:val="single" w:sz="4" w:space="0" w:color="000000"/>
            </w:tcBorders>
            <w:shd w:val="clear" w:color="auto" w:fill="D9D9D9"/>
          </w:tcPr>
          <w:p w14:paraId="451F2410"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43,32</w:t>
            </w:r>
          </w:p>
        </w:tc>
        <w:tc>
          <w:tcPr>
            <w:tcW w:w="850" w:type="dxa"/>
            <w:tcBorders>
              <w:top w:val="single" w:sz="4" w:space="0" w:color="000000"/>
              <w:left w:val="single" w:sz="4" w:space="0" w:color="000000"/>
              <w:bottom w:val="single" w:sz="4" w:space="0" w:color="000000"/>
            </w:tcBorders>
            <w:shd w:val="clear" w:color="auto" w:fill="D9D9D9"/>
          </w:tcPr>
          <w:p w14:paraId="56B763C3"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46,73</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547B0389" w14:textId="77777777" w:rsidR="00294BD0" w:rsidRDefault="00294BD0">
            <w:pPr>
              <w:spacing w:after="0" w:line="240" w:lineRule="auto"/>
              <w:jc w:val="both"/>
            </w:pPr>
            <w:r>
              <w:rPr>
                <w:rFonts w:ascii="Times New Roman" w:eastAsia="Times New Roman" w:hAnsi="Times New Roman" w:cs="Times New Roman"/>
                <w:b/>
                <w:color w:val="000000"/>
              </w:rPr>
              <w:t>46,01</w:t>
            </w:r>
          </w:p>
        </w:tc>
      </w:tr>
      <w:tr w:rsidR="00294BD0" w14:paraId="7D049A50" w14:textId="77777777">
        <w:trPr>
          <w:trHeight w:val="200"/>
        </w:trPr>
        <w:tc>
          <w:tcPr>
            <w:tcW w:w="2657" w:type="dxa"/>
            <w:gridSpan w:val="2"/>
            <w:tcBorders>
              <w:top w:val="single" w:sz="4" w:space="0" w:color="000000"/>
              <w:left w:val="single" w:sz="4" w:space="0" w:color="000000"/>
              <w:bottom w:val="single" w:sz="4" w:space="0" w:color="000000"/>
            </w:tcBorders>
            <w:shd w:val="clear" w:color="auto" w:fill="D9D9D9"/>
          </w:tcPr>
          <w:p w14:paraId="4CD8B175"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Razem Kobiety</w:t>
            </w:r>
          </w:p>
        </w:tc>
        <w:tc>
          <w:tcPr>
            <w:tcW w:w="992" w:type="dxa"/>
            <w:tcBorders>
              <w:top w:val="single" w:sz="4" w:space="0" w:color="000000"/>
              <w:left w:val="single" w:sz="4" w:space="0" w:color="000000"/>
              <w:bottom w:val="single" w:sz="4" w:space="0" w:color="000000"/>
            </w:tcBorders>
            <w:shd w:val="clear" w:color="auto" w:fill="D9D9D9"/>
          </w:tcPr>
          <w:p w14:paraId="301CAB5F"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2960</w:t>
            </w:r>
          </w:p>
        </w:tc>
        <w:tc>
          <w:tcPr>
            <w:tcW w:w="851" w:type="dxa"/>
            <w:tcBorders>
              <w:top w:val="single" w:sz="4" w:space="0" w:color="000000"/>
              <w:left w:val="single" w:sz="4" w:space="0" w:color="000000"/>
              <w:bottom w:val="single" w:sz="4" w:space="0" w:color="000000"/>
            </w:tcBorders>
            <w:shd w:val="clear" w:color="auto" w:fill="D9D9D9"/>
          </w:tcPr>
          <w:p w14:paraId="56E73B7E"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3117</w:t>
            </w:r>
          </w:p>
        </w:tc>
        <w:tc>
          <w:tcPr>
            <w:tcW w:w="838" w:type="dxa"/>
            <w:tcBorders>
              <w:top w:val="single" w:sz="4" w:space="0" w:color="000000"/>
              <w:left w:val="single" w:sz="4" w:space="0" w:color="000000"/>
              <w:bottom w:val="single" w:sz="4" w:space="0" w:color="000000"/>
            </w:tcBorders>
            <w:shd w:val="clear" w:color="auto" w:fill="D9D9D9"/>
          </w:tcPr>
          <w:p w14:paraId="7FE244C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3117</w:t>
            </w:r>
          </w:p>
        </w:tc>
        <w:tc>
          <w:tcPr>
            <w:tcW w:w="863" w:type="dxa"/>
            <w:gridSpan w:val="2"/>
            <w:tcBorders>
              <w:top w:val="single" w:sz="4" w:space="0" w:color="000000"/>
              <w:left w:val="single" w:sz="4" w:space="0" w:color="000000"/>
              <w:bottom w:val="single" w:sz="4" w:space="0" w:color="000000"/>
            </w:tcBorders>
            <w:shd w:val="clear" w:color="auto" w:fill="D9D9D9"/>
          </w:tcPr>
          <w:p w14:paraId="2674CD93"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3430</w:t>
            </w:r>
          </w:p>
        </w:tc>
        <w:tc>
          <w:tcPr>
            <w:tcW w:w="712" w:type="dxa"/>
            <w:tcBorders>
              <w:top w:val="single" w:sz="4" w:space="0" w:color="000000"/>
              <w:left w:val="single" w:sz="4" w:space="0" w:color="000000"/>
              <w:bottom w:val="single" w:sz="4" w:space="0" w:color="000000"/>
            </w:tcBorders>
            <w:shd w:val="clear" w:color="auto" w:fill="D9D9D9"/>
          </w:tcPr>
          <w:p w14:paraId="69FF470F"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3337</w:t>
            </w:r>
          </w:p>
        </w:tc>
        <w:tc>
          <w:tcPr>
            <w:tcW w:w="851" w:type="dxa"/>
            <w:tcBorders>
              <w:top w:val="single" w:sz="4" w:space="0" w:color="000000"/>
              <w:left w:val="single" w:sz="4" w:space="0" w:color="000000"/>
              <w:bottom w:val="single" w:sz="4" w:space="0" w:color="000000"/>
            </w:tcBorders>
            <w:shd w:val="clear" w:color="auto" w:fill="D9D9D9"/>
          </w:tcPr>
          <w:p w14:paraId="0155EF4F"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3209</w:t>
            </w:r>
          </w:p>
        </w:tc>
        <w:tc>
          <w:tcPr>
            <w:tcW w:w="850" w:type="dxa"/>
            <w:tcBorders>
              <w:top w:val="single" w:sz="4" w:space="0" w:color="000000"/>
              <w:left w:val="single" w:sz="4" w:space="0" w:color="000000"/>
              <w:bottom w:val="single" w:sz="4" w:space="0" w:color="000000"/>
            </w:tcBorders>
            <w:shd w:val="clear" w:color="auto" w:fill="D9D9D9"/>
          </w:tcPr>
          <w:p w14:paraId="58CA498B"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3210</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3743AE7" w14:textId="77777777" w:rsidR="00294BD0" w:rsidRDefault="00294BD0">
            <w:pPr>
              <w:spacing w:after="0" w:line="240" w:lineRule="auto"/>
              <w:jc w:val="both"/>
            </w:pPr>
            <w:r>
              <w:rPr>
                <w:rFonts w:ascii="Times New Roman" w:eastAsia="Times New Roman" w:hAnsi="Times New Roman" w:cs="Times New Roman"/>
                <w:b/>
                <w:color w:val="000000"/>
              </w:rPr>
              <w:t>3352</w:t>
            </w:r>
          </w:p>
        </w:tc>
      </w:tr>
      <w:tr w:rsidR="00294BD0" w14:paraId="5E95C9D8" w14:textId="77777777">
        <w:trPr>
          <w:trHeight w:val="200"/>
        </w:trPr>
        <w:tc>
          <w:tcPr>
            <w:tcW w:w="2657" w:type="dxa"/>
            <w:gridSpan w:val="2"/>
            <w:tcBorders>
              <w:top w:val="single" w:sz="4" w:space="0" w:color="000000"/>
              <w:left w:val="single" w:sz="4" w:space="0" w:color="000000"/>
              <w:bottom w:val="single" w:sz="4" w:space="0" w:color="000000"/>
            </w:tcBorders>
            <w:shd w:val="clear" w:color="auto" w:fill="D9D9D9"/>
          </w:tcPr>
          <w:p w14:paraId="34A0EC92" w14:textId="77777777" w:rsidR="00294BD0" w:rsidRDefault="00294BD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Razem Ogółem</w:t>
            </w:r>
          </w:p>
        </w:tc>
        <w:tc>
          <w:tcPr>
            <w:tcW w:w="992" w:type="dxa"/>
            <w:tcBorders>
              <w:top w:val="single" w:sz="4" w:space="0" w:color="000000"/>
              <w:left w:val="single" w:sz="4" w:space="0" w:color="000000"/>
              <w:bottom w:val="single" w:sz="4" w:space="0" w:color="000000"/>
            </w:tcBorders>
            <w:shd w:val="clear" w:color="auto" w:fill="D9D9D9"/>
          </w:tcPr>
          <w:p w14:paraId="1CA05A1C"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7261</w:t>
            </w:r>
          </w:p>
        </w:tc>
        <w:tc>
          <w:tcPr>
            <w:tcW w:w="851" w:type="dxa"/>
            <w:tcBorders>
              <w:top w:val="single" w:sz="4" w:space="0" w:color="000000"/>
              <w:left w:val="single" w:sz="4" w:space="0" w:color="000000"/>
              <w:bottom w:val="single" w:sz="4" w:space="0" w:color="000000"/>
            </w:tcBorders>
            <w:shd w:val="clear" w:color="auto" w:fill="D9D9D9"/>
          </w:tcPr>
          <w:p w14:paraId="4EAD991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7411</w:t>
            </w:r>
          </w:p>
        </w:tc>
        <w:tc>
          <w:tcPr>
            <w:tcW w:w="838" w:type="dxa"/>
            <w:tcBorders>
              <w:top w:val="single" w:sz="4" w:space="0" w:color="000000"/>
              <w:left w:val="single" w:sz="4" w:space="0" w:color="000000"/>
              <w:bottom w:val="single" w:sz="4" w:space="0" w:color="000000"/>
            </w:tcBorders>
            <w:shd w:val="clear" w:color="auto" w:fill="D9D9D9"/>
          </w:tcPr>
          <w:p w14:paraId="74D62A84"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7827</w:t>
            </w:r>
          </w:p>
        </w:tc>
        <w:tc>
          <w:tcPr>
            <w:tcW w:w="863" w:type="dxa"/>
            <w:gridSpan w:val="2"/>
            <w:tcBorders>
              <w:top w:val="single" w:sz="4" w:space="0" w:color="000000"/>
              <w:left w:val="single" w:sz="4" w:space="0" w:color="000000"/>
              <w:bottom w:val="single" w:sz="4" w:space="0" w:color="000000"/>
            </w:tcBorders>
            <w:shd w:val="clear" w:color="auto" w:fill="D9D9D9"/>
          </w:tcPr>
          <w:p w14:paraId="572A0822"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7565</w:t>
            </w:r>
          </w:p>
        </w:tc>
        <w:tc>
          <w:tcPr>
            <w:tcW w:w="712" w:type="dxa"/>
            <w:tcBorders>
              <w:top w:val="single" w:sz="4" w:space="0" w:color="000000"/>
              <w:left w:val="single" w:sz="4" w:space="0" w:color="000000"/>
              <w:bottom w:val="single" w:sz="4" w:space="0" w:color="000000"/>
            </w:tcBorders>
            <w:shd w:val="clear" w:color="auto" w:fill="D9D9D9"/>
          </w:tcPr>
          <w:p w14:paraId="0286D5B3"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7360</w:t>
            </w:r>
          </w:p>
        </w:tc>
        <w:tc>
          <w:tcPr>
            <w:tcW w:w="851" w:type="dxa"/>
            <w:tcBorders>
              <w:top w:val="single" w:sz="4" w:space="0" w:color="000000"/>
              <w:left w:val="single" w:sz="4" w:space="0" w:color="000000"/>
              <w:bottom w:val="single" w:sz="4" w:space="0" w:color="000000"/>
            </w:tcBorders>
            <w:shd w:val="clear" w:color="auto" w:fill="D9D9D9"/>
          </w:tcPr>
          <w:p w14:paraId="09C0E33C"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7407</w:t>
            </w:r>
          </w:p>
        </w:tc>
        <w:tc>
          <w:tcPr>
            <w:tcW w:w="850" w:type="dxa"/>
            <w:tcBorders>
              <w:top w:val="single" w:sz="4" w:space="0" w:color="000000"/>
              <w:left w:val="single" w:sz="4" w:space="0" w:color="000000"/>
              <w:bottom w:val="single" w:sz="4" w:space="0" w:color="000000"/>
            </w:tcBorders>
            <w:shd w:val="clear" w:color="auto" w:fill="D9D9D9"/>
          </w:tcPr>
          <w:p w14:paraId="47DA38E9"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6870</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19C61163" w14:textId="77777777" w:rsidR="00294BD0" w:rsidRDefault="00294BD0">
            <w:pPr>
              <w:spacing w:after="0" w:line="240" w:lineRule="auto"/>
              <w:jc w:val="both"/>
            </w:pPr>
            <w:r>
              <w:rPr>
                <w:rFonts w:ascii="Times New Roman" w:eastAsia="Times New Roman" w:hAnsi="Times New Roman" w:cs="Times New Roman"/>
                <w:b/>
                <w:color w:val="000000"/>
              </w:rPr>
              <w:t>7285</w:t>
            </w:r>
          </w:p>
        </w:tc>
      </w:tr>
    </w:tbl>
    <w:p w14:paraId="336D5D3A" w14:textId="77777777" w:rsidR="00294BD0" w:rsidRDefault="00294BD0">
      <w:pPr>
        <w:spacing w:after="0" w:line="240" w:lineRule="auto"/>
        <w:rPr>
          <w:rFonts w:ascii="Times New Roman" w:eastAsia="Times New Roman" w:hAnsi="Times New Roman" w:cs="Times New Roman"/>
          <w:color w:val="000000"/>
        </w:rPr>
      </w:pPr>
      <w:r>
        <w:rPr>
          <w:rFonts w:ascii="Times New Roman" w:hAnsi="Times New Roman" w:cs="Times New Roman"/>
          <w:i/>
        </w:rPr>
        <w:t xml:space="preserve">         (Tabela nr 16 –</w:t>
      </w:r>
      <w:r>
        <w:rPr>
          <w:rFonts w:ascii="Times New Roman" w:eastAsia="Times New Roman" w:hAnsi="Times New Roman" w:cs="Times New Roman"/>
          <w:i/>
        </w:rPr>
        <w:t xml:space="preserve"> Poziom zatrudnienia wśród kobiet.</w:t>
      </w:r>
      <w:r>
        <w:rPr>
          <w:rFonts w:ascii="Times New Roman" w:hAnsi="Times New Roman" w:cs="Times New Roman"/>
          <w:i/>
        </w:rPr>
        <w:t xml:space="preserve"> Źródło - dane z GUS/BDL)</w:t>
      </w:r>
    </w:p>
    <w:p w14:paraId="059E5A48" w14:textId="77777777" w:rsidR="00294BD0" w:rsidRDefault="00294BD0">
      <w:pPr>
        <w:spacing w:after="0" w:line="240" w:lineRule="auto"/>
        <w:jc w:val="both"/>
        <w:rPr>
          <w:rFonts w:ascii="Times New Roman" w:eastAsia="Times New Roman" w:hAnsi="Times New Roman" w:cs="Times New Roman"/>
          <w:color w:val="000000"/>
        </w:rPr>
      </w:pPr>
    </w:p>
    <w:p w14:paraId="26FA3853" w14:textId="77777777" w:rsidR="00294BD0" w:rsidRDefault="00294BD0">
      <w:pPr>
        <w:spacing w:after="0" w:line="240" w:lineRule="auto"/>
        <w:ind w:left="284"/>
        <w:jc w:val="both"/>
        <w:rPr>
          <w:rFonts w:ascii="Times New Roman" w:eastAsia="Times New Roman" w:hAnsi="Times New Roman" w:cs="Times New Roman"/>
          <w:color w:val="FF0000"/>
        </w:rPr>
      </w:pPr>
      <w:r>
        <w:rPr>
          <w:rFonts w:ascii="Times New Roman" w:eastAsia="Times New Roman" w:hAnsi="Times New Roman" w:cs="Times New Roman"/>
        </w:rPr>
        <w:t xml:space="preserve">W 7 gminach, w których udało się pozyskać dane z obu źródeł (ankieta + spotkania z mieszkańcami) jako priorytetowy cel uznano właśnie szeroko rozumiane pobudzanie przedsiębiorczości i tworzenie nowych miejsc pracy. Warto podkreślić, że bezrobocie i brak miejsc pracy wymieniono również w 7 gminach objętych działaniem LGD jako słabą stronę. Podkreślono wysoki poziom bezrobocia i powiązane z nim negatywne zjawiska na rynku pracy, takie jak brak pracy, zwłaszcza dla młodych ludzi, czego konsekwencją jest odpływ tych mieszkańców z gminy w poszukiwaniu pracy i lepszych szans na przyszłość. Analizując zebrane powyżej informacje można stwierdzić, że grupami defaworyzowanymi pod kątem dostępu do rynku pracy są kobiety i bezrobotni w wieku od 25 do 44 lat. </w:t>
      </w:r>
    </w:p>
    <w:p w14:paraId="684F9C85" w14:textId="77777777" w:rsidR="00294BD0" w:rsidRDefault="00294BD0">
      <w:pPr>
        <w:spacing w:after="0" w:line="240" w:lineRule="auto"/>
        <w:jc w:val="both"/>
        <w:rPr>
          <w:rFonts w:ascii="Times New Roman" w:eastAsia="Times New Roman" w:hAnsi="Times New Roman" w:cs="Times New Roman"/>
          <w:color w:val="FF0000"/>
        </w:rPr>
      </w:pPr>
    </w:p>
    <w:p w14:paraId="51348863" w14:textId="77777777" w:rsidR="00294BD0" w:rsidRDefault="00294BD0">
      <w:pPr>
        <w:numPr>
          <w:ilvl w:val="0"/>
          <w:numId w:val="27"/>
        </w:numPr>
        <w:spacing w:after="0" w:line="240" w:lineRule="auto"/>
        <w:rPr>
          <w:rFonts w:ascii="Times New Roman" w:hAnsi="Times New Roman" w:cs="Times New Roman"/>
        </w:rPr>
      </w:pPr>
      <w:r>
        <w:rPr>
          <w:rFonts w:ascii="Times New Roman" w:eastAsia="Times New Roman" w:hAnsi="Times New Roman" w:cs="Times New Roman"/>
          <w:b/>
          <w:color w:val="000000"/>
        </w:rPr>
        <w:t>Przedstawienie działalności sektora społecznego</w:t>
      </w:r>
    </w:p>
    <w:p w14:paraId="67611148"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hAnsi="Times New Roman" w:cs="Times New Roman"/>
        </w:rPr>
        <w:t xml:space="preserve">Jak wskazuje tabela nr 14 na terenie LGD zarejestrowanych jest łącznie 25 spółdzielni oraz 186 organizacji pozarządowych (stowarzyszeń oraz fundacji). Najwięcej z nich funkcjonuje </w:t>
      </w:r>
      <w:r>
        <w:rPr>
          <w:rFonts w:ascii="Times New Roman" w:eastAsia="Times New Roman" w:hAnsi="Times New Roman" w:cs="Times New Roman"/>
          <w:color w:val="000000"/>
        </w:rPr>
        <w:t>w gminie wiejskiej Żary (43) w gminie Węgliniec (26) oraz Pieńsk (24) i Osiecznica (21). Należą do nich przede wszystkim Ochotnicze Straże Pożarne, Kluby Sportowe, Stowarzyszenia o charakterze społecznym i turystycznym, Stowarzyszenia branżowe, Stowarzyszenia i Towarzystwa promujące poszczególne gminy jak i cały region. Szczególnie dużą aktywność wykazują Kluby lub Zespoły sportowe oraz Ochotnicze Straże Pożarne, które integrują większe grupy osób zorganizowane w działania sportowe lub przeciw pożarnicze.</w:t>
      </w:r>
    </w:p>
    <w:p w14:paraId="11E0F6C3"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Zdecydowanie brakuje organizacji działających na rzecz rozwoju miejscowości, wspólnot lokalnych czy stowarzyszeń branżowych. Nie ma organizacji realizujących projekty lub programy ze środków UE. </w:t>
      </w:r>
    </w:p>
    <w:p w14:paraId="7E675720"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Główne źródła zasilania organizacji to dotacje ze strony Urzędów Gmin oraz składki członkowskie. Liderzy i osoby zaangażowane potrzebują wsparcia szkoleniowego i merytorycznego. Istnieje duża potrzeba wsparcia kapitału społecznego co również będzie miało swoje odzwierciedlenie w Strategii.</w:t>
      </w:r>
    </w:p>
    <w:p w14:paraId="5D8660FB"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Poza formalnie działającymi organizacjami pozarządowymi na terenie objętym Strategią funkcjonują jeszcze dość silne grupy nieformalne wśród których wymienić należy Koła Gospodyń Wiejskich, Zespoły Śpiewacze.</w:t>
      </w:r>
    </w:p>
    <w:p w14:paraId="07436EDB" w14:textId="77777777"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Rady Sołeckie – 91</w:t>
      </w:r>
    </w:p>
    <w:p w14:paraId="410069BA" w14:textId="77777777"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Koła Gospodyń Wiejskich – 31</w:t>
      </w:r>
    </w:p>
    <w:p w14:paraId="47E4D7D1" w14:textId="77777777"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Kluby Sportowe – 13</w:t>
      </w:r>
    </w:p>
    <w:p w14:paraId="31383F33" w14:textId="77777777"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Grupy Odnowy Miejscowości – 11</w:t>
      </w:r>
    </w:p>
    <w:p w14:paraId="55DD4BF0" w14:textId="77777777"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Grupy Śpiewacze – 6</w:t>
      </w:r>
    </w:p>
    <w:p w14:paraId="25B709CF" w14:textId="77777777" w:rsidR="00294BD0" w:rsidRDefault="00294BD0">
      <w:pPr>
        <w:numPr>
          <w:ilvl w:val="0"/>
          <w:numId w:val="30"/>
        </w:numPr>
        <w:spacing w:after="0" w:line="240" w:lineRule="auto"/>
        <w:ind w:left="1134" w:hanging="283"/>
        <w:rPr>
          <w:rFonts w:ascii="Times New Roman" w:eastAsia="Times New Roman" w:hAnsi="Times New Roman" w:cs="Times New Roman"/>
          <w:color w:val="000000"/>
        </w:rPr>
      </w:pPr>
      <w:r>
        <w:rPr>
          <w:rFonts w:ascii="Times New Roman" w:eastAsia="Times New Roman" w:hAnsi="Times New Roman" w:cs="Times New Roman"/>
          <w:color w:val="000000"/>
        </w:rPr>
        <w:t>Klub Aktywnego Seniora – 1</w:t>
      </w:r>
    </w:p>
    <w:p w14:paraId="7A0018F2" w14:textId="77777777" w:rsidR="00294BD0" w:rsidRDefault="00294BD0">
      <w:pPr>
        <w:spacing w:after="0" w:line="240" w:lineRule="auto"/>
        <w:ind w:left="1134"/>
        <w:rPr>
          <w:rFonts w:ascii="Times New Roman" w:eastAsia="Times New Roman" w:hAnsi="Times New Roman" w:cs="Times New Roman"/>
          <w:color w:val="000000"/>
        </w:rPr>
      </w:pPr>
    </w:p>
    <w:p w14:paraId="70C9F871" w14:textId="77777777" w:rsidR="00294BD0" w:rsidRDefault="00294BD0">
      <w:pPr>
        <w:numPr>
          <w:ilvl w:val="0"/>
          <w:numId w:val="27"/>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t>Wskazanie problemów społecznych</w:t>
      </w:r>
    </w:p>
    <w:p w14:paraId="0F4D030F"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Badania ewaluacyjne przeprowadzone pod koniec poprzedniego okresu programowania pozwoliły na wskazanie najważniejszych z perspektywy badanych osób problemów społecznych. Najczęściej wskazywanym problemem był brak pracy - tę odpowiedź wybierało ponad 3/4 wszystkich badanych (77%). Wyraźnie rzadziej, ale wciąż relatywnie często wskazywano również w tym kontekście na problemy z infrastrukturą drogową (drogi, mosty, parkingi) (41%) oraz uzależnienia od alkoholu i innych używek (37%), a w dalszej kolejności ubóstwo oraz zbyt małą liczbę miejsc rozrywki i rekreacji (po 25%) oraz problemy ze służbą zdrowia (22%). Najrzadziej jako jeden z najważniejszych problemów wskazywano zbyt małą liczbę placówek kulturalnych (6%), problemy z funkcjonowaniem urzędów (6%) problemy z infrastrukturą komunalną (woda, kanalizacja, prąd, gaz, wywóz odpadów) (5%) oraz inne (4%). </w:t>
      </w:r>
    </w:p>
    <w:p w14:paraId="187B219B" w14:textId="77777777" w:rsidR="00294BD0" w:rsidRDefault="00294BD0">
      <w:pPr>
        <w:spacing w:after="0" w:line="240" w:lineRule="auto"/>
        <w:ind w:left="284"/>
        <w:jc w:val="both"/>
        <w:rPr>
          <w:rFonts w:ascii="Times New Roman" w:eastAsia="Times New Roman" w:hAnsi="Times New Roman" w:cs="Times New Roman"/>
        </w:rPr>
      </w:pPr>
    </w:p>
    <w:p w14:paraId="46C4F1E7" w14:textId="7E250D92" w:rsidR="00294BD0" w:rsidRDefault="0008361A">
      <w:pPr>
        <w:spacing w:after="0" w:line="240" w:lineRule="auto"/>
        <w:jc w:val="center"/>
        <w:rPr>
          <w:rFonts w:ascii="Times New Roman" w:eastAsia="Times New Roman" w:hAnsi="Times New Roman" w:cs="Times New Roman"/>
          <w:b/>
          <w:i/>
        </w:rPr>
      </w:pPr>
      <w:r>
        <w:rPr>
          <w:rFonts w:ascii="Cambria" w:eastAsia="Times New Roman" w:hAnsi="Cambria" w:cs="Cambria"/>
          <w:noProof/>
          <w:sz w:val="24"/>
          <w:szCs w:val="24"/>
          <w:lang w:val="pl-PL"/>
        </w:rPr>
        <w:drawing>
          <wp:inline distT="0" distB="0" distL="0" distR="0" wp14:anchorId="10A57B06" wp14:editId="6D7A0BD6">
            <wp:extent cx="3981450" cy="2209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b="-43"/>
                    <a:stretch>
                      <a:fillRect/>
                    </a:stretch>
                  </pic:blipFill>
                  <pic:spPr bwMode="auto">
                    <a:xfrm>
                      <a:off x="0" y="0"/>
                      <a:ext cx="3981450" cy="2209800"/>
                    </a:xfrm>
                    <a:prstGeom prst="rect">
                      <a:avLst/>
                    </a:prstGeom>
                    <a:solidFill>
                      <a:srgbClr val="FFFFFF"/>
                    </a:solidFill>
                    <a:ln>
                      <a:noFill/>
                    </a:ln>
                  </pic:spPr>
                </pic:pic>
              </a:graphicData>
            </a:graphic>
          </wp:inline>
        </w:drawing>
      </w:r>
    </w:p>
    <w:p w14:paraId="0C810669" w14:textId="77777777" w:rsidR="00294BD0" w:rsidRDefault="00294BD0">
      <w:pPr>
        <w:spacing w:after="0" w:line="240" w:lineRule="auto"/>
        <w:rPr>
          <w:rFonts w:ascii="Times New Roman" w:eastAsia="Times New Roman" w:hAnsi="Times New Roman" w:cs="Times New Roman"/>
          <w:i/>
        </w:rPr>
      </w:pPr>
      <w:r>
        <w:rPr>
          <w:rFonts w:ascii="Times New Roman" w:eastAsia="Times New Roman" w:hAnsi="Times New Roman" w:cs="Times New Roman"/>
          <w:b/>
          <w:i/>
        </w:rPr>
        <w:t xml:space="preserve">                   Wykres 3. </w:t>
      </w:r>
      <w:r>
        <w:rPr>
          <w:rFonts w:ascii="Times New Roman" w:eastAsia="Times New Roman" w:hAnsi="Times New Roman" w:cs="Times New Roman"/>
          <w:i/>
        </w:rPr>
        <w:t>Najważniejsze problemy, jakie respondent zauważa w swojej gminie (N=606)*</w:t>
      </w:r>
    </w:p>
    <w:p w14:paraId="4CDF954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i/>
        </w:rPr>
        <w:t xml:space="preserve">                   Źródło – raport z badań ewaluacyjnych</w:t>
      </w:r>
    </w:p>
    <w:p w14:paraId="386F9CCA" w14:textId="77777777" w:rsidR="00294BD0" w:rsidRDefault="00294BD0">
      <w:pPr>
        <w:spacing w:after="0" w:line="240" w:lineRule="auto"/>
        <w:ind w:firstLine="284"/>
        <w:jc w:val="both"/>
        <w:rPr>
          <w:rFonts w:ascii="Times New Roman" w:eastAsia="Times New Roman" w:hAnsi="Times New Roman" w:cs="Times New Roman"/>
        </w:rPr>
      </w:pPr>
    </w:p>
    <w:p w14:paraId="2CDEC7DA"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 trakcie spotkań z mieszkańcami, aż w 6 gminach wskazano na rozbudowę i modernizację infrastruktury drogowej i towarzyszącej, komunalnej i społecznej innej niż szkolna jako priorytetowe cele. Natomiast w 5</w:t>
      </w:r>
      <w:r>
        <w:rPr>
          <w:rFonts w:ascii="Cambria" w:eastAsia="Times New Roman" w:hAnsi="Cambria" w:cs="Cambria"/>
          <w:sz w:val="24"/>
          <w:szCs w:val="24"/>
        </w:rPr>
        <w:t xml:space="preserve"> </w:t>
      </w:r>
      <w:r>
        <w:rPr>
          <w:rFonts w:ascii="Times New Roman" w:eastAsia="Times New Roman" w:hAnsi="Times New Roman" w:cs="Times New Roman"/>
        </w:rPr>
        <w:t>gminach wskazano na rozwój turystyki i agroturystyki, w tym infrastruktury turystycznej oraz infrastruktury sportowo-rekreacyjnej. Co ważne walory turystyczne (przyroda, zabytki, historia, tradycja, produkty lokalne) w 8 gminach uznawano za jej silną stronę. Podobnie w szansach gminy najczęściej wskazywano na rozwój turystyki i infrastruktury turystyczno-rekreacyjnej, poprawę stanu różnego rodzaju infrastruktur oraz rozwój przedsiębiorczości.</w:t>
      </w:r>
      <w:r>
        <w:rPr>
          <w:rFonts w:ascii="Cambria" w:eastAsia="Times New Roman" w:hAnsi="Cambria" w:cs="Cambria"/>
          <w:sz w:val="24"/>
          <w:szCs w:val="24"/>
        </w:rPr>
        <w:t xml:space="preserve"> </w:t>
      </w:r>
      <w:r>
        <w:rPr>
          <w:rFonts w:ascii="Times New Roman" w:eastAsia="Times New Roman" w:hAnsi="Times New Roman" w:cs="Times New Roman"/>
        </w:rPr>
        <w:t xml:space="preserve">Biorąc pod uwagę zarówno rezultaty wyników zagregowanej analizy zebranych podczas spotkań z mieszkańcami i za pośrednictwem ankiet danych, dotychczasowy zakres działalności LGD Bory Dolnośląskie oraz zdefiniowany w PROW 2014-2020 zakres operacji, które będą wspierane w ramach osi LEADER należy skoncentrować się wokół trzech zasadniczych wątków: </w:t>
      </w:r>
    </w:p>
    <w:p w14:paraId="79A5C132" w14:textId="77777777" w:rsidR="00294BD0" w:rsidRDefault="00294BD0">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wykorzystania potencjału kulturowego i przyrodniczego obszaru objętego działaniem LGD Bory Dolnośląskie do rozwijania ogólnodostępnej i niekomercyjnej infrastruktury turystycznej  lub rekreacyjnej, kulturalnej, integracyjnej i edukacyjnej oraz infrastruktury drogowej;</w:t>
      </w:r>
    </w:p>
    <w:p w14:paraId="66F1948C" w14:textId="77777777" w:rsidR="00294BD0" w:rsidRDefault="00294BD0">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działaniach mających na celu pobudzanie przedsiębiorczości i tworzenie miejsc pracy w gminach zrzeszonych w LGD;</w:t>
      </w:r>
    </w:p>
    <w:p w14:paraId="5CDCA296" w14:textId="77777777" w:rsidR="00294BD0" w:rsidRDefault="00294BD0">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działaniach wzmacniających kapitał społeczny poprzez wzmocnienie potencjału organizacji pozarządowych i aktywności lokalnej oraz zachowania dziedzictwa lokalnego.</w:t>
      </w:r>
    </w:p>
    <w:p w14:paraId="17564BA2"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lastRenderedPageBreak/>
        <w:t>Działania te nie tylko wpisują się w zakres operacji, zdefiniowany w PROW 2014-2020, stanowiąc jednocześnie kontynuację dotychczasowej działalności LGD Bory Dolnośląskie, ale współgrają również z artykułowanymi podczas spotkań w gminach i za pośrednictwem ankiet opiniami tych mieszkańców gmin, którzy chcieli się nimi podzielić. Podobne rezultaty przyniosły badania ankietowe skierowane do gmin,</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w których poproszono o wskazanie głównych problemów z jakimi mieszkańcy zgłaszają się do nich z prośbą o interwencję. Są to głównie:</w:t>
      </w:r>
    </w:p>
    <w:p w14:paraId="64A031FB"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Zły stan infrastruktury drogowej –  wymieniane przez mieszkańców w 7 gminach;</w:t>
      </w:r>
    </w:p>
    <w:p w14:paraId="70AA69DC" w14:textId="77777777" w:rsidR="00294BD0" w:rsidRDefault="00294BD0">
      <w:pPr>
        <w:numPr>
          <w:ilvl w:val="0"/>
          <w:numId w:val="45"/>
        </w:numPr>
        <w:spacing w:after="0" w:line="240" w:lineRule="auto"/>
        <w:ind w:left="709" w:hanging="283"/>
        <w:rPr>
          <w:rFonts w:ascii="Times New Roman" w:eastAsia="Times New Roman" w:hAnsi="Times New Roman" w:cs="Times New Roman"/>
          <w:color w:val="000000"/>
        </w:rPr>
      </w:pPr>
      <w:r>
        <w:rPr>
          <w:rFonts w:ascii="Times New Roman" w:eastAsia="Times New Roman" w:hAnsi="Times New Roman" w:cs="Times New Roman"/>
          <w:color w:val="000000"/>
        </w:rPr>
        <w:t>Konieczność budowy i modernizacji instalacji kanalizacyjnych, wodnościekowych i energetycznych -  wymieniane przez mieszkańców w 6 gminach;</w:t>
      </w:r>
    </w:p>
    <w:p w14:paraId="54AC0A8B"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Brak ścieżek rowerowych – wymieniane przez mieszkańców w 6 gminach;</w:t>
      </w:r>
    </w:p>
    <w:p w14:paraId="671D4671"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Przydział mieszkania komunalnego – wymieniane przez mieszkańców w 5 gminach;</w:t>
      </w:r>
    </w:p>
    <w:p w14:paraId="692455FC"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Niedostateczna sieć połączeń komunikacyjnych pomiędzy miejscowościami –  w wymieniane przez mieszkańców w 2 gminach;</w:t>
      </w:r>
    </w:p>
    <w:p w14:paraId="320384D5"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Niewystarczająca liczba obiektów rekreacyjno – sportowych oraz świetlic – wymieniane przez mieszkańców w 3 gminach;</w:t>
      </w:r>
    </w:p>
    <w:p w14:paraId="4C0BA284"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Niewystarczająca oferta kulturalno oświatowa dla dzieci i młodzieży – wymieniane przez mieszkańców w 2 gminach;</w:t>
      </w:r>
    </w:p>
    <w:p w14:paraId="75667233" w14:textId="77777777" w:rsidR="00294BD0" w:rsidRDefault="00294BD0">
      <w:pPr>
        <w:numPr>
          <w:ilvl w:val="0"/>
          <w:numId w:val="4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Bezrobocie i problemy finansowe -  wymieniane przez mieszkańców w 2 gminach;</w:t>
      </w:r>
    </w:p>
    <w:p w14:paraId="7637FCF8" w14:textId="77777777" w:rsidR="00294BD0" w:rsidRDefault="00294BD0">
      <w:pPr>
        <w:spacing w:after="0" w:line="240" w:lineRule="auto"/>
        <w:ind w:left="284"/>
        <w:jc w:val="both"/>
        <w:rPr>
          <w:rFonts w:ascii="Times New Roman" w:eastAsia="Times New Roman" w:hAnsi="Times New Roman" w:cs="Times New Roman"/>
          <w:color w:val="000000"/>
        </w:rPr>
      </w:pPr>
    </w:p>
    <w:p w14:paraId="5CF0AC67" w14:textId="77777777" w:rsidR="00294BD0" w:rsidRDefault="00294BD0">
      <w:pPr>
        <w:spacing w:after="0" w:line="240" w:lineRule="auto"/>
        <w:ind w:left="284"/>
        <w:jc w:val="both"/>
        <w:rPr>
          <w:rFonts w:ascii="Times New Roman" w:eastAsia="Times New Roman" w:hAnsi="Times New Roman" w:cs="Times New Roman"/>
          <w:color w:val="FF0000"/>
        </w:rPr>
      </w:pPr>
      <w:r>
        <w:rPr>
          <w:rFonts w:ascii="Times New Roman" w:eastAsia="Times New Roman" w:hAnsi="Times New Roman" w:cs="Times New Roman"/>
        </w:rPr>
        <w:t>Liczba osób korzystających z pomocy społecznej na terenie gmin objętych LSR jest naprawdę duża, średnia na rok 2013 wyniosła 12,49%. Przekracza ona znacznie średnią dla województwa lubuskiego (9,55%) oraz dolnośląskiego (6,34%), jest również wyższa niż średnia w poszczególnych powiatach. Informacje na ten temat zostały zwarte w tabelce poniżej.</w:t>
      </w:r>
    </w:p>
    <w:p w14:paraId="1812E46E" w14:textId="77777777" w:rsidR="00294BD0" w:rsidRDefault="00294BD0">
      <w:pPr>
        <w:spacing w:after="0" w:line="240" w:lineRule="auto"/>
        <w:ind w:left="284" w:firstLine="424"/>
        <w:jc w:val="both"/>
        <w:rPr>
          <w:rFonts w:ascii="Times New Roman" w:eastAsia="Times New Roman" w:hAnsi="Times New Roman" w:cs="Times New Roman"/>
          <w:color w:val="FF0000"/>
        </w:rPr>
      </w:pPr>
    </w:p>
    <w:tbl>
      <w:tblPr>
        <w:tblW w:w="0" w:type="auto"/>
        <w:tblInd w:w="108" w:type="dxa"/>
        <w:tblLayout w:type="fixed"/>
        <w:tblLook w:val="0000" w:firstRow="0" w:lastRow="0" w:firstColumn="0" w:lastColumn="0" w:noHBand="0" w:noVBand="0"/>
      </w:tblPr>
      <w:tblGrid>
        <w:gridCol w:w="1670"/>
        <w:gridCol w:w="1795"/>
        <w:gridCol w:w="1870"/>
        <w:gridCol w:w="1779"/>
        <w:gridCol w:w="1818"/>
      </w:tblGrid>
      <w:tr w:rsidR="00294BD0" w14:paraId="5AF042F2" w14:textId="77777777">
        <w:tc>
          <w:tcPr>
            <w:tcW w:w="1670" w:type="dxa"/>
            <w:tcBorders>
              <w:top w:val="single" w:sz="4" w:space="0" w:color="000000"/>
              <w:left w:val="single" w:sz="4" w:space="0" w:color="000000"/>
              <w:bottom w:val="single" w:sz="4" w:space="0" w:color="000000"/>
            </w:tcBorders>
            <w:shd w:val="clear" w:color="auto" w:fill="D9D9D9"/>
          </w:tcPr>
          <w:p w14:paraId="27D210DA" w14:textId="77777777" w:rsidR="00294BD0" w:rsidRDefault="00294BD0">
            <w:pPr>
              <w:snapToGrid w:val="0"/>
              <w:spacing w:after="0" w:line="240" w:lineRule="auto"/>
              <w:rPr>
                <w:rFonts w:ascii="Times New Roman" w:eastAsia="Times New Roman" w:hAnsi="Times New Roman" w:cs="Times New Roman"/>
                <w:b/>
              </w:rPr>
            </w:pPr>
          </w:p>
        </w:tc>
        <w:tc>
          <w:tcPr>
            <w:tcW w:w="1795" w:type="dxa"/>
            <w:tcBorders>
              <w:top w:val="single" w:sz="4" w:space="0" w:color="000000"/>
              <w:left w:val="single" w:sz="4" w:space="0" w:color="000000"/>
              <w:bottom w:val="single" w:sz="4" w:space="0" w:color="000000"/>
            </w:tcBorders>
            <w:shd w:val="clear" w:color="auto" w:fill="D9D9D9"/>
          </w:tcPr>
          <w:p w14:paraId="40DD3A36"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gospodarstw domowych korzystających z pomocy społecznej</w:t>
            </w:r>
          </w:p>
        </w:tc>
        <w:tc>
          <w:tcPr>
            <w:tcW w:w="1870" w:type="dxa"/>
            <w:tcBorders>
              <w:top w:val="single" w:sz="4" w:space="0" w:color="000000"/>
              <w:left w:val="single" w:sz="4" w:space="0" w:color="000000"/>
              <w:bottom w:val="single" w:sz="4" w:space="0" w:color="000000"/>
            </w:tcBorders>
            <w:shd w:val="clear" w:color="auto" w:fill="D9D9D9"/>
          </w:tcPr>
          <w:p w14:paraId="020EFA3E"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osób w gospodarstwach domowych korzystających z pomocy społecznej</w:t>
            </w:r>
          </w:p>
        </w:tc>
        <w:tc>
          <w:tcPr>
            <w:tcW w:w="1779" w:type="dxa"/>
            <w:tcBorders>
              <w:top w:val="single" w:sz="4" w:space="0" w:color="000000"/>
              <w:left w:val="single" w:sz="4" w:space="0" w:color="000000"/>
              <w:bottom w:val="single" w:sz="4" w:space="0" w:color="000000"/>
            </w:tcBorders>
            <w:shd w:val="clear" w:color="auto" w:fill="D9D9D9"/>
          </w:tcPr>
          <w:p w14:paraId="13A2E116"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Ogólna liczba mieszkańców </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Pr>
          <w:p w14:paraId="6AA1C430" w14:textId="77777777" w:rsidR="00294BD0" w:rsidRDefault="00294BD0">
            <w:pPr>
              <w:spacing w:after="0" w:line="240" w:lineRule="auto"/>
            </w:pPr>
            <w:r>
              <w:rPr>
                <w:rFonts w:ascii="Times New Roman" w:eastAsia="Times New Roman" w:hAnsi="Times New Roman" w:cs="Times New Roman"/>
                <w:b/>
              </w:rPr>
              <w:t xml:space="preserve">Procentowy udział osób korzystających z pomocy społecznej do mieszkańców </w:t>
            </w:r>
          </w:p>
        </w:tc>
      </w:tr>
      <w:tr w:rsidR="00294BD0" w14:paraId="438EADC0" w14:textId="77777777">
        <w:tc>
          <w:tcPr>
            <w:tcW w:w="1670" w:type="dxa"/>
            <w:tcBorders>
              <w:top w:val="single" w:sz="4" w:space="0" w:color="000000"/>
              <w:left w:val="single" w:sz="4" w:space="0" w:color="000000"/>
              <w:bottom w:val="single" w:sz="4" w:space="0" w:color="000000"/>
            </w:tcBorders>
            <w:shd w:val="clear" w:color="auto" w:fill="auto"/>
          </w:tcPr>
          <w:p w14:paraId="4E45322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Województwo lubuskie</w:t>
            </w:r>
          </w:p>
        </w:tc>
        <w:tc>
          <w:tcPr>
            <w:tcW w:w="1795" w:type="dxa"/>
            <w:tcBorders>
              <w:top w:val="single" w:sz="4" w:space="0" w:color="000000"/>
              <w:left w:val="single" w:sz="4" w:space="0" w:color="000000"/>
              <w:bottom w:val="single" w:sz="4" w:space="0" w:color="000000"/>
            </w:tcBorders>
            <w:shd w:val="clear" w:color="auto" w:fill="auto"/>
          </w:tcPr>
          <w:p w14:paraId="4FA0EB4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40297</w:t>
            </w:r>
          </w:p>
        </w:tc>
        <w:tc>
          <w:tcPr>
            <w:tcW w:w="1870" w:type="dxa"/>
            <w:tcBorders>
              <w:top w:val="single" w:sz="4" w:space="0" w:color="000000"/>
              <w:left w:val="single" w:sz="4" w:space="0" w:color="000000"/>
              <w:bottom w:val="single" w:sz="4" w:space="0" w:color="000000"/>
            </w:tcBorders>
            <w:shd w:val="clear" w:color="auto" w:fill="auto"/>
          </w:tcPr>
          <w:p w14:paraId="6B6E49E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97591</w:t>
            </w:r>
          </w:p>
        </w:tc>
        <w:tc>
          <w:tcPr>
            <w:tcW w:w="1779" w:type="dxa"/>
            <w:tcBorders>
              <w:top w:val="single" w:sz="4" w:space="0" w:color="000000"/>
              <w:left w:val="single" w:sz="4" w:space="0" w:color="000000"/>
              <w:bottom w:val="single" w:sz="4" w:space="0" w:color="000000"/>
            </w:tcBorders>
            <w:shd w:val="clear" w:color="auto" w:fill="auto"/>
          </w:tcPr>
          <w:p w14:paraId="0116C1B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1021470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1137C26" w14:textId="77777777" w:rsidR="00294BD0" w:rsidRDefault="00294BD0">
            <w:pPr>
              <w:spacing w:after="0" w:line="240" w:lineRule="auto"/>
            </w:pPr>
            <w:r>
              <w:rPr>
                <w:rFonts w:ascii="Times New Roman" w:eastAsia="Times New Roman" w:hAnsi="Times New Roman" w:cs="Times New Roman"/>
              </w:rPr>
              <w:t>9,55</w:t>
            </w:r>
          </w:p>
        </w:tc>
      </w:tr>
      <w:tr w:rsidR="00294BD0" w14:paraId="7EB9317B" w14:textId="77777777">
        <w:tc>
          <w:tcPr>
            <w:tcW w:w="1670" w:type="dxa"/>
            <w:tcBorders>
              <w:top w:val="single" w:sz="4" w:space="0" w:color="000000"/>
              <w:left w:val="single" w:sz="4" w:space="0" w:color="000000"/>
              <w:bottom w:val="single" w:sz="4" w:space="0" w:color="000000"/>
            </w:tcBorders>
            <w:shd w:val="clear" w:color="auto" w:fill="auto"/>
          </w:tcPr>
          <w:p w14:paraId="53AC6BE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Powiat Żagański</w:t>
            </w:r>
          </w:p>
        </w:tc>
        <w:tc>
          <w:tcPr>
            <w:tcW w:w="1795" w:type="dxa"/>
            <w:tcBorders>
              <w:top w:val="single" w:sz="4" w:space="0" w:color="000000"/>
              <w:left w:val="single" w:sz="4" w:space="0" w:color="000000"/>
              <w:bottom w:val="single" w:sz="4" w:space="0" w:color="000000"/>
            </w:tcBorders>
            <w:shd w:val="clear" w:color="auto" w:fill="auto"/>
          </w:tcPr>
          <w:p w14:paraId="18B5406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4006</w:t>
            </w:r>
          </w:p>
        </w:tc>
        <w:tc>
          <w:tcPr>
            <w:tcW w:w="1870" w:type="dxa"/>
            <w:tcBorders>
              <w:top w:val="single" w:sz="4" w:space="0" w:color="000000"/>
              <w:left w:val="single" w:sz="4" w:space="0" w:color="000000"/>
              <w:bottom w:val="single" w:sz="4" w:space="0" w:color="000000"/>
            </w:tcBorders>
            <w:shd w:val="clear" w:color="auto" w:fill="auto"/>
          </w:tcPr>
          <w:p w14:paraId="7C73CEE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9419</w:t>
            </w:r>
          </w:p>
        </w:tc>
        <w:tc>
          <w:tcPr>
            <w:tcW w:w="1779" w:type="dxa"/>
            <w:tcBorders>
              <w:top w:val="single" w:sz="4" w:space="0" w:color="000000"/>
              <w:left w:val="single" w:sz="4" w:space="0" w:color="000000"/>
              <w:bottom w:val="single" w:sz="4" w:space="0" w:color="000000"/>
            </w:tcBorders>
            <w:shd w:val="clear" w:color="auto" w:fill="auto"/>
          </w:tcPr>
          <w:p w14:paraId="01D59C4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81803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7AD955B0" w14:textId="77777777" w:rsidR="00294BD0" w:rsidRDefault="00294BD0">
            <w:pPr>
              <w:spacing w:after="0" w:line="240" w:lineRule="auto"/>
            </w:pPr>
            <w:r>
              <w:rPr>
                <w:rFonts w:ascii="Times New Roman" w:eastAsia="Times New Roman" w:hAnsi="Times New Roman" w:cs="Times New Roman"/>
              </w:rPr>
              <w:t>11,51</w:t>
            </w:r>
          </w:p>
        </w:tc>
      </w:tr>
      <w:tr w:rsidR="00294BD0" w14:paraId="55CDE6E9" w14:textId="77777777">
        <w:tc>
          <w:tcPr>
            <w:tcW w:w="1670" w:type="dxa"/>
            <w:tcBorders>
              <w:top w:val="single" w:sz="4" w:space="0" w:color="000000"/>
              <w:left w:val="single" w:sz="4" w:space="0" w:color="000000"/>
              <w:bottom w:val="single" w:sz="4" w:space="0" w:color="000000"/>
            </w:tcBorders>
            <w:shd w:val="clear" w:color="auto" w:fill="auto"/>
          </w:tcPr>
          <w:p w14:paraId="21AC25DC"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Powiat </w:t>
            </w:r>
          </w:p>
          <w:p w14:paraId="64352B3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Żarski</w:t>
            </w:r>
          </w:p>
        </w:tc>
        <w:tc>
          <w:tcPr>
            <w:tcW w:w="1795" w:type="dxa"/>
            <w:tcBorders>
              <w:top w:val="single" w:sz="4" w:space="0" w:color="000000"/>
              <w:left w:val="single" w:sz="4" w:space="0" w:color="000000"/>
              <w:bottom w:val="single" w:sz="4" w:space="0" w:color="000000"/>
            </w:tcBorders>
            <w:shd w:val="clear" w:color="auto" w:fill="auto"/>
          </w:tcPr>
          <w:p w14:paraId="66C86D1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4432</w:t>
            </w:r>
          </w:p>
        </w:tc>
        <w:tc>
          <w:tcPr>
            <w:tcW w:w="1870" w:type="dxa"/>
            <w:tcBorders>
              <w:top w:val="single" w:sz="4" w:space="0" w:color="000000"/>
              <w:left w:val="single" w:sz="4" w:space="0" w:color="000000"/>
              <w:bottom w:val="single" w:sz="4" w:space="0" w:color="000000"/>
            </w:tcBorders>
            <w:shd w:val="clear" w:color="auto" w:fill="auto"/>
          </w:tcPr>
          <w:p w14:paraId="320F0D5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10473</w:t>
            </w:r>
          </w:p>
        </w:tc>
        <w:tc>
          <w:tcPr>
            <w:tcW w:w="1779" w:type="dxa"/>
            <w:tcBorders>
              <w:top w:val="single" w:sz="4" w:space="0" w:color="000000"/>
              <w:left w:val="single" w:sz="4" w:space="0" w:color="000000"/>
              <w:bottom w:val="single" w:sz="4" w:space="0" w:color="000000"/>
            </w:tcBorders>
            <w:shd w:val="clear" w:color="auto" w:fill="auto"/>
          </w:tcPr>
          <w:p w14:paraId="067E81B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99088</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E441B08" w14:textId="77777777" w:rsidR="00294BD0" w:rsidRDefault="00294BD0">
            <w:pPr>
              <w:spacing w:after="0" w:line="240" w:lineRule="auto"/>
            </w:pPr>
            <w:r>
              <w:rPr>
                <w:rFonts w:ascii="Times New Roman" w:eastAsia="Times New Roman" w:hAnsi="Times New Roman" w:cs="Times New Roman"/>
              </w:rPr>
              <w:t>10,57</w:t>
            </w:r>
          </w:p>
        </w:tc>
      </w:tr>
      <w:tr w:rsidR="00294BD0" w14:paraId="50C784E9" w14:textId="77777777">
        <w:tc>
          <w:tcPr>
            <w:tcW w:w="1670" w:type="dxa"/>
            <w:tcBorders>
              <w:top w:val="single" w:sz="4" w:space="0" w:color="000000"/>
              <w:left w:val="single" w:sz="4" w:space="0" w:color="000000"/>
              <w:bottom w:val="single" w:sz="4" w:space="0" w:color="000000"/>
            </w:tcBorders>
            <w:shd w:val="clear" w:color="auto" w:fill="auto"/>
          </w:tcPr>
          <w:p w14:paraId="57204CC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Województwo dolnośląskie</w:t>
            </w:r>
          </w:p>
        </w:tc>
        <w:tc>
          <w:tcPr>
            <w:tcW w:w="1795" w:type="dxa"/>
            <w:tcBorders>
              <w:top w:val="single" w:sz="4" w:space="0" w:color="000000"/>
              <w:left w:val="single" w:sz="4" w:space="0" w:color="000000"/>
              <w:bottom w:val="single" w:sz="4" w:space="0" w:color="000000"/>
            </w:tcBorders>
            <w:shd w:val="clear" w:color="auto" w:fill="auto"/>
          </w:tcPr>
          <w:p w14:paraId="0D2EBA8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81147</w:t>
            </w:r>
          </w:p>
        </w:tc>
        <w:tc>
          <w:tcPr>
            <w:tcW w:w="1870" w:type="dxa"/>
            <w:tcBorders>
              <w:top w:val="single" w:sz="4" w:space="0" w:color="000000"/>
              <w:left w:val="single" w:sz="4" w:space="0" w:color="000000"/>
              <w:bottom w:val="single" w:sz="4" w:space="0" w:color="000000"/>
            </w:tcBorders>
            <w:shd w:val="clear" w:color="auto" w:fill="auto"/>
          </w:tcPr>
          <w:p w14:paraId="54B76C8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184509</w:t>
            </w:r>
          </w:p>
        </w:tc>
        <w:tc>
          <w:tcPr>
            <w:tcW w:w="1779" w:type="dxa"/>
            <w:tcBorders>
              <w:top w:val="single" w:sz="4" w:space="0" w:color="000000"/>
              <w:left w:val="single" w:sz="4" w:space="0" w:color="000000"/>
              <w:bottom w:val="single" w:sz="4" w:space="0" w:color="000000"/>
            </w:tcBorders>
            <w:shd w:val="clear" w:color="auto" w:fill="auto"/>
          </w:tcPr>
          <w:p w14:paraId="1BCBE89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2909997</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78A799E3" w14:textId="77777777" w:rsidR="00294BD0" w:rsidRDefault="00294BD0">
            <w:pPr>
              <w:spacing w:after="0" w:line="240" w:lineRule="auto"/>
            </w:pPr>
            <w:r>
              <w:rPr>
                <w:rFonts w:ascii="Times New Roman" w:eastAsia="Times New Roman" w:hAnsi="Times New Roman" w:cs="Times New Roman"/>
              </w:rPr>
              <w:t>6,34</w:t>
            </w:r>
          </w:p>
        </w:tc>
      </w:tr>
      <w:tr w:rsidR="00294BD0" w14:paraId="395B94F9" w14:textId="77777777">
        <w:tc>
          <w:tcPr>
            <w:tcW w:w="1670" w:type="dxa"/>
            <w:tcBorders>
              <w:top w:val="single" w:sz="4" w:space="0" w:color="000000"/>
              <w:left w:val="single" w:sz="4" w:space="0" w:color="000000"/>
              <w:bottom w:val="single" w:sz="4" w:space="0" w:color="000000"/>
            </w:tcBorders>
            <w:shd w:val="clear" w:color="auto" w:fill="auto"/>
          </w:tcPr>
          <w:p w14:paraId="1142CAC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Powiat Bolesławiecki</w:t>
            </w:r>
          </w:p>
        </w:tc>
        <w:tc>
          <w:tcPr>
            <w:tcW w:w="1795" w:type="dxa"/>
            <w:tcBorders>
              <w:top w:val="single" w:sz="4" w:space="0" w:color="000000"/>
              <w:left w:val="single" w:sz="4" w:space="0" w:color="000000"/>
              <w:bottom w:val="single" w:sz="4" w:space="0" w:color="000000"/>
            </w:tcBorders>
            <w:shd w:val="clear" w:color="auto" w:fill="auto"/>
          </w:tcPr>
          <w:p w14:paraId="4A699F2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2619</w:t>
            </w:r>
          </w:p>
        </w:tc>
        <w:tc>
          <w:tcPr>
            <w:tcW w:w="1870" w:type="dxa"/>
            <w:tcBorders>
              <w:top w:val="single" w:sz="4" w:space="0" w:color="000000"/>
              <w:left w:val="single" w:sz="4" w:space="0" w:color="000000"/>
              <w:bottom w:val="single" w:sz="4" w:space="0" w:color="000000"/>
            </w:tcBorders>
            <w:shd w:val="clear" w:color="auto" w:fill="auto"/>
          </w:tcPr>
          <w:p w14:paraId="510BDF8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6701</w:t>
            </w:r>
          </w:p>
        </w:tc>
        <w:tc>
          <w:tcPr>
            <w:tcW w:w="1779" w:type="dxa"/>
            <w:tcBorders>
              <w:top w:val="single" w:sz="4" w:space="0" w:color="000000"/>
              <w:left w:val="single" w:sz="4" w:space="0" w:color="000000"/>
              <w:bottom w:val="single" w:sz="4" w:space="0" w:color="000000"/>
            </w:tcBorders>
            <w:shd w:val="clear" w:color="auto" w:fill="auto"/>
          </w:tcPr>
          <w:p w14:paraId="4F8C277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90306</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4ED415F7" w14:textId="77777777" w:rsidR="00294BD0" w:rsidRDefault="00294BD0">
            <w:pPr>
              <w:spacing w:after="0" w:line="240" w:lineRule="auto"/>
            </w:pPr>
            <w:r>
              <w:rPr>
                <w:rFonts w:ascii="Times New Roman" w:eastAsia="Times New Roman" w:hAnsi="Times New Roman" w:cs="Times New Roman"/>
              </w:rPr>
              <w:t>7,42</w:t>
            </w:r>
          </w:p>
        </w:tc>
      </w:tr>
      <w:tr w:rsidR="00294BD0" w14:paraId="79D759DA" w14:textId="77777777">
        <w:tc>
          <w:tcPr>
            <w:tcW w:w="1670" w:type="dxa"/>
            <w:tcBorders>
              <w:top w:val="single" w:sz="4" w:space="0" w:color="000000"/>
              <w:left w:val="single" w:sz="4" w:space="0" w:color="000000"/>
              <w:bottom w:val="single" w:sz="4" w:space="0" w:color="000000"/>
            </w:tcBorders>
            <w:shd w:val="clear" w:color="auto" w:fill="auto"/>
          </w:tcPr>
          <w:p w14:paraId="096EF20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Powiat Zgorzelecki</w:t>
            </w:r>
          </w:p>
        </w:tc>
        <w:tc>
          <w:tcPr>
            <w:tcW w:w="1795" w:type="dxa"/>
            <w:tcBorders>
              <w:top w:val="single" w:sz="4" w:space="0" w:color="000000"/>
              <w:left w:val="single" w:sz="4" w:space="0" w:color="000000"/>
              <w:bottom w:val="single" w:sz="4" w:space="0" w:color="000000"/>
            </w:tcBorders>
            <w:shd w:val="clear" w:color="auto" w:fill="auto"/>
          </w:tcPr>
          <w:p w14:paraId="004864D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3403</w:t>
            </w:r>
          </w:p>
        </w:tc>
        <w:tc>
          <w:tcPr>
            <w:tcW w:w="1870" w:type="dxa"/>
            <w:tcBorders>
              <w:top w:val="single" w:sz="4" w:space="0" w:color="000000"/>
              <w:left w:val="single" w:sz="4" w:space="0" w:color="000000"/>
              <w:bottom w:val="single" w:sz="4" w:space="0" w:color="000000"/>
            </w:tcBorders>
            <w:shd w:val="clear" w:color="auto" w:fill="auto"/>
          </w:tcPr>
          <w:p w14:paraId="7450711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6918</w:t>
            </w:r>
          </w:p>
        </w:tc>
        <w:tc>
          <w:tcPr>
            <w:tcW w:w="1779" w:type="dxa"/>
            <w:tcBorders>
              <w:top w:val="single" w:sz="4" w:space="0" w:color="000000"/>
              <w:left w:val="single" w:sz="4" w:space="0" w:color="000000"/>
              <w:bottom w:val="single" w:sz="4" w:space="0" w:color="000000"/>
            </w:tcBorders>
            <w:shd w:val="clear" w:color="auto" w:fill="auto"/>
          </w:tcPr>
          <w:p w14:paraId="4D0EED3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93158</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0AF8D94" w14:textId="77777777" w:rsidR="00294BD0" w:rsidRDefault="00294BD0">
            <w:pPr>
              <w:spacing w:after="0" w:line="240" w:lineRule="auto"/>
            </w:pPr>
            <w:r>
              <w:rPr>
                <w:rFonts w:ascii="Times New Roman" w:eastAsia="Times New Roman" w:hAnsi="Times New Roman" w:cs="Times New Roman"/>
              </w:rPr>
              <w:t>7,43</w:t>
            </w:r>
          </w:p>
        </w:tc>
      </w:tr>
    </w:tbl>
    <w:p w14:paraId="559F0066" w14:textId="77777777" w:rsidR="00294BD0" w:rsidRDefault="00294BD0">
      <w:pPr>
        <w:spacing w:after="0" w:line="240" w:lineRule="auto"/>
        <w:rPr>
          <w:rFonts w:ascii="Times New Roman" w:hAnsi="Times New Roman" w:cs="Times New Roman"/>
          <w:i/>
        </w:rPr>
      </w:pPr>
      <w:r>
        <w:rPr>
          <w:rFonts w:ascii="Times New Roman" w:hAnsi="Times New Roman" w:cs="Times New Roman"/>
          <w:i/>
        </w:rPr>
        <w:t xml:space="preserve">             (Tabela nr 17 –</w:t>
      </w:r>
      <w:r>
        <w:rPr>
          <w:rFonts w:ascii="Times New Roman" w:eastAsia="Times New Roman" w:hAnsi="Times New Roman" w:cs="Times New Roman"/>
          <w:i/>
        </w:rPr>
        <w:t xml:space="preserve"> Liczba mieszkańców korzystających z pomocy społecznej w poszczególnych powiatach.</w:t>
      </w:r>
    </w:p>
    <w:p w14:paraId="4FDF1ACD" w14:textId="77777777" w:rsidR="00294BD0" w:rsidRDefault="00294BD0">
      <w:pPr>
        <w:spacing w:after="0" w:line="240" w:lineRule="auto"/>
        <w:rPr>
          <w:rFonts w:ascii="Times New Roman" w:eastAsia="Times New Roman" w:hAnsi="Times New Roman" w:cs="Times New Roman"/>
          <w:color w:val="000000"/>
        </w:rPr>
      </w:pPr>
      <w:r>
        <w:rPr>
          <w:rFonts w:ascii="Times New Roman" w:hAnsi="Times New Roman" w:cs="Times New Roman"/>
          <w:i/>
        </w:rPr>
        <w:t xml:space="preserve">             Źródło - dane z GUS/BDL)</w:t>
      </w:r>
    </w:p>
    <w:p w14:paraId="3D140AD5" w14:textId="77777777" w:rsidR="00294BD0" w:rsidRDefault="00294BD0">
      <w:pPr>
        <w:spacing w:after="0" w:line="240" w:lineRule="auto"/>
        <w:ind w:left="284"/>
        <w:jc w:val="both"/>
        <w:rPr>
          <w:rFonts w:ascii="Times New Roman" w:eastAsia="Times New Roman" w:hAnsi="Times New Roman" w:cs="Times New Roman"/>
          <w:color w:val="000000"/>
        </w:rPr>
      </w:pPr>
    </w:p>
    <w:p w14:paraId="44F0577C"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Najwyższy poziom zubożenia notowany jest na terenie gminy Gozdnica, gdzie z pomocy społecznej korzysta blisko jedna piąta wszystkich mieszkańców. Równie groźnie sytuacja ta wygląda w gminie Małomice, gdzie 17,15% społeczeństwa korzysta ze wsparcia OPS oraz na terenie gminy Przewóz gdzie stosunek ten wynosi 14,04%. Dużo lepsza sytuacja ma miejsce w gminie Pieńsk gdzie jedynie 8,14% mieszkańców żyje przy wsparciu pomocy społecznej oraz w gminie Węgliniec gdzie wynosi on 9,25%. W trakcie spotkań z mieszkańcami i w nadesłanych ankietach również wskazywano na problem ubożenia społeczeństwa, związany m.in. z niskimi zarobkami i brakiem miejsc pracy jako jedno z głównych zagrożeń dla rozwoju gminy. Pomiędzy zjawiskiem ubóstwa i niskiej aktywności zawodowej istnieje korelacja, która sprawia, że szczególnie te osoby są zagrożone wykluczeniem społecznym. Dlatego szczególnie ważne są działania z tego zakresu ze strony LGD, ukierunkowane z jednej strony na podnoszenie poziomu kapitału społecznego i integrację mieszkańców, z drugiej zaś na zwiększanie szans na rynku pracy i w efekcie na znalezienie zatrudnienia.</w:t>
      </w:r>
      <w:r>
        <w:rPr>
          <w:rFonts w:ascii="Times New Roman" w:eastAsia="Times New Roman" w:hAnsi="Times New Roman" w:cs="Times New Roman"/>
          <w:b/>
        </w:rPr>
        <w:t xml:space="preserve"> </w:t>
      </w:r>
    </w:p>
    <w:p w14:paraId="5358FC2C" w14:textId="77777777" w:rsidR="00294BD0" w:rsidRDefault="00294BD0">
      <w:pPr>
        <w:spacing w:after="0" w:line="240" w:lineRule="auto"/>
        <w:ind w:left="284"/>
        <w:jc w:val="both"/>
        <w:rPr>
          <w:rFonts w:ascii="Times New Roman" w:eastAsia="Times New Roman" w:hAnsi="Times New Roman" w:cs="Times New Roman"/>
        </w:rPr>
      </w:pPr>
    </w:p>
    <w:p w14:paraId="17CF12CE" w14:textId="77777777" w:rsidR="00294BD0" w:rsidRDefault="00294BD0">
      <w:pPr>
        <w:spacing w:after="0" w:line="240" w:lineRule="auto"/>
        <w:ind w:left="284"/>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1909"/>
        <w:gridCol w:w="1634"/>
        <w:gridCol w:w="2126"/>
        <w:gridCol w:w="1514"/>
        <w:gridCol w:w="1818"/>
      </w:tblGrid>
      <w:tr w:rsidR="00294BD0" w14:paraId="40292731" w14:textId="77777777">
        <w:tc>
          <w:tcPr>
            <w:tcW w:w="1909" w:type="dxa"/>
            <w:tcBorders>
              <w:top w:val="single" w:sz="4" w:space="0" w:color="000000"/>
              <w:left w:val="single" w:sz="4" w:space="0" w:color="000000"/>
              <w:bottom w:val="single" w:sz="4" w:space="0" w:color="000000"/>
            </w:tcBorders>
            <w:shd w:val="clear" w:color="auto" w:fill="D9D9D9"/>
          </w:tcPr>
          <w:p w14:paraId="7E11351C"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Nazwa gminy</w:t>
            </w:r>
          </w:p>
        </w:tc>
        <w:tc>
          <w:tcPr>
            <w:tcW w:w="1634" w:type="dxa"/>
            <w:tcBorders>
              <w:top w:val="single" w:sz="4" w:space="0" w:color="000000"/>
              <w:left w:val="single" w:sz="4" w:space="0" w:color="000000"/>
              <w:bottom w:val="single" w:sz="4" w:space="0" w:color="000000"/>
            </w:tcBorders>
            <w:shd w:val="clear" w:color="auto" w:fill="D9D9D9"/>
          </w:tcPr>
          <w:p w14:paraId="752F6FED"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gospodarstw domowych korzystających z pomocy społecznej</w:t>
            </w:r>
          </w:p>
        </w:tc>
        <w:tc>
          <w:tcPr>
            <w:tcW w:w="2126" w:type="dxa"/>
            <w:tcBorders>
              <w:top w:val="single" w:sz="4" w:space="0" w:color="000000"/>
              <w:left w:val="single" w:sz="4" w:space="0" w:color="000000"/>
              <w:bottom w:val="single" w:sz="4" w:space="0" w:color="000000"/>
            </w:tcBorders>
            <w:shd w:val="clear" w:color="auto" w:fill="D9D9D9"/>
          </w:tcPr>
          <w:p w14:paraId="37E5C192"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Liczba osób w gospodarstwach domowych korzystających z pomocy społecznej</w:t>
            </w:r>
          </w:p>
        </w:tc>
        <w:tc>
          <w:tcPr>
            <w:tcW w:w="1514" w:type="dxa"/>
            <w:tcBorders>
              <w:top w:val="single" w:sz="4" w:space="0" w:color="000000"/>
              <w:left w:val="single" w:sz="4" w:space="0" w:color="000000"/>
              <w:bottom w:val="single" w:sz="4" w:space="0" w:color="000000"/>
            </w:tcBorders>
            <w:shd w:val="clear" w:color="auto" w:fill="D9D9D9"/>
          </w:tcPr>
          <w:p w14:paraId="043FDC3A"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Ogólna liczba mieszkańców gminy</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Pr>
          <w:p w14:paraId="20F05CE9" w14:textId="77777777" w:rsidR="00294BD0" w:rsidRDefault="00294BD0">
            <w:pPr>
              <w:spacing w:after="0" w:line="240" w:lineRule="auto"/>
            </w:pPr>
            <w:r>
              <w:rPr>
                <w:rFonts w:ascii="Times New Roman" w:eastAsia="Times New Roman" w:hAnsi="Times New Roman" w:cs="Times New Roman"/>
                <w:b/>
              </w:rPr>
              <w:t>Procentowy udział osób korzystających z pomocy społecznej do mieszkańców gminy</w:t>
            </w:r>
          </w:p>
        </w:tc>
      </w:tr>
      <w:tr w:rsidR="00294BD0" w14:paraId="499F5113" w14:textId="77777777">
        <w:tc>
          <w:tcPr>
            <w:tcW w:w="1909" w:type="dxa"/>
            <w:tcBorders>
              <w:top w:val="single" w:sz="4" w:space="0" w:color="000000"/>
              <w:left w:val="single" w:sz="4" w:space="0" w:color="000000"/>
              <w:bottom w:val="single" w:sz="4" w:space="0" w:color="000000"/>
            </w:tcBorders>
            <w:shd w:val="clear" w:color="auto" w:fill="auto"/>
          </w:tcPr>
          <w:p w14:paraId="05D166C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Gozdnica</w:t>
            </w:r>
          </w:p>
        </w:tc>
        <w:tc>
          <w:tcPr>
            <w:tcW w:w="1634" w:type="dxa"/>
            <w:tcBorders>
              <w:top w:val="single" w:sz="4" w:space="0" w:color="000000"/>
              <w:left w:val="single" w:sz="4" w:space="0" w:color="000000"/>
              <w:bottom w:val="single" w:sz="4" w:space="0" w:color="000000"/>
            </w:tcBorders>
            <w:shd w:val="clear" w:color="auto" w:fill="auto"/>
          </w:tcPr>
          <w:p w14:paraId="4D5FDFC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275</w:t>
            </w:r>
          </w:p>
        </w:tc>
        <w:tc>
          <w:tcPr>
            <w:tcW w:w="2126" w:type="dxa"/>
            <w:tcBorders>
              <w:top w:val="single" w:sz="4" w:space="0" w:color="000000"/>
              <w:left w:val="single" w:sz="4" w:space="0" w:color="000000"/>
              <w:bottom w:val="single" w:sz="4" w:space="0" w:color="000000"/>
            </w:tcBorders>
            <w:shd w:val="clear" w:color="auto" w:fill="auto"/>
          </w:tcPr>
          <w:p w14:paraId="721934E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630</w:t>
            </w:r>
          </w:p>
        </w:tc>
        <w:tc>
          <w:tcPr>
            <w:tcW w:w="1514" w:type="dxa"/>
            <w:tcBorders>
              <w:top w:val="single" w:sz="4" w:space="0" w:color="000000"/>
              <w:left w:val="single" w:sz="4" w:space="0" w:color="000000"/>
              <w:bottom w:val="single" w:sz="4" w:space="0" w:color="000000"/>
            </w:tcBorders>
            <w:shd w:val="clear" w:color="auto" w:fill="auto"/>
          </w:tcPr>
          <w:p w14:paraId="4C0E762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3 272</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1D87F7A" w14:textId="77777777" w:rsidR="00294BD0" w:rsidRDefault="00294BD0">
            <w:pPr>
              <w:spacing w:after="0" w:line="240" w:lineRule="auto"/>
            </w:pPr>
            <w:r>
              <w:rPr>
                <w:rFonts w:ascii="Times New Roman" w:eastAsia="Times New Roman" w:hAnsi="Times New Roman" w:cs="Times New Roman"/>
              </w:rPr>
              <w:t>19,25 %</w:t>
            </w:r>
          </w:p>
        </w:tc>
      </w:tr>
      <w:tr w:rsidR="00294BD0" w14:paraId="50C271E2" w14:textId="77777777">
        <w:tc>
          <w:tcPr>
            <w:tcW w:w="1909" w:type="dxa"/>
            <w:tcBorders>
              <w:top w:val="single" w:sz="4" w:space="0" w:color="000000"/>
              <w:left w:val="single" w:sz="4" w:space="0" w:color="000000"/>
              <w:bottom w:val="single" w:sz="4" w:space="0" w:color="000000"/>
            </w:tcBorders>
            <w:shd w:val="clear" w:color="auto" w:fill="auto"/>
          </w:tcPr>
          <w:p w14:paraId="7FF6130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Iłowa</w:t>
            </w:r>
          </w:p>
        </w:tc>
        <w:tc>
          <w:tcPr>
            <w:tcW w:w="1634" w:type="dxa"/>
            <w:tcBorders>
              <w:top w:val="single" w:sz="4" w:space="0" w:color="000000"/>
              <w:left w:val="single" w:sz="4" w:space="0" w:color="000000"/>
              <w:bottom w:val="single" w:sz="4" w:space="0" w:color="000000"/>
            </w:tcBorders>
            <w:shd w:val="clear" w:color="auto" w:fill="auto"/>
          </w:tcPr>
          <w:p w14:paraId="1E43E3A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393</w:t>
            </w:r>
          </w:p>
        </w:tc>
        <w:tc>
          <w:tcPr>
            <w:tcW w:w="2126" w:type="dxa"/>
            <w:tcBorders>
              <w:top w:val="single" w:sz="4" w:space="0" w:color="000000"/>
              <w:left w:val="single" w:sz="4" w:space="0" w:color="000000"/>
              <w:bottom w:val="single" w:sz="4" w:space="0" w:color="000000"/>
            </w:tcBorders>
            <w:shd w:val="clear" w:color="auto" w:fill="auto"/>
          </w:tcPr>
          <w:p w14:paraId="2D826DA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923</w:t>
            </w:r>
          </w:p>
        </w:tc>
        <w:tc>
          <w:tcPr>
            <w:tcW w:w="1514" w:type="dxa"/>
            <w:tcBorders>
              <w:top w:val="single" w:sz="4" w:space="0" w:color="000000"/>
              <w:left w:val="single" w:sz="4" w:space="0" w:color="000000"/>
              <w:bottom w:val="single" w:sz="4" w:space="0" w:color="000000"/>
            </w:tcBorders>
            <w:shd w:val="clear" w:color="auto" w:fill="auto"/>
          </w:tcPr>
          <w:p w14:paraId="7FB507D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7 069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EFAA616" w14:textId="77777777" w:rsidR="00294BD0" w:rsidRDefault="00294BD0">
            <w:pPr>
              <w:spacing w:after="0" w:line="240" w:lineRule="auto"/>
            </w:pPr>
            <w:r>
              <w:rPr>
                <w:rFonts w:ascii="Times New Roman" w:eastAsia="Times New Roman" w:hAnsi="Times New Roman" w:cs="Times New Roman"/>
              </w:rPr>
              <w:t>13,05%</w:t>
            </w:r>
          </w:p>
        </w:tc>
      </w:tr>
      <w:tr w:rsidR="00294BD0" w14:paraId="767DC3F9" w14:textId="77777777">
        <w:tc>
          <w:tcPr>
            <w:tcW w:w="1909" w:type="dxa"/>
            <w:tcBorders>
              <w:top w:val="single" w:sz="4" w:space="0" w:color="000000"/>
              <w:left w:val="single" w:sz="4" w:space="0" w:color="000000"/>
              <w:bottom w:val="single" w:sz="4" w:space="0" w:color="000000"/>
            </w:tcBorders>
            <w:shd w:val="clear" w:color="auto" w:fill="auto"/>
          </w:tcPr>
          <w:p w14:paraId="4E97C76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Małomice</w:t>
            </w:r>
          </w:p>
        </w:tc>
        <w:tc>
          <w:tcPr>
            <w:tcW w:w="1634" w:type="dxa"/>
            <w:tcBorders>
              <w:top w:val="single" w:sz="4" w:space="0" w:color="000000"/>
              <w:left w:val="single" w:sz="4" w:space="0" w:color="000000"/>
              <w:bottom w:val="single" w:sz="4" w:space="0" w:color="000000"/>
            </w:tcBorders>
            <w:shd w:val="clear" w:color="auto" w:fill="auto"/>
          </w:tcPr>
          <w:p w14:paraId="2FC9FEF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2126" w:type="dxa"/>
            <w:tcBorders>
              <w:top w:val="single" w:sz="4" w:space="0" w:color="000000"/>
              <w:left w:val="single" w:sz="4" w:space="0" w:color="000000"/>
              <w:bottom w:val="single" w:sz="4" w:space="0" w:color="000000"/>
            </w:tcBorders>
            <w:shd w:val="clear" w:color="auto" w:fill="auto"/>
          </w:tcPr>
          <w:p w14:paraId="7346C17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916</w:t>
            </w:r>
          </w:p>
        </w:tc>
        <w:tc>
          <w:tcPr>
            <w:tcW w:w="1514" w:type="dxa"/>
            <w:tcBorders>
              <w:top w:val="single" w:sz="4" w:space="0" w:color="000000"/>
              <w:left w:val="single" w:sz="4" w:space="0" w:color="000000"/>
              <w:bottom w:val="single" w:sz="4" w:space="0" w:color="000000"/>
            </w:tcBorders>
            <w:shd w:val="clear" w:color="auto" w:fill="auto"/>
          </w:tcPr>
          <w:p w14:paraId="7C79B2F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5 339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3D4D1B4" w14:textId="77777777" w:rsidR="00294BD0" w:rsidRDefault="00294BD0">
            <w:pPr>
              <w:spacing w:after="0" w:line="240" w:lineRule="auto"/>
            </w:pPr>
            <w:r>
              <w:rPr>
                <w:rFonts w:ascii="Times New Roman" w:eastAsia="Times New Roman" w:hAnsi="Times New Roman" w:cs="Times New Roman"/>
              </w:rPr>
              <w:t>17,15%</w:t>
            </w:r>
          </w:p>
        </w:tc>
      </w:tr>
      <w:tr w:rsidR="00294BD0" w14:paraId="56FF45BB" w14:textId="77777777">
        <w:tc>
          <w:tcPr>
            <w:tcW w:w="1909" w:type="dxa"/>
            <w:tcBorders>
              <w:top w:val="single" w:sz="4" w:space="0" w:color="000000"/>
              <w:left w:val="single" w:sz="4" w:space="0" w:color="000000"/>
              <w:bottom w:val="single" w:sz="4" w:space="0" w:color="000000"/>
            </w:tcBorders>
            <w:shd w:val="clear" w:color="auto" w:fill="auto"/>
          </w:tcPr>
          <w:p w14:paraId="51D422A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Wymiarki</w:t>
            </w:r>
          </w:p>
        </w:tc>
        <w:tc>
          <w:tcPr>
            <w:tcW w:w="1634" w:type="dxa"/>
            <w:tcBorders>
              <w:top w:val="single" w:sz="4" w:space="0" w:color="000000"/>
              <w:left w:val="single" w:sz="4" w:space="0" w:color="000000"/>
              <w:bottom w:val="single" w:sz="4" w:space="0" w:color="000000"/>
            </w:tcBorders>
            <w:shd w:val="clear" w:color="auto" w:fill="auto"/>
          </w:tcPr>
          <w:p w14:paraId="5241B8B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111</w:t>
            </w:r>
          </w:p>
        </w:tc>
        <w:tc>
          <w:tcPr>
            <w:tcW w:w="2126" w:type="dxa"/>
            <w:tcBorders>
              <w:top w:val="single" w:sz="4" w:space="0" w:color="000000"/>
              <w:left w:val="single" w:sz="4" w:space="0" w:color="000000"/>
              <w:bottom w:val="single" w:sz="4" w:space="0" w:color="000000"/>
            </w:tcBorders>
            <w:shd w:val="clear" w:color="auto" w:fill="auto"/>
          </w:tcPr>
          <w:p w14:paraId="3E58BEE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258</w:t>
            </w:r>
          </w:p>
        </w:tc>
        <w:tc>
          <w:tcPr>
            <w:tcW w:w="1514" w:type="dxa"/>
            <w:tcBorders>
              <w:top w:val="single" w:sz="4" w:space="0" w:color="000000"/>
              <w:left w:val="single" w:sz="4" w:space="0" w:color="000000"/>
              <w:bottom w:val="single" w:sz="4" w:space="0" w:color="000000"/>
            </w:tcBorders>
            <w:shd w:val="clear" w:color="auto" w:fill="auto"/>
          </w:tcPr>
          <w:p w14:paraId="6DA00C5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2 359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00550F3" w14:textId="77777777" w:rsidR="00294BD0" w:rsidRDefault="00294BD0">
            <w:pPr>
              <w:spacing w:after="0" w:line="240" w:lineRule="auto"/>
            </w:pPr>
            <w:r>
              <w:rPr>
                <w:rFonts w:ascii="Times New Roman" w:eastAsia="Times New Roman" w:hAnsi="Times New Roman" w:cs="Times New Roman"/>
              </w:rPr>
              <w:t>10,93%</w:t>
            </w:r>
          </w:p>
        </w:tc>
      </w:tr>
      <w:tr w:rsidR="00294BD0" w14:paraId="6B208184" w14:textId="77777777">
        <w:tc>
          <w:tcPr>
            <w:tcW w:w="1909" w:type="dxa"/>
            <w:tcBorders>
              <w:top w:val="single" w:sz="4" w:space="0" w:color="000000"/>
              <w:left w:val="single" w:sz="4" w:space="0" w:color="000000"/>
              <w:bottom w:val="single" w:sz="4" w:space="0" w:color="000000"/>
            </w:tcBorders>
            <w:shd w:val="clear" w:color="auto" w:fill="auto"/>
          </w:tcPr>
          <w:p w14:paraId="1A22ED6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Żagań</w:t>
            </w:r>
          </w:p>
        </w:tc>
        <w:tc>
          <w:tcPr>
            <w:tcW w:w="1634" w:type="dxa"/>
            <w:tcBorders>
              <w:top w:val="single" w:sz="4" w:space="0" w:color="000000"/>
              <w:left w:val="single" w:sz="4" w:space="0" w:color="000000"/>
              <w:bottom w:val="single" w:sz="4" w:space="0" w:color="000000"/>
            </w:tcBorders>
            <w:shd w:val="clear" w:color="auto" w:fill="auto"/>
          </w:tcPr>
          <w:p w14:paraId="48FA536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339</w:t>
            </w:r>
          </w:p>
        </w:tc>
        <w:tc>
          <w:tcPr>
            <w:tcW w:w="2126" w:type="dxa"/>
            <w:tcBorders>
              <w:top w:val="single" w:sz="4" w:space="0" w:color="000000"/>
              <w:left w:val="single" w:sz="4" w:space="0" w:color="000000"/>
              <w:bottom w:val="single" w:sz="4" w:space="0" w:color="000000"/>
            </w:tcBorders>
            <w:shd w:val="clear" w:color="auto" w:fill="auto"/>
          </w:tcPr>
          <w:p w14:paraId="465F294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877</w:t>
            </w:r>
          </w:p>
        </w:tc>
        <w:tc>
          <w:tcPr>
            <w:tcW w:w="1514" w:type="dxa"/>
            <w:tcBorders>
              <w:top w:val="single" w:sz="4" w:space="0" w:color="000000"/>
              <w:left w:val="single" w:sz="4" w:space="0" w:color="000000"/>
              <w:bottom w:val="single" w:sz="4" w:space="0" w:color="000000"/>
            </w:tcBorders>
            <w:shd w:val="clear" w:color="auto" w:fill="auto"/>
          </w:tcPr>
          <w:p w14:paraId="4BBE865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7 209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734AEBD" w14:textId="77777777" w:rsidR="00294BD0" w:rsidRDefault="00294BD0">
            <w:pPr>
              <w:spacing w:after="0" w:line="240" w:lineRule="auto"/>
            </w:pPr>
            <w:r>
              <w:rPr>
                <w:rFonts w:ascii="Times New Roman" w:eastAsia="Times New Roman" w:hAnsi="Times New Roman" w:cs="Times New Roman"/>
              </w:rPr>
              <w:t>12,16%</w:t>
            </w:r>
          </w:p>
        </w:tc>
      </w:tr>
      <w:tr w:rsidR="00294BD0" w14:paraId="2A1366B1" w14:textId="77777777">
        <w:tc>
          <w:tcPr>
            <w:tcW w:w="1909" w:type="dxa"/>
            <w:tcBorders>
              <w:top w:val="single" w:sz="4" w:space="0" w:color="000000"/>
              <w:left w:val="single" w:sz="4" w:space="0" w:color="000000"/>
              <w:bottom w:val="single" w:sz="4" w:space="0" w:color="000000"/>
            </w:tcBorders>
            <w:shd w:val="clear" w:color="auto" w:fill="auto"/>
          </w:tcPr>
          <w:p w14:paraId="5915A4A1"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Przewóz</w:t>
            </w:r>
          </w:p>
        </w:tc>
        <w:tc>
          <w:tcPr>
            <w:tcW w:w="1634" w:type="dxa"/>
            <w:tcBorders>
              <w:top w:val="single" w:sz="4" w:space="0" w:color="000000"/>
              <w:left w:val="single" w:sz="4" w:space="0" w:color="000000"/>
              <w:bottom w:val="single" w:sz="4" w:space="0" w:color="000000"/>
            </w:tcBorders>
            <w:shd w:val="clear" w:color="auto" w:fill="auto"/>
          </w:tcPr>
          <w:p w14:paraId="2E59A21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144</w:t>
            </w:r>
          </w:p>
        </w:tc>
        <w:tc>
          <w:tcPr>
            <w:tcW w:w="2126" w:type="dxa"/>
            <w:tcBorders>
              <w:top w:val="single" w:sz="4" w:space="0" w:color="000000"/>
              <w:left w:val="single" w:sz="4" w:space="0" w:color="000000"/>
              <w:bottom w:val="single" w:sz="4" w:space="0" w:color="000000"/>
            </w:tcBorders>
            <w:shd w:val="clear" w:color="auto" w:fill="auto"/>
          </w:tcPr>
          <w:p w14:paraId="3FACDC0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457</w:t>
            </w:r>
          </w:p>
        </w:tc>
        <w:tc>
          <w:tcPr>
            <w:tcW w:w="1514" w:type="dxa"/>
            <w:tcBorders>
              <w:top w:val="single" w:sz="4" w:space="0" w:color="000000"/>
              <w:left w:val="single" w:sz="4" w:space="0" w:color="000000"/>
              <w:bottom w:val="single" w:sz="4" w:space="0" w:color="000000"/>
            </w:tcBorders>
            <w:shd w:val="clear" w:color="auto" w:fill="auto"/>
          </w:tcPr>
          <w:p w14:paraId="658283F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3 253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B0D58C5" w14:textId="77777777" w:rsidR="00294BD0" w:rsidRDefault="00294BD0">
            <w:pPr>
              <w:spacing w:after="0" w:line="240" w:lineRule="auto"/>
            </w:pPr>
            <w:r>
              <w:rPr>
                <w:rFonts w:ascii="Times New Roman" w:eastAsia="Times New Roman" w:hAnsi="Times New Roman" w:cs="Times New Roman"/>
              </w:rPr>
              <w:t>14,04%</w:t>
            </w:r>
          </w:p>
        </w:tc>
      </w:tr>
      <w:tr w:rsidR="00294BD0" w14:paraId="5C4C310F" w14:textId="77777777">
        <w:tc>
          <w:tcPr>
            <w:tcW w:w="1909" w:type="dxa"/>
            <w:tcBorders>
              <w:top w:val="single" w:sz="4" w:space="0" w:color="000000"/>
              <w:left w:val="single" w:sz="4" w:space="0" w:color="000000"/>
              <w:bottom w:val="single" w:sz="4" w:space="0" w:color="000000"/>
            </w:tcBorders>
            <w:shd w:val="clear" w:color="auto" w:fill="auto"/>
          </w:tcPr>
          <w:p w14:paraId="4557681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wiejska Żary</w:t>
            </w:r>
          </w:p>
        </w:tc>
        <w:tc>
          <w:tcPr>
            <w:tcW w:w="1634" w:type="dxa"/>
            <w:tcBorders>
              <w:top w:val="single" w:sz="4" w:space="0" w:color="000000"/>
              <w:left w:val="single" w:sz="4" w:space="0" w:color="000000"/>
              <w:bottom w:val="single" w:sz="4" w:space="0" w:color="000000"/>
            </w:tcBorders>
            <w:shd w:val="clear" w:color="auto" w:fill="auto"/>
          </w:tcPr>
          <w:p w14:paraId="4540573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2126" w:type="dxa"/>
            <w:tcBorders>
              <w:top w:val="single" w:sz="4" w:space="0" w:color="000000"/>
              <w:left w:val="single" w:sz="4" w:space="0" w:color="000000"/>
              <w:bottom w:val="single" w:sz="4" w:space="0" w:color="000000"/>
            </w:tcBorders>
            <w:shd w:val="clear" w:color="auto" w:fill="auto"/>
          </w:tcPr>
          <w:p w14:paraId="505F19F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1104</w:t>
            </w:r>
          </w:p>
        </w:tc>
        <w:tc>
          <w:tcPr>
            <w:tcW w:w="1514" w:type="dxa"/>
            <w:tcBorders>
              <w:top w:val="single" w:sz="4" w:space="0" w:color="000000"/>
              <w:left w:val="single" w:sz="4" w:space="0" w:color="000000"/>
              <w:bottom w:val="single" w:sz="4" w:space="0" w:color="000000"/>
            </w:tcBorders>
            <w:shd w:val="clear" w:color="auto" w:fill="auto"/>
          </w:tcPr>
          <w:p w14:paraId="6B7521E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12 153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7A19134" w14:textId="77777777" w:rsidR="00294BD0" w:rsidRDefault="00294BD0">
            <w:pPr>
              <w:spacing w:after="0" w:line="240" w:lineRule="auto"/>
            </w:pPr>
            <w:r>
              <w:rPr>
                <w:rFonts w:ascii="Times New Roman" w:eastAsia="Times New Roman" w:hAnsi="Times New Roman" w:cs="Times New Roman"/>
              </w:rPr>
              <w:t>9,08%</w:t>
            </w:r>
          </w:p>
        </w:tc>
      </w:tr>
      <w:tr w:rsidR="00294BD0" w14:paraId="7E116A42" w14:textId="77777777">
        <w:tc>
          <w:tcPr>
            <w:tcW w:w="1909" w:type="dxa"/>
            <w:tcBorders>
              <w:top w:val="single" w:sz="4" w:space="0" w:color="000000"/>
              <w:left w:val="single" w:sz="4" w:space="0" w:color="000000"/>
              <w:bottom w:val="single" w:sz="4" w:space="0" w:color="000000"/>
            </w:tcBorders>
            <w:shd w:val="clear" w:color="auto" w:fill="auto"/>
          </w:tcPr>
          <w:p w14:paraId="7202FCF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Osiecznica</w:t>
            </w:r>
          </w:p>
        </w:tc>
        <w:tc>
          <w:tcPr>
            <w:tcW w:w="1634" w:type="dxa"/>
            <w:tcBorders>
              <w:top w:val="single" w:sz="4" w:space="0" w:color="000000"/>
              <w:left w:val="single" w:sz="4" w:space="0" w:color="000000"/>
              <w:bottom w:val="single" w:sz="4" w:space="0" w:color="000000"/>
            </w:tcBorders>
            <w:shd w:val="clear" w:color="auto" w:fill="auto"/>
          </w:tcPr>
          <w:p w14:paraId="77B06F5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285</w:t>
            </w:r>
          </w:p>
        </w:tc>
        <w:tc>
          <w:tcPr>
            <w:tcW w:w="2126" w:type="dxa"/>
            <w:tcBorders>
              <w:top w:val="single" w:sz="4" w:space="0" w:color="000000"/>
              <w:left w:val="single" w:sz="4" w:space="0" w:color="000000"/>
              <w:bottom w:val="single" w:sz="4" w:space="0" w:color="000000"/>
            </w:tcBorders>
            <w:shd w:val="clear" w:color="auto" w:fill="auto"/>
          </w:tcPr>
          <w:p w14:paraId="46AD53E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852</w:t>
            </w:r>
          </w:p>
        </w:tc>
        <w:tc>
          <w:tcPr>
            <w:tcW w:w="1514" w:type="dxa"/>
            <w:tcBorders>
              <w:top w:val="single" w:sz="4" w:space="0" w:color="000000"/>
              <w:left w:val="single" w:sz="4" w:space="0" w:color="000000"/>
              <w:bottom w:val="single" w:sz="4" w:space="0" w:color="000000"/>
            </w:tcBorders>
            <w:shd w:val="clear" w:color="auto" w:fill="auto"/>
          </w:tcPr>
          <w:p w14:paraId="0279586F"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9 315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44249AF" w14:textId="77777777" w:rsidR="00294BD0" w:rsidRDefault="00294BD0">
            <w:pPr>
              <w:spacing w:after="0" w:line="240" w:lineRule="auto"/>
            </w:pPr>
            <w:r>
              <w:rPr>
                <w:rFonts w:ascii="Times New Roman" w:eastAsia="Times New Roman" w:hAnsi="Times New Roman" w:cs="Times New Roman"/>
              </w:rPr>
              <w:t>11,85%</w:t>
            </w:r>
          </w:p>
        </w:tc>
      </w:tr>
      <w:tr w:rsidR="00294BD0" w14:paraId="558AF62C" w14:textId="77777777">
        <w:tc>
          <w:tcPr>
            <w:tcW w:w="1909" w:type="dxa"/>
            <w:tcBorders>
              <w:top w:val="single" w:sz="4" w:space="0" w:color="000000"/>
              <w:left w:val="single" w:sz="4" w:space="0" w:color="000000"/>
              <w:bottom w:val="single" w:sz="4" w:space="0" w:color="000000"/>
            </w:tcBorders>
            <w:shd w:val="clear" w:color="auto" w:fill="auto"/>
          </w:tcPr>
          <w:p w14:paraId="7D2652D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Pieńsk</w:t>
            </w:r>
          </w:p>
        </w:tc>
        <w:tc>
          <w:tcPr>
            <w:tcW w:w="1634" w:type="dxa"/>
            <w:tcBorders>
              <w:top w:val="single" w:sz="4" w:space="0" w:color="000000"/>
              <w:left w:val="single" w:sz="4" w:space="0" w:color="000000"/>
              <w:bottom w:val="single" w:sz="4" w:space="0" w:color="000000"/>
            </w:tcBorders>
            <w:shd w:val="clear" w:color="auto" w:fill="auto"/>
          </w:tcPr>
          <w:p w14:paraId="4244C9D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345</w:t>
            </w:r>
          </w:p>
        </w:tc>
        <w:tc>
          <w:tcPr>
            <w:tcW w:w="2126" w:type="dxa"/>
            <w:tcBorders>
              <w:top w:val="single" w:sz="4" w:space="0" w:color="000000"/>
              <w:left w:val="single" w:sz="4" w:space="0" w:color="000000"/>
              <w:bottom w:val="single" w:sz="4" w:space="0" w:color="000000"/>
            </w:tcBorders>
            <w:shd w:val="clear" w:color="auto" w:fill="auto"/>
          </w:tcPr>
          <w:p w14:paraId="63FF03F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759</w:t>
            </w:r>
          </w:p>
        </w:tc>
        <w:tc>
          <w:tcPr>
            <w:tcW w:w="1514" w:type="dxa"/>
            <w:tcBorders>
              <w:top w:val="single" w:sz="4" w:space="0" w:color="000000"/>
              <w:left w:val="single" w:sz="4" w:space="0" w:color="000000"/>
              <w:bottom w:val="single" w:sz="4" w:space="0" w:color="000000"/>
            </w:tcBorders>
            <w:shd w:val="clear" w:color="auto" w:fill="auto"/>
          </w:tcPr>
          <w:p w14:paraId="4947AE3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9 315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DF33025" w14:textId="77777777" w:rsidR="00294BD0" w:rsidRDefault="00294BD0">
            <w:pPr>
              <w:spacing w:after="0" w:line="240" w:lineRule="auto"/>
            </w:pPr>
            <w:r>
              <w:rPr>
                <w:rFonts w:ascii="Times New Roman" w:eastAsia="Times New Roman" w:hAnsi="Times New Roman" w:cs="Times New Roman"/>
              </w:rPr>
              <w:t>8,14%</w:t>
            </w:r>
          </w:p>
        </w:tc>
      </w:tr>
      <w:tr w:rsidR="00294BD0" w14:paraId="12A9E016" w14:textId="77777777">
        <w:tc>
          <w:tcPr>
            <w:tcW w:w="1909" w:type="dxa"/>
            <w:tcBorders>
              <w:top w:val="single" w:sz="4" w:space="0" w:color="000000"/>
              <w:left w:val="single" w:sz="4" w:space="0" w:color="000000"/>
              <w:bottom w:val="single" w:sz="4" w:space="0" w:color="000000"/>
            </w:tcBorders>
            <w:shd w:val="clear" w:color="auto" w:fill="auto"/>
          </w:tcPr>
          <w:p w14:paraId="4F12E40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Gmina Węgliniec</w:t>
            </w:r>
          </w:p>
        </w:tc>
        <w:tc>
          <w:tcPr>
            <w:tcW w:w="1634" w:type="dxa"/>
            <w:tcBorders>
              <w:top w:val="single" w:sz="4" w:space="0" w:color="000000"/>
              <w:left w:val="single" w:sz="4" w:space="0" w:color="000000"/>
              <w:bottom w:val="single" w:sz="4" w:space="0" w:color="000000"/>
            </w:tcBorders>
            <w:shd w:val="clear" w:color="auto" w:fill="auto"/>
          </w:tcPr>
          <w:p w14:paraId="22C3C06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357</w:t>
            </w:r>
          </w:p>
        </w:tc>
        <w:tc>
          <w:tcPr>
            <w:tcW w:w="2126" w:type="dxa"/>
            <w:tcBorders>
              <w:top w:val="single" w:sz="4" w:space="0" w:color="000000"/>
              <w:left w:val="single" w:sz="4" w:space="0" w:color="000000"/>
              <w:bottom w:val="single" w:sz="4" w:space="0" w:color="000000"/>
            </w:tcBorders>
            <w:shd w:val="clear" w:color="auto" w:fill="auto"/>
          </w:tcPr>
          <w:p w14:paraId="4AB92F0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804</w:t>
            </w:r>
          </w:p>
        </w:tc>
        <w:tc>
          <w:tcPr>
            <w:tcW w:w="1514" w:type="dxa"/>
            <w:tcBorders>
              <w:top w:val="single" w:sz="4" w:space="0" w:color="000000"/>
              <w:left w:val="single" w:sz="4" w:space="0" w:color="000000"/>
              <w:bottom w:val="single" w:sz="4" w:space="0" w:color="000000"/>
            </w:tcBorders>
            <w:shd w:val="clear" w:color="auto" w:fill="auto"/>
          </w:tcPr>
          <w:p w14:paraId="3D4DB978"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8 687</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9D10496" w14:textId="77777777" w:rsidR="00294BD0" w:rsidRDefault="00294BD0">
            <w:pPr>
              <w:spacing w:after="0" w:line="240" w:lineRule="auto"/>
            </w:pPr>
            <w:r>
              <w:rPr>
                <w:rFonts w:ascii="Times New Roman" w:eastAsia="Times New Roman" w:hAnsi="Times New Roman" w:cs="Times New Roman"/>
              </w:rPr>
              <w:t>9,25%</w:t>
            </w:r>
          </w:p>
        </w:tc>
      </w:tr>
      <w:tr w:rsidR="00294BD0" w14:paraId="078EDD8B" w14:textId="77777777">
        <w:tc>
          <w:tcPr>
            <w:tcW w:w="7183" w:type="dxa"/>
            <w:gridSpan w:val="4"/>
            <w:tcBorders>
              <w:top w:val="single" w:sz="4" w:space="0" w:color="000000"/>
              <w:left w:val="single" w:sz="4" w:space="0" w:color="000000"/>
              <w:bottom w:val="single" w:sz="4" w:space="0" w:color="000000"/>
            </w:tcBorders>
            <w:shd w:val="clear" w:color="auto" w:fill="D9D9D9"/>
          </w:tcPr>
          <w:p w14:paraId="1A066D8F" w14:textId="77777777" w:rsidR="00294BD0" w:rsidRDefault="00294BD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Średnia w LGD</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Pr>
          <w:p w14:paraId="03A5B7F5" w14:textId="77777777" w:rsidR="00294BD0" w:rsidRDefault="00294BD0">
            <w:pPr>
              <w:spacing w:after="0" w:line="240" w:lineRule="auto"/>
            </w:pPr>
            <w:r>
              <w:rPr>
                <w:rFonts w:ascii="Times New Roman" w:eastAsia="Times New Roman" w:hAnsi="Times New Roman" w:cs="Times New Roman"/>
                <w:b/>
              </w:rPr>
              <w:t>12,49%</w:t>
            </w:r>
          </w:p>
        </w:tc>
      </w:tr>
    </w:tbl>
    <w:p w14:paraId="0ED5BF11" w14:textId="77777777" w:rsidR="00294BD0" w:rsidRDefault="00294BD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i/>
        </w:rPr>
        <w:t xml:space="preserve">       (Tabela nr 18 - Liczba gospodarstw i osób w nich korzystających z pomocy społeczne. Źródło dane GUS/BDL)</w:t>
      </w:r>
    </w:p>
    <w:p w14:paraId="390FB10A" w14:textId="77777777" w:rsidR="00294BD0" w:rsidRDefault="00294BD0">
      <w:pPr>
        <w:spacing w:after="0" w:line="240" w:lineRule="auto"/>
        <w:ind w:left="284"/>
        <w:rPr>
          <w:rFonts w:ascii="Times New Roman" w:eastAsia="Times New Roman" w:hAnsi="Times New Roman" w:cs="Times New Roman"/>
          <w:sz w:val="24"/>
          <w:szCs w:val="24"/>
        </w:rPr>
      </w:pPr>
    </w:p>
    <w:p w14:paraId="2A079983" w14:textId="77777777" w:rsidR="00294BD0" w:rsidRDefault="00294BD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Główne powody ubiegania się o przyznanie pomocy to:</w:t>
      </w:r>
    </w:p>
    <w:p w14:paraId="0098F802" w14:textId="77777777"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Bezrobocie,</w:t>
      </w:r>
    </w:p>
    <w:p w14:paraId="076F07CC" w14:textId="77777777"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Ubóstwo,</w:t>
      </w:r>
    </w:p>
    <w:p w14:paraId="498AD0E3" w14:textId="77777777"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Niepełnosprawność lub długotrwała choroba,</w:t>
      </w:r>
    </w:p>
    <w:p w14:paraId="6D7C6725" w14:textId="77777777"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Alkoholizm,</w:t>
      </w:r>
    </w:p>
    <w:p w14:paraId="588DF452" w14:textId="77777777"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Niezaradność życiowa,</w:t>
      </w:r>
    </w:p>
    <w:p w14:paraId="58E2CD9F" w14:textId="77777777" w:rsidR="00294BD0" w:rsidRDefault="00294BD0">
      <w:pPr>
        <w:numPr>
          <w:ilvl w:val="0"/>
          <w:numId w:val="45"/>
        </w:numPr>
        <w:spacing w:after="0" w:line="240" w:lineRule="auto"/>
        <w:ind w:left="993" w:hanging="284"/>
        <w:rPr>
          <w:rFonts w:ascii="Times New Roman" w:eastAsia="Times New Roman" w:hAnsi="Times New Roman" w:cs="Times New Roman"/>
        </w:rPr>
      </w:pPr>
      <w:r>
        <w:rPr>
          <w:rFonts w:ascii="Times New Roman" w:eastAsia="Times New Roman" w:hAnsi="Times New Roman" w:cs="Times New Roman"/>
        </w:rPr>
        <w:t>Bezdomność.</w:t>
      </w:r>
    </w:p>
    <w:p w14:paraId="0FF732D1" w14:textId="77777777" w:rsidR="00294BD0" w:rsidRDefault="00294BD0">
      <w:pPr>
        <w:spacing w:after="0" w:line="240" w:lineRule="auto"/>
        <w:ind w:left="360"/>
        <w:jc w:val="both"/>
        <w:rPr>
          <w:rFonts w:ascii="Times New Roman" w:eastAsia="Times New Roman" w:hAnsi="Times New Roman" w:cs="Times New Roman"/>
        </w:rPr>
      </w:pPr>
    </w:p>
    <w:p w14:paraId="19653E8A"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W sposób bardzo równomierny wskazano jednoznacznie na grupy, które w obecnej sytuacji mają utrudniony dostęp do rynku pracy. Dlatego też na potrzeby niniejszej strategii oraz w celu wyeliminowania tych nierówności Lokalna Grupa Działania wskazuje, że grupami defaworyzowanymi w stosunku dostępu do rynku pracy są:</w:t>
      </w:r>
    </w:p>
    <w:p w14:paraId="5C1CF9F7" w14:textId="77777777" w:rsidR="00294BD0" w:rsidRDefault="00294BD0">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Osoby bezrobotne od 25 do 44 roku życia,</w:t>
      </w:r>
    </w:p>
    <w:p w14:paraId="5EAE5DA8" w14:textId="77777777" w:rsidR="00294BD0" w:rsidRDefault="00294BD0">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kobiety.</w:t>
      </w:r>
    </w:p>
    <w:p w14:paraId="624BE992" w14:textId="77777777" w:rsidR="00294BD0" w:rsidRDefault="00294BD0">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Po przeprowadzeniu diagnozy obszaru LSR okazało się, że grupą defaworyzowaną są również osoby w wieku poprodukcyjnym.</w:t>
      </w:r>
    </w:p>
    <w:p w14:paraId="154C6354" w14:textId="77777777" w:rsidR="00294BD0" w:rsidRDefault="00294BD0">
      <w:pPr>
        <w:spacing w:after="0" w:line="240" w:lineRule="auto"/>
        <w:ind w:left="1080"/>
        <w:rPr>
          <w:rFonts w:ascii="Times New Roman" w:eastAsia="Times New Roman" w:hAnsi="Times New Roman" w:cs="Times New Roman"/>
        </w:rPr>
      </w:pPr>
    </w:p>
    <w:p w14:paraId="2E8B4676" w14:textId="77777777" w:rsidR="00294BD0" w:rsidRDefault="00294BD0">
      <w:pPr>
        <w:numPr>
          <w:ilvl w:val="0"/>
          <w:numId w:val="27"/>
        </w:num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color w:val="000000"/>
        </w:rPr>
        <w:t>Wykazanie wewnętrznej spójności obszaru</w:t>
      </w:r>
    </w:p>
    <w:p w14:paraId="301AF881"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b/>
        </w:rPr>
        <w:t>Spójność historyczno-kulturowa:</w:t>
      </w:r>
    </w:p>
    <w:p w14:paraId="15BC4C53"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Ogromne połacie leśne miały również wpływ na dzieje osadnictwa na tym terenie. Jeszcze w XII wieku rozległe obszary puszczy zasiedlone były w niewielkim stopniu zwykle w dolinach rzecznych. Były to plemiona Dziadoszan oraz Bobrzan w dolinie Bobru a na południowym zachodzie Bieżuńczanie a później Milczanie. W czasach średniowiecza i długo później miejscowa ludność trudniła się bartnictwem, węglarstwem, smolarstwem, rybołówstwem i łowiectwem. Od XIV i XV w. zaczęło się rozwijać hutnictwo żelaza i szklarstwo. Wiele miejscowości Borów zawdzięcza swój początek dawnym kuźniom żelaza które pracowały w oparciu o ubogie rudy darniowe. Szklarstwo rozwijało się intensywnie w Ruszowie, Pieńsku, Iłowej, Osiecznicy. Odkrycie bogatych złóż glin ceramicznych 86 przyczyniło się do powstania znanych na całą Europę fabryk porcelany w Parowej i Gozdnicy. Tradycje szklarskie i ceramiczne przetrwały na tym terenie do dziś. Tartacznictwo przerabiające surowiec drzewny skupiło się wzdłuż cieków wodnych ponieważ pierwotne drzewo przerabiano w tartakach napędzanych energią wodną. Tradycje przetwórstwa drzewnego również dotrwały do obecnych czasów. Podobnie bartnictwo które obecnie jako pszczelarstwo wytwarza znane i smaczne miody z Borów Dolnośląskich. Przez wieki Bory były obszarem ścierania się wpływów Śląskich i Łużyckich.</w:t>
      </w:r>
      <w:r>
        <w:rPr>
          <w:rFonts w:ascii="Cambria" w:eastAsia="Times New Roman" w:hAnsi="Cambria" w:cs="Cambria"/>
        </w:rPr>
        <w:t xml:space="preserve"> </w:t>
      </w:r>
      <w:r>
        <w:rPr>
          <w:rFonts w:ascii="Times New Roman" w:eastAsia="Times New Roman" w:hAnsi="Times New Roman" w:cs="Times New Roman"/>
        </w:rPr>
        <w:t>Przed Kongresem Wiedeńskim w 1815 r. tereny dolno- i górnołużyckie wchodziły w skład Saksonii, natomiast obszar księstwa żagańskiego (z Żaganiem i Przewozem) znajdował się pod panowaniem pruskim. W wyniku postanowień Kongresu Wiedeńskiego cały interesujący nas obszar znalazł się w granicach Prus. Władze pruskie włączyły zachodnie obszary Borów do dwóch prowincji – śląskiej oraz brandenburskiej. Do tej ostatniej wcielono jedynie powiat żarski (w ówczesnych granicach, tzn. bez Przewo</w:t>
      </w:r>
      <w:r>
        <w:rPr>
          <w:rFonts w:ascii="Times New Roman" w:eastAsia="Times New Roman" w:hAnsi="Times New Roman" w:cs="Times New Roman"/>
        </w:rPr>
        <w:lastRenderedPageBreak/>
        <w:t>zu). Taki podział administracyjny utrzymał się do 1945 r. Po II wojnie światowej bardzo krótko Żagań i Żary z Przewozem stanowiły część woj. Wrocławskiego.</w:t>
      </w:r>
    </w:p>
    <w:p w14:paraId="73C8CF5C" w14:textId="77777777" w:rsidR="00294BD0" w:rsidRDefault="00294BD0">
      <w:pPr>
        <w:spacing w:after="0" w:line="240" w:lineRule="auto"/>
        <w:ind w:left="284"/>
        <w:jc w:val="both"/>
        <w:rPr>
          <w:rFonts w:ascii="Times New Roman" w:eastAsia="Times New Roman" w:hAnsi="Times New Roman" w:cs="Times New Roman"/>
        </w:rPr>
      </w:pPr>
    </w:p>
    <w:p w14:paraId="79C7FA00" w14:textId="77777777" w:rsidR="00294BD0" w:rsidRDefault="00294BD0">
      <w:pPr>
        <w:numPr>
          <w:ilvl w:val="0"/>
          <w:numId w:val="27"/>
        </w:numPr>
        <w:spacing w:after="0" w:line="240" w:lineRule="auto"/>
        <w:ind w:hanging="720"/>
        <w:rPr>
          <w:rFonts w:ascii="Times New Roman" w:eastAsia="Times New Roman" w:hAnsi="Times New Roman" w:cs="Times New Roman"/>
          <w:color w:val="000000"/>
        </w:rPr>
      </w:pPr>
      <w:r>
        <w:rPr>
          <w:rFonts w:ascii="Times New Roman" w:eastAsia="Times New Roman" w:hAnsi="Times New Roman" w:cs="Times New Roman"/>
          <w:b/>
          <w:color w:val="000000"/>
        </w:rPr>
        <w:t>Opis dziedzictwa kulturowego/zabytków</w:t>
      </w:r>
    </w:p>
    <w:p w14:paraId="07CEBC54"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Początki osadnictwa w Borach Dolnośląskich sięgają mezolitu (8000-4200 lat p.n.e.), kiedy to dotarła na ten teren ludność prowadząca koczowniczo-łowiecki tryb życia. W okresie średniowiecza Bory Dolnośląskie, ze względu na mało urodzajne gleby, nie podzieliły losu innych puszcz i nie zostały zamienione w pola uprawne. Kolonizacja nie przybrała tu zbyt wielkich rozmiarów i ograniczyła się głównie do dolin rzecznych. Miejscowa ludność trudniła się głównie bartnictwem, łowiectwem, rybołówstwem, węglarstwem i smolarstwem. Od XIV w. pomyślnie rozwijało się hutnictwo żelaza. Wiele miejscowości leżących w Borach Dolnośląskich (m.in. Jagodzin, Piaseczna, Świętoszów, Stary Węgliniec) zawdzięcza swój początek dawnym kuźniom żelaza (hamerniom), które pracowały w oparciu niskoprocentowe rudy darniowe.</w:t>
      </w:r>
    </w:p>
    <w:p w14:paraId="211B8C67"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Bory Dolnośląskie odegrały istotną rolę obronną, mającą wpływ na kształtowanie się państwowości polskiej. Po dziś dzień, w tutejszych lasach możemy napotkać szczątki tajemniczych fortyfikacji, zwanych Wałami Śląskimi. Ich powstanie datuje się na przełom VIII i IX wieku.</w:t>
      </w:r>
    </w:p>
    <w:p w14:paraId="38E61380"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Pod koniec XIII w. z inicjatywy księcia Bolka I Surowego wybudowano lub umocniono szereg zamków na terenie Borów m.in. w Kliczkowie. Prace fortyfikacyjne kontynuował jeszcze ostatni niezawisły piast śląski, Bolko II Mały, który w latach 60-tych XIV w. wzniósł nad Czerną Wielką zamek w Nowinach. Przepływająca przez Bory Dolnośląskie Kwisa od co najmniej XIII w. pełniła rolę rzeki granicznej, oddzielającej Śląsk od Łużyc. W 1815 r. nastąpiło rozszerzenie państwa pruskiego w kierunku zachodnim (kosztem Saksonii) i cały obszar Borów Dolnośląskich znalazł się w prowincji śląskiej. Po II wojnie światowej, na mocy postanowień  konferencji poczdamskiej w 1945 r. nastąpiło przesunięcie granic Polski do Nysy Łużyckiej. Na miejsce wysiedlonej ludności niemieckiej przybyli przesiedleńcy z Kresów Wschodnich, osadnicy wojskowi, reemigranci polscy z Bośni-Hercegowiny, Francji, Belgii oraz Czechosłowacji, Łemkowie, Bojkowie i Ukraińcy wysiedleni z Polski południowo-wschodniej, a nawet uchodźcy Greccy i Macedońscy. Różnorodność kultur i tradycji przez lata miał wpływ na kształtowanie się specyficznego charakteru tego obszaru.</w:t>
      </w:r>
    </w:p>
    <w:p w14:paraId="6D86E54C"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Pomimo opuszczenia przez wojska radzieckie miejscowych baz wojskowych w latach 90-tych minionego stulecia, znaczne połacie Borów Dolnośląskich nadal nie są udostępnione okolicznym mieszkańcom, turystom i zbieraczom grzybów oraz jagód. Powierzchnia położonego na obydwu brzegach Kwisy poligonu wojskowego Żagań-Świętoszów, jednego z największych w Polsce, wynosi 38,4 tys. ha.</w:t>
      </w:r>
    </w:p>
    <w:p w14:paraId="6B177F9B" w14:textId="77777777" w:rsidR="00294BD0" w:rsidRDefault="00294BD0">
      <w:pPr>
        <w:spacing w:after="0" w:line="240" w:lineRule="auto"/>
        <w:ind w:left="28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Gospodarka tego obszaru wiąże się z wielowiekowymi tradycjami hutnictwa żelaza, produkcji szkła i porcelany, kopalnictwa węgla brunatnego i innych surowców mineralnych, przemysłu leśnego, węglarstwa i smolarstwa, bartnictwa, zbieractwa, łowiectwa i rybactwa stawowego.</w:t>
      </w:r>
    </w:p>
    <w:p w14:paraId="7F8745D4" w14:textId="77777777" w:rsidR="00294BD0" w:rsidRDefault="00294BD0">
      <w:pPr>
        <w:tabs>
          <w:tab w:val="left" w:pos="360"/>
        </w:tabs>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Zabytki </w:t>
      </w:r>
    </w:p>
    <w:p w14:paraId="038EE535" w14:textId="77777777" w:rsidR="00294BD0" w:rsidRDefault="00294BD0">
      <w:pPr>
        <w:spacing w:after="0" w:line="240" w:lineRule="auto"/>
        <w:ind w:left="284"/>
        <w:jc w:val="both"/>
        <w:rPr>
          <w:rFonts w:ascii="Times New Roman" w:hAnsi="Times New Roman" w:cs="Times New Roman"/>
          <w:b/>
        </w:rPr>
      </w:pPr>
      <w:r>
        <w:rPr>
          <w:rFonts w:ascii="Times New Roman" w:eastAsia="Times New Roman" w:hAnsi="Times New Roman" w:cs="Times New Roman"/>
          <w:color w:val="000000"/>
        </w:rPr>
        <w:t xml:space="preserve">W zachodniej części Borów Dolnośląskich znajduje się stosunkowo dużo niezwykle wartościowych zabytków, pochodzących z różnych okresów architektonicznych. Przeważająca część zabytków zlokalizowana jest na obszarach byłego księstwa żagańskiego (okolice Żagania i Przewozu) oraz Dolnych Łużyc w rejonie Żar. Na przykład kościoły wiejskie ze Starego Żagania, Lutynki czy Biedrzychowic należą do grona najlepiej zachowanych romańskich budowli sakralnych w województwie Lubuskim. Na terenie dawnego księstwa żagańskiego możemy również podziwiać relikty średniowiecznych zamków książęcych (Przewóz) oraz warowne siedziby rycerskie (m.in. Dzietrzychowice, Miodnica, Witków). W południowo-zachodniej (górnołużyckiej) części Borów Dolnośląskich na wyróżnienie zasługuje zespół pałacowo-parkowy w Iłowej. </w:t>
      </w:r>
    </w:p>
    <w:p w14:paraId="1BFBDA3A" w14:textId="77777777" w:rsidR="00294BD0" w:rsidRDefault="00294BD0">
      <w:pPr>
        <w:spacing w:after="0" w:line="240" w:lineRule="auto"/>
        <w:rPr>
          <w:rFonts w:ascii="Times New Roman" w:hAnsi="Times New Roman" w:cs="Times New Roman"/>
          <w:b/>
        </w:rPr>
      </w:pPr>
    </w:p>
    <w:p w14:paraId="27EFB0D9" w14:textId="77777777" w:rsidR="00294BD0" w:rsidRDefault="00294BD0">
      <w:pPr>
        <w:numPr>
          <w:ilvl w:val="0"/>
          <w:numId w:val="27"/>
        </w:numPr>
        <w:autoSpaceDE w:val="0"/>
        <w:spacing w:after="0" w:line="240" w:lineRule="auto"/>
        <w:ind w:left="284" w:hanging="28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Charakterystyka obszarów atrakcyjnych turystycznie </w:t>
      </w:r>
    </w:p>
    <w:p w14:paraId="31603D24"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Niewątpliwie ośrodkiem turystycznym o znaczeniu międzynarodowym, gdzie rozwijają się różnorodne formy turystyki jest Zamek Kliczków, należący do najbardziej rozpoznawalnych obiektów turystycznych w Polsce i jednym z najczęściej odwiedzanych przez turystów zagranicznych. To miejsce styku kilku najważniejszych szlaków w Borach Dolnośląskich i miejsce organizacji największych i najbardziej rozpoznawalnych imprez w regionie.</w:t>
      </w:r>
    </w:p>
    <w:p w14:paraId="54164C6B"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Zamek Kliczków jest największym ośrodkiem turystycznym, skupiającym ponad 90% ruchu turystycznego w Borach Dolnośląskich. Główne formy świadczonych usług skupiają się na Centrum Konferencyjno-Wypoczynkowym i organizacji turystyki biznesowej. Ponadto szlak konny, szlak zabytkowych parków i ogrodów po obu stronach Nysy, szlak kulinarny oraz szlak wodny na rzece Kwisa stanowią idealne uzupełnienie pobytu na Zamku. Obiekt ten jest również organizatorem największych w regionie imprez o znaczeniu krajowym i regionalnym. Do największych zaliczyć należy majówkę organizowaną w pierwszy długi weekend maja oraz Festiwal Kulinarny Borów Dolnośląskich „Ale pasztet” organizowany cyklicznie na przełomie października i listopada i mający na celu propagowanie tradycyjnej kuchni regionalnej. Zamek Kliczków to także centrum edukacyjne świadczące oferty adresowane głównie do szkół. Stanowi także bazę wypadową w okresie intensywnego zbioru runa leśnego ponieważ stwarza możliwości natychmiastowej obróbki świeżo zebranych owoców lasu na terenie ogólnodostępnego punktu. </w:t>
      </w:r>
    </w:p>
    <w:p w14:paraId="767E8381"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6E87D582"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Innym takim obiektem jest Bike Hotel mający swoją siedzibę w Przewozie. Z racji na swoją transgraniczną lokalizację oraz pakiet usług przyjmuje dużą liczbę gości zagranicznych, których pasja koncentruje się na jeździe rowerem oraz na spływach rzeką Nysa Łużycka. Jest organizatorem rajdów rowerowych. Często włącza się w wydarzenia organizowane na terenie gminy i regionu. Posiada certyfikowane obiekty nadawane zarówno przez partnerów niemieckich jak i polskich. Dostęp do wypożyczalni rowerów oraz kajaków. Bike Hotel współpracuje przy tym z wieloma partnerami po drugiej stronie Nysy.</w:t>
      </w:r>
    </w:p>
    <w:p w14:paraId="6C16E0EC"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44BFB1F3"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Ośrodkami turystycznymi o randze regionalnej są także: Dworek Bogumiłów i Gospodarstwo Agroturystyczne „Agro-Relax”</w:t>
      </w:r>
    </w:p>
    <w:p w14:paraId="091A86A1"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Dworek Bogumiłów to miejsce organizacji dużych spotkań zarówno konferencji, szkoleń jak i imprez rodzinnych. Właściciel z zamiłowania pasjonat łowiectwa oferuje tradycyjną kuchnię opartą o runo leśne. Obiekt także koncentruje się na edukacji przyrodniczo-leśnej w tym także edukacji łowieckiej. To również jeden z największych ośrodków związanych z rekreacją konną. Posiada mini zoo oraz dostęp do zarybianych łowisk.</w:t>
      </w:r>
    </w:p>
    <w:p w14:paraId="59AB8FAD"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Gospodarstwo Agroturystyczne „Agro-Relax” Usytuowane w malowniczym miejscu wśród rozległych grzybodajnych lasów. W gospodarstwie przeważa głównie turystyka przyrodnicza. Gospodarstwo to podobnie jak Zamek Kliczków zlokalizowane jest na stuku kilku ważnych szlaków w tym szlaku kulinarnego, szlaku konnego, szlaku legend i mitów Borów Dolnośląskich i szlaków rowerowych. Specjalizuje się jednak w rozwijaniu oferty kulinarnej regionu. Poza prowadzeniem kuchni z tradycyjną kuchnią opartą o runo leśne prowadzi także warsztaty kulinarne w trakcie których edukuje dzieci i młodzież z metod, narzędzi i receptury wyrobu chleba, masła czy twarogu. Właścicielka zajmuje się również ziołolecznictwem i aromaterapią. </w:t>
      </w:r>
    </w:p>
    <w:p w14:paraId="25B3BABD"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regionie Borów Dolnośląskich istnieje ponadto kilka ośrodków, gdzie turystyka rozwija się lecz na poziomie bardziej lokalnym. Służą temu cenne i godne wyeksponowania walory. Należą do nich:</w:t>
      </w:r>
    </w:p>
    <w:p w14:paraId="7B0FA4CC"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Zajazd Milówka w Piasecznej</w:t>
      </w:r>
    </w:p>
    <w:p w14:paraId="22321288"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Agroturystyczne w Borowem</w:t>
      </w:r>
    </w:p>
    <w:p w14:paraId="75FDBEF3"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Ośrodek Agroturystyczny Jagoda w Czerwonej Wodzie</w:t>
      </w:r>
    </w:p>
    <w:p w14:paraId="22935E6D"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Agroturystyczne „U Jasinka” w Kościelnej Wsi</w:t>
      </w:r>
    </w:p>
    <w:p w14:paraId="0A9A2FAD"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Agroturystyczne Green Park w Czyżówku</w:t>
      </w:r>
    </w:p>
    <w:p w14:paraId="5823BC8A"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Gospodarstwo Rolne Pana Janusza Chrząstka w Czyżówku</w:t>
      </w:r>
    </w:p>
    <w:p w14:paraId="6E04D8EA"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oparciu o te ośrodki rozwijają się pewne formy turystyki przyrodniczej połączonej z turystyką aktywną. To również główne obiekty noclegowe w regionie</w:t>
      </w:r>
    </w:p>
    <w:p w14:paraId="4B028098"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Pomimo iż Bory Dolnośląskie znane są przede wszystkim ze sprzyjających warunków do uprawiania turystyki aktywnej i specjalistycznej to w dalszym ciągu jedną z najmniej rozwijających się form turystyki w regionie jest aktywna turystyka pobytowa, ściśle związana z wypoczynkiem w ośrodkach wypoczynkowych. </w:t>
      </w:r>
    </w:p>
    <w:p w14:paraId="3A0C1D2A"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 xml:space="preserve">Turystyka weekendowa uprawiana jest głównie przez mieszkańców samego regionu Borów Dolnośląskim w tym także mieszkańców Wrocławia i innych pobliskich miejscowości zlokalizowanych wzdłuż autostrady A4. Opiera się głównie o rozwijające się obiekty agroturystyczne, rzadziej o pensjonaty czy hotele. Najważniejsze regiony rozwoju obiektów agroturystycznych to rejon gmin Osiecznica, Żary, Iłowa. Są to najczęściej adoptowane i wysoko wyspecjalizowane obiekty oferujące poza noclegiem i wyżywieniem szereg innych atrakcji. Niewiele mają wspólnego z tradycyjną wizją wiejskiego wypoczynku. To przede wszystkim kompleksowe oferty pobytu weekendowego z pełnym pakietem zagospodarowania czasu wolnego oraz z możliwością wykorzystania atrakcji w najbliższej okolicy. Warunkiem sprzyjającym tak dużemu zainteresowaniu agroturystyczną formą wypoczynku jest rozwijająca się w takich miastach jak Bolesławiec, Żary czy Żagań oferta hoteli oferująca znacznie wyższe ceny za swoje usługi. Ponadto rozwijająca się współpraca pomiędzy ośrodkami agroturystycznymi dodatkowo zwiększa pakiet atrakcji, ale także pozwala na wydłużenie pobytu w regionie o kolejne dni. Niestety rozmieszczenie kwater agroturystycznych w obrębie regionu jest bardzo nierównomierne, co proces ten znacznie utrudnia i nierównomiernie wpływa na rozwój turystyczny całego regionu. </w:t>
      </w:r>
    </w:p>
    <w:p w14:paraId="7DC794D8" w14:textId="77777777"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color w:val="000000"/>
        </w:rPr>
        <w:t xml:space="preserve">Cenne i unikatowe, niespotykane na innych terenach walory przyrodnicze Borów Dolnośląskich oraz liczne obszary chronione sprawiają, że turystyka przyrodnicza jest kolejną z form wypoczynku w regionie. Turystyka przyrodnicza rozwija się przede wszystkim na obszarach chronionych Obszary NATURA 2000 oraz w rezerwatach przyrody. Wszędzie tam istnieją wspomagające ją elementy infrastruktury w postaci muzeów, sal wystawowych, ścieżek dydaktycznych, oraz ośrodków edukacji przyrodniczej i leśnej. Ta forma turystyki uprawiana jest zarówno przez turystów indywidualnych, jak i zorganizowane grupy.  Wśród turystów-przyrodników odwiedzających Bory Dolnośląskie znaczną część stanowią goście o zainteresowaniach ornitologicznych. Preferowane formy turystyki przyrodniczej to obserwacje ptaków i innych zwierząt w ich środowisku naturalnym, foto-safari oraz wyprawy zapoznające turystów z najciekawszymi zbiorowiskami roślinnymi i krajobrazami określonego regionu. Jedną z form turystyki przyrodniczej jest turystyka edukacyjna, obejmująca głównie grupy młodzieży szkolnej.  </w:t>
      </w:r>
    </w:p>
    <w:p w14:paraId="6CA61256" w14:textId="77777777" w:rsidR="00294BD0" w:rsidRDefault="00294BD0">
      <w:pPr>
        <w:spacing w:after="0" w:line="240" w:lineRule="auto"/>
        <w:ind w:firstLine="284"/>
        <w:rPr>
          <w:rFonts w:ascii="Times New Roman" w:eastAsia="Times New Roman" w:hAnsi="Times New Roman" w:cs="Times New Roman"/>
          <w:b/>
        </w:rPr>
      </w:pPr>
      <w:r>
        <w:rPr>
          <w:rFonts w:ascii="Times New Roman" w:eastAsia="Times New Roman" w:hAnsi="Times New Roman" w:cs="Times New Roman"/>
          <w:b/>
        </w:rPr>
        <w:t>Obszary Natura 2000</w:t>
      </w:r>
    </w:p>
    <w:p w14:paraId="3A1A4E6D" w14:textId="77777777" w:rsidR="00294BD0" w:rsidRDefault="00294BD0">
      <w:pPr>
        <w:spacing w:after="0" w:line="240" w:lineRule="auto"/>
        <w:ind w:firstLine="284"/>
        <w:rPr>
          <w:rFonts w:ascii="Times New Roman" w:eastAsia="Times New Roman" w:hAnsi="Times New Roman" w:cs="Times New Roman"/>
          <w:b/>
        </w:rPr>
      </w:pPr>
      <w:r>
        <w:rPr>
          <w:rFonts w:ascii="Times New Roman" w:eastAsia="Times New Roman" w:hAnsi="Times New Roman" w:cs="Times New Roman"/>
          <w:b/>
        </w:rPr>
        <w:lastRenderedPageBreak/>
        <w:t>Obszary specjalnej ochrony (tzw. Dyrektywa Ptasia):</w:t>
      </w:r>
    </w:p>
    <w:p w14:paraId="1E3F75B4" w14:textId="77777777" w:rsidR="00294BD0" w:rsidRDefault="00294BD0">
      <w:pPr>
        <w:numPr>
          <w:ilvl w:val="0"/>
          <w:numId w:val="28"/>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 xml:space="preserve">„Bory Dolnośląskie” </w:t>
      </w:r>
      <w:r>
        <w:rPr>
          <w:rFonts w:ascii="Times New Roman" w:eastAsia="Times New Roman" w:hAnsi="Times New Roman" w:cs="Times New Roman"/>
        </w:rPr>
        <w:t>(171 093,4 ha)</w:t>
      </w:r>
      <w:r>
        <w:rPr>
          <w:rFonts w:ascii="Times New Roman" w:eastAsia="Times New Roman" w:hAnsi="Times New Roman" w:cs="Times New Roman"/>
          <w:b/>
        </w:rPr>
        <w:t xml:space="preserve"> - </w:t>
      </w:r>
      <w:r>
        <w:rPr>
          <w:rFonts w:ascii="Times New Roman" w:eastAsia="Times New Roman" w:hAnsi="Times New Roman" w:cs="Times New Roman"/>
        </w:rPr>
        <w:t>obszar położony w dorzeczu Odry, a główną przepływającą przez niego rzeką jest Bóbr. Rzeźba terenu jest mało zróżnicowana, przeważają tereny równinne. Południkowo przecinają je doliny rzek. Występują tu zwarte drzewostany sosnowe z ubogim runem, które stanowi wrzos i borówka. W podszycie występuje jałowiec i żarnowiec. Panującym gatunkiem jest sosna, domieszkowo występuje dąb, brzoza, buk oraz jodła i świerk. W bardziej żyznych rejonach występują bory mieszane i lasy liściaste (fragmenty buczyn i grądów). Doliny rzeczne stanowią enklawy z bardziej bujną i wielowarstwową roślinnością. Urozmaicenie stanowią także liczne stawy rybne. Niektóre z nich są porośnięte szuwarami, natomiast część jest pozbawiona roślinności wskutek ich renowacji. Występuje tu co najmniej 19 gatunków ptaków z Załącznika I Dyrektywy Ptasiej i 9 gatunków z Polskiej Czerwonej Księgi (PCK).</w:t>
      </w:r>
    </w:p>
    <w:p w14:paraId="03934686" w14:textId="77777777" w:rsidR="00294BD0" w:rsidRDefault="00294BD0">
      <w:pPr>
        <w:spacing w:after="0" w:line="240" w:lineRule="auto"/>
        <w:ind w:firstLine="284"/>
        <w:rPr>
          <w:rFonts w:ascii="Times New Roman" w:eastAsia="Times New Roman" w:hAnsi="Times New Roman" w:cs="Times New Roman"/>
          <w:b/>
        </w:rPr>
      </w:pPr>
      <w:r>
        <w:rPr>
          <w:rFonts w:ascii="Times New Roman" w:eastAsia="Times New Roman" w:hAnsi="Times New Roman" w:cs="Times New Roman"/>
          <w:b/>
        </w:rPr>
        <w:t>Specjalne obszary ochrony (tzw. Dyrektywa Siedliskowa):</w:t>
      </w:r>
    </w:p>
    <w:p w14:paraId="440524C6" w14:textId="77777777"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„Uroczyska Borów Dolnośląskich”</w:t>
      </w:r>
      <w:r>
        <w:rPr>
          <w:rFonts w:ascii="Times New Roman" w:eastAsia="Times New Roman" w:hAnsi="Times New Roman" w:cs="Times New Roman"/>
        </w:rPr>
        <w:t xml:space="preserve"> (12 227,39 ha) - położony w zachodniej oraz północno-zachodniej części Borów Dolnośląskich, swym zasięgiem obejmuje m.in. Stawy Parowskie, trzy rezerwaty przyrody („Torfowisko pod Węglińcem”, „Wrzosiec koło Piasecznej” i „Żurawie Bagno”), dolinę Czernej Wielkiej, Czernej Małej, Lubszy i Las Żarski. </w:t>
      </w:r>
      <w:r>
        <w:rPr>
          <w:rFonts w:ascii="Times New Roman" w:eastAsia="Times New Roman" w:hAnsi="Times New Roman" w:cs="Times New Roman"/>
          <w:bCs/>
        </w:rPr>
        <w:t>.</w:t>
      </w:r>
      <w:r>
        <w:rPr>
          <w:rFonts w:ascii="Times New Roman" w:eastAsia="Times New Roman" w:hAnsi="Times New Roman" w:cs="Times New Roman"/>
        </w:rPr>
        <w:t xml:space="preserve"> Obszar zdominowany jest głównie przez sosnę, porastającą ubogie, piaszczyste gleby, miejscami podtopione. Natomiast lasy liściaste występują tu bardzo rzadko i koncentrują się jedynie w dolinach niewielkich rzek i mniejszych cieków wodnych. Na tych terenach można także spotkać dobrze zachowane torfowiska.</w:t>
      </w:r>
    </w:p>
    <w:p w14:paraId="14608C36" w14:textId="77777777"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“Wrzosowiska Świętoszowsko-Ławszowskie”</w:t>
      </w:r>
      <w:r>
        <w:rPr>
          <w:rFonts w:ascii="Times New Roman" w:eastAsia="Times New Roman" w:hAnsi="Times New Roman" w:cs="Times New Roman"/>
        </w:rPr>
        <w:t xml:space="preserve"> (10 141, 62 ha) - obszar ostoi wchodzi w skład gm. Osiecznica i Nadleśnictwa Świętoszów. Składa się on z dwóch części: użytkowanego przez wojsko rozległego poligonu w obrębie Świętoszów oraz oddzielonego od niego doliną Kwisy, nie użytkowanego obecnie, poligonu w obrębie Ławszowa. Znajdują się tu także zatorfione obniżenia (około 40 ha), co tworzy doskonałe warunki siedliskowe dla wielu gatunków ptaków i owadów – trafić można między innymi na stanowiska zalotki większej i trzepli zielonej. Warto podkreślić, że na obszarze znajdują się również siedlisk wilka, które znajdują się pod ochroną;</w:t>
      </w:r>
    </w:p>
    <w:p w14:paraId="56EFA3A5" w14:textId="77777777"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“Dolina Dolnej Kwisy”</w:t>
      </w:r>
      <w:r>
        <w:rPr>
          <w:rFonts w:ascii="Times New Roman" w:eastAsia="Times New Roman" w:hAnsi="Times New Roman" w:cs="Times New Roman"/>
        </w:rPr>
        <w:t xml:space="preserve"> (5 972 ha) - ostoja obejmuje dolinę Kwisy od Nowogrodźca po ujście rzeki do Bobru. Na tym odcinku Kwisa w znacznym stopniu zachowała swój naturalny charakter. Dolina Dolnej Kwisy to przede wszystkim siedliska płazów i bezkręgowców;</w:t>
      </w:r>
    </w:p>
    <w:p w14:paraId="4265DB57" w14:textId="77777777" w:rsidR="00294BD0" w:rsidRDefault="00294BD0">
      <w:pPr>
        <w:numPr>
          <w:ilvl w:val="0"/>
          <w:numId w:val="41"/>
        </w:numPr>
        <w:spacing w:after="0" w:line="240"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„Dąbrowy Kliczkowskie”</w:t>
      </w:r>
      <w:r>
        <w:rPr>
          <w:rFonts w:ascii="Times New Roman" w:eastAsia="Times New Roman" w:hAnsi="Times New Roman" w:cs="Times New Roman"/>
        </w:rPr>
        <w:t xml:space="preserve"> (552,9 ha) - kompleks leśny wchodzący w skład Borów Dolnośląskich, który rozciąga się pomiędzy Kwisą a Bobrem. Na obszarze przeważają drzewostany sosnowe z licznymi przestojami dębowymi, natomiast w zachodniej części występują zwarte fragmenty kwaśnych dąbrów. Tereny Dąbrowy Kliczkowskiej posiadają bogatą fauną bezkręgowców, stwierdzono również występowanie przechodnich wilków. Poza tym jest to miejsce, gdzie pojawiają się zagrożone gatunki ptaków, m.in. włochatki i sóweczki);</w:t>
      </w:r>
    </w:p>
    <w:p w14:paraId="589C6FBF" w14:textId="77777777" w:rsidR="00294BD0" w:rsidRDefault="00294BD0">
      <w:pPr>
        <w:spacing w:after="0" w:line="240" w:lineRule="auto"/>
        <w:ind w:left="284" w:firstLine="76"/>
        <w:jc w:val="both"/>
        <w:rPr>
          <w:rFonts w:ascii="Times New Roman" w:hAnsi="Times New Roman" w:cs="Times New Roman"/>
          <w:b/>
        </w:rPr>
      </w:pPr>
      <w:r>
        <w:rPr>
          <w:rFonts w:ascii="Times New Roman" w:eastAsia="Times New Roman" w:hAnsi="Times New Roman" w:cs="Times New Roman"/>
          <w:b/>
        </w:rPr>
        <w:t>Parki Krajobrazowe:</w:t>
      </w:r>
    </w:p>
    <w:p w14:paraId="0477D5BF" w14:textId="77777777" w:rsidR="00294BD0" w:rsidRDefault="00294BD0">
      <w:pPr>
        <w:pStyle w:val="Akapitzlist"/>
        <w:numPr>
          <w:ilvl w:val="0"/>
          <w:numId w:val="13"/>
        </w:numPr>
        <w:jc w:val="both"/>
        <w:rPr>
          <w:rFonts w:ascii="Times New Roman" w:hAnsi="Times New Roman"/>
          <w:b/>
        </w:rPr>
      </w:pPr>
      <w:r>
        <w:rPr>
          <w:rFonts w:ascii="Times New Roman" w:hAnsi="Times New Roman"/>
          <w:b/>
        </w:rPr>
        <w:t xml:space="preserve">Park krajobrazowy łuk mużakowa -  </w:t>
      </w:r>
      <w:r>
        <w:rPr>
          <w:rFonts w:ascii="Times New Roman" w:hAnsi="Times New Roman"/>
        </w:rPr>
        <w:t>położony w</w:t>
      </w:r>
      <w:r>
        <w:rPr>
          <w:rFonts w:ascii="Times New Roman" w:hAnsi="Times New Roman"/>
          <w:b/>
        </w:rPr>
        <w:t xml:space="preserve"> </w:t>
      </w:r>
      <w:r>
        <w:rPr>
          <w:rFonts w:ascii="Times New Roman" w:hAnsi="Times New Roman"/>
        </w:rPr>
        <w:t xml:space="preserve">woj. Lubuskim, Powiecie Żarskim (gminy: Brody, Tuplice, Trzebiel, Łęknica, Przewóz). Park obejmuje tereny położone w południowej części województwa lubuskiego, w strefie pogranicza z Niemcami o cennych wartościach przyrodniczych, historycznych i kulturowych. Obszar Parku pokrywa się z zasięgiem Łuku Mużakowskiego, formy geologicznej, znanej też jako Łużycki Wał Graniczny. Łuk ten ma kształt podkowy otwartej ku północy, o dł. ok. 40 km i szerokości 3-4 km. Nysa Łużycka dzieli Łuk na dwie części w jednym z piękniejszych parków przypałacowych w Europie w m. Łęknica. Na obszarze Parku występuje znaczna ilość stawów w wyrobiskach po odkrywkowej eksploatacji węgla brunatnego oraz pożwirowych. </w:t>
      </w:r>
    </w:p>
    <w:p w14:paraId="044FAE52" w14:textId="77777777" w:rsidR="00294BD0" w:rsidRDefault="00294BD0">
      <w:pPr>
        <w:spacing w:after="0" w:line="240" w:lineRule="auto"/>
        <w:ind w:firstLine="284"/>
        <w:jc w:val="both"/>
        <w:rPr>
          <w:rFonts w:ascii="Times New Roman" w:eastAsia="Times New Roman" w:hAnsi="Times New Roman" w:cs="Times New Roman"/>
          <w:b/>
        </w:rPr>
      </w:pPr>
      <w:r>
        <w:rPr>
          <w:rFonts w:ascii="Times New Roman" w:eastAsia="Times New Roman" w:hAnsi="Times New Roman" w:cs="Times New Roman"/>
          <w:b/>
        </w:rPr>
        <w:t>Rezerwaty Przyrody:</w:t>
      </w:r>
    </w:p>
    <w:p w14:paraId="7FDF4086" w14:textId="77777777"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Żurawie bagno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 Rezerwat typu wodno-torfowiskowego stanowi fragment dawnego jeziora na skutek ekspansji lasu częściowo osuszonego. Typ siedliskowy -  Bór Bagienny. Całą powierzchnię stanowi bagno w części środkowej zalane wodą. W częściach bardziej osuszonych porośnięte grupowo brzozą i sosną w wieku 10 - 20 lat. Sosną karłowatą w II - IV klasie wieku oraz brzozą w tym samym wieku. Liczne suchoczuby. Teren równy w części zachodniej wklęsły. Gleba bagienna - torf średnio głęboki, na piaskach gliniastych. Pokrywa zachwaszczona, występuje tu trzcina, trzęślica modra, sit, turzyce, torfowce, rosiczki wszystkie trzy formy wełnianka pochwowata, bagno zwyczajne. </w:t>
      </w:r>
    </w:p>
    <w:p w14:paraId="32BB527C" w14:textId="77777777"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Nad młyńską strugą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Przewóz.Rezerwat otoczony jest od strony północnej rzeczką Skródą, od zachodu, południa i wschodu lasami. Stanowi go fragment charakterystycznego lasu naturalnego mieszanego z bogatym runem właściwym dla borów bukowo-dębowych. Na całej partii poddanej pod ochronę przeważa buk i dąb. Występuje także sosna, lipa, wiąz, modrzew, grab, jarzębiny, klon, jodła, świerk, pojedynczo dąb, buk w II klasie wieku. W podszycie </w:t>
      </w:r>
      <w:r>
        <w:rPr>
          <w:rFonts w:ascii="Times New Roman" w:eastAsia="Times New Roman" w:hAnsi="Times New Roman" w:cs="Times New Roman"/>
        </w:rPr>
        <w:lastRenderedPageBreak/>
        <w:t xml:space="preserve">występują: bez, jarzębina, świerk, kruszyna, osika, dąb pokrywający 55% powierzchni. Zwarcie umiarkowane, miejscami przerywane i przechodzące w luźne. Teren lekko falisty, miejscami równy. Gleba brunatna, piaski luźne przemieszane z płytką próchnicą. Na piaskach gliniastych lekkich z domieszką żwiru świeżego. W runi występują: paproć orlica, śmiałek darniowy, borówka czernica, turzyce, kosmatka, fiołek, sałatnik leśny, szczawik zajęczy, narecznica malina. </w:t>
      </w:r>
    </w:p>
    <w:p w14:paraId="575837FC" w14:textId="77777777"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Zacisze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Przewóz.Rezerwat obejmuje zachowane w stanie naturalnym lub mało zmienionym ekosystemy, ostoje i siedliska przyrodnicze, w tym siedliska rzadkich gatunków różnych roślin. Obszar charakteryzuje się występowaniem fitocenoz reprezentujących siedliska: brzegi lub osuszane dna zbiorników wodnych ze zbiorowiskami z Kl. Littorelleta – 3130, obniżenia na podłożu torfowym z roślinnością ze związku Rhynchsporion -7110. Niemalże na całej powierzchni występują rzadkie i zagrożone gatunki roślin m.in. ponikło wielołodygowe (Eleocharis multicaulis), przygiełka brunatna (Rhynchospora fusca), wrzosiec bagienny (Erica tetralix). Obszar jest również atrakcyjnym miejscem dla fauny preferującej siedliska wodno-błotne. </w:t>
      </w:r>
    </w:p>
    <w:p w14:paraId="6E68AFB0" w14:textId="77777777" w:rsidR="00294BD0" w:rsidRDefault="00294BD0">
      <w:pPr>
        <w:numPr>
          <w:ilvl w:val="0"/>
          <w:numId w:val="4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Rezerwat przyrody Przygiełkowe moczary - </w:t>
      </w:r>
      <w:r>
        <w:rPr>
          <w:rFonts w:ascii="Times New Roman" w:eastAsia="Times New Roman" w:hAnsi="Times New Roman" w:cs="Times New Roman"/>
        </w:rPr>
        <w:t>położony w</w:t>
      </w:r>
      <w:r>
        <w:rPr>
          <w:rFonts w:ascii="Times New Roman" w:eastAsia="Times New Roman" w:hAnsi="Times New Roman" w:cs="Times New Roman"/>
          <w:b/>
        </w:rPr>
        <w:t xml:space="preserve"> </w:t>
      </w:r>
      <w:r>
        <w:rPr>
          <w:rFonts w:ascii="Times New Roman" w:eastAsia="Times New Roman" w:hAnsi="Times New Roman" w:cs="Times New Roman"/>
        </w:rPr>
        <w:t xml:space="preserve">woj. Lubuskim, Powiecie Żarskim w gminie Przewóz. Rezerwat obejmuje zachowane w stanie naturalnym lub mało zmienionym ekosystemy, ostoje i siedliska przyrodnicze, w tym siedliska rzadkich gatunków różnych roślin. W wodno-torfowiskowych ekosystemach występują rzadkie i zagrożone gatunki roślin: ponikło wielołodygowe (Eleocharis multicaulis), przygiełka brunatna (Rhynchospora fusca), wrzosiec bagienny (Erica tetralix). Obszar jest również atrakcyjnym miejscem dla fauny preferującej siedliska wodno-błotne. </w:t>
      </w:r>
    </w:p>
    <w:p w14:paraId="4128D76B" w14:textId="77777777" w:rsidR="00294BD0" w:rsidRDefault="00294BD0">
      <w:pPr>
        <w:spacing w:after="0" w:line="240" w:lineRule="auto"/>
        <w:ind w:left="360"/>
        <w:jc w:val="both"/>
        <w:rPr>
          <w:rFonts w:ascii="Times New Roman" w:eastAsia="Times New Roman" w:hAnsi="Times New Roman" w:cs="Times New Roman"/>
          <w:b/>
        </w:rPr>
      </w:pPr>
    </w:p>
    <w:p w14:paraId="56DCEDAD"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Zanieczyszczenie środowiska </w:t>
      </w:r>
    </w:p>
    <w:p w14:paraId="7496DC76" w14:textId="77777777" w:rsidR="00294BD0" w:rsidRDefault="00294BD0">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Stan jakości powietrza na omawianym obszarze jest dobry. Uciążliwością dla środowiska i mieszkańców jest tu niska emisja i emisja komunikacyjna. Problemem jest również wypalanie ściernisk, co jest przyczyną znacznej emisji zanieczyszczeń do powietrza atmosferycznego. Zagrożenie emisją komunikacyjną występuje głównie w miejscowościach, przez które przebiegają drogi krajowe. Zanieczyszczenia komunikacyjne to przede wszystkim tlenki azotu, tlenek węgla i węglowodory aromatyczne, w tym benzen, wykazujący działanie kancerogenne. Największe potencjalne zagrożenie hałasem i emisją spalin występuje wzdłuż dróg krajowych, w szczególności w centrach miejscowości w otoczeniu gęstej zabudowy. Niezbędne jest również ustalenie miejsc ważnych z punktu widzenia migracji zwierząt czy występowania roślin i zaprojektowanie miejsc budowy przepustów lub estakad. </w:t>
      </w:r>
    </w:p>
    <w:p w14:paraId="5A949A2B"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Emisja:</w:t>
      </w:r>
    </w:p>
    <w:p w14:paraId="11EB54D7" w14:textId="77777777" w:rsidR="00294BD0" w:rsidRDefault="00294BD0">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W grupie substancji emitowanych podczas spalania węgla w paleniskach domowych i lokalnych kotłowniach, oprócz dwutlenku siarki, pyłów i tlenków azotu, znajduje się także sadza, zawierająca wielopierścieniowe węglowodory aromatyczne w tym benzo-apiren, stanowiące największe potencjalne zagrożenie zdrowotne. </w:t>
      </w:r>
    </w:p>
    <w:p w14:paraId="0C228131"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Eksploatacja kopalin:</w:t>
      </w:r>
    </w:p>
    <w:p w14:paraId="22C2FA69" w14:textId="77777777" w:rsidR="00294BD0" w:rsidRDefault="00294BD0">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rPr>
        <w:t xml:space="preserve">Eksploatacja złóż kruszywa naturalnego i surowców ilastych ma charakter odkrywkowy. Eksploatacja taka powoduje rozległe powierzchniowe zmiany terenu w formie wyrobisk oraz zmiany w pionowym ukształtowaniu rzeźby, a co za tym idzie zwiększa się podatność na erozję odkrytych warstw ziemi i może następować obniżenie poziomu wód gruntowych. Dzikie wyrobiska powstają w pobliżu powstających osiedli domków jednorodzinnych, nowych dróg, tam gdzie jest duże zapotrzebowanie na surowce budowlane. Ze względu na płytkie zaleganie są one łatwo dostępne. W praktyce na terenie każdej z gmin występują nielegalne wyrobiska. </w:t>
      </w:r>
    </w:p>
    <w:p w14:paraId="2D0D5E2B"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Zagrożenie pożarami:</w:t>
      </w:r>
    </w:p>
    <w:p w14:paraId="74E27128" w14:textId="77777777" w:rsidR="00294BD0" w:rsidRDefault="00294BD0">
      <w:p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rPr>
        <w:t>Na obszarze realizacji strategii ok. 68% powierzchni stanowią lasy. Tak duże skupisko terenów leśnych niesie ze sobą zagrożenie pożarami. Pożary lasów są najczęściej skutkiem działalności człowieka sprzecznej z przepisami przeciwpożarowymi.</w:t>
      </w:r>
    </w:p>
    <w:p w14:paraId="2E1C0E0F"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0554191D"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Rozwijającą się od lat w regionie formą turystyki jest turystyka piesza, która w znakomity sposób łączy ze sobą takie typy turystyki jak: turystyka przyrodnicza, kulturowa i agroturystyka. Uprawiana jest głównie przez turystów indywidualnych i grupy młodzieżowe. Turystyce pieszej służy dość dobrze rozwinięta w regionie sieć znakowanych szlaków turystycznych. Najwięcej szlaków turystycznych wytyczonych jest na ternie gminy Osiecznica, Wymiarki, Węgliniec, w pozostałych częściach regionu jest ona dość rzadka i wymaga uzupełnień.  </w:t>
      </w:r>
    </w:p>
    <w:p w14:paraId="065421D7"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Coraz bardziej popularna w całym kraju staje się turystyka rowerowa. Ten rodzaj turystyki pozwala na szybkie przemieszczanie się od miejscowości obfitujących w zabytki do obszarów najbardziej interesujących pod względem przyrodniczym, co stanowi duże urozmaicenie. W ostatnich latach powstała sieć szlaków rowerowych także na terenie Borów Dolnośląskich. Brakuje jednak wypożyczalni rowerów z możliwością wypożyczenia w jednym miejscu, a oddanie ich w innym, a także przewodników po trasach rowerowych.</w:t>
      </w:r>
    </w:p>
    <w:p w14:paraId="64A2E056"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Turystyka wodna, a zwłaszcza kajakarstwo i spływy pontonowe,  są jedną z najważniejszych form turystyki w Borach Dolnośląskich. Szczególną rolę pełni tu rzeka Kwisa, Czerna Wielka, Bóbr oraz Nysa Łużycka. Mankamen</w:t>
      </w:r>
      <w:r>
        <w:rPr>
          <w:rFonts w:ascii="Times New Roman" w:eastAsia="Times New Roman" w:hAnsi="Times New Roman" w:cs="Times New Roman"/>
          <w:color w:val="000000"/>
        </w:rPr>
        <w:lastRenderedPageBreak/>
        <w:t>tem jest natomiast niedostatek infrastruktury: brak wypożyczalni kajaków, pontonów i stanic wodnych oraz imprez kajakowych popularyzujących szlaki wodne regionu.</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57853C07"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Borach Dolnośląskich istnieją dobre, ciągle nie w pełni wykorzystane warunki do uprawiania turystyki konnej (znaczna powierzchnia obszarów leśnych i terenów słabo zaludnionych). Za mało jest gospodarstw i pensjonatów oferujących różne formy turystyki konnej (konie pod siodło, przejazdy bryczkami i wozami). Brak większych stadnin i ośrodków turystyki jeździeckiej. Niewielkie ośrodki turystyki konnej znajdują się w Kliczkowie, Bogumiłowie, Kościelnej Wsi, Czyżówku, Starym Żaganiu, Łozach, Rudawicy. Formą turystyki konnej są również kuligi, organizowane jako standardowy zimowy produkt turystyczny, a także w wielu kwaterach agroturystycznych.</w:t>
      </w:r>
    </w:p>
    <w:p w14:paraId="2D5CAAE4"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5714B834"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Intensywność ruchu turystycznego na obszarze LGD została obliczona na podstawie </w:t>
      </w:r>
      <w:r>
        <w:rPr>
          <w:rFonts w:ascii="Times New Roman" w:eastAsia="Times New Roman" w:hAnsi="Times New Roman" w:cs="Times New Roman"/>
          <w:bCs/>
        </w:rPr>
        <w:t>Wskaźnika Schneidera (</w:t>
      </w:r>
      <w:r>
        <w:rPr>
          <w:rFonts w:ascii="Times New Roman" w:eastAsia="Times New Roman" w:hAnsi="Times New Roman" w:cs="Times New Roman"/>
          <w:shd w:val="clear" w:color="auto" w:fill="FFFFFF"/>
        </w:rPr>
        <w:t>wskaźnik intensywności ruchu turystycznego, wyrażony liczbą turystów korzystających z noclegów, przypadającą na 1000 mieszkańców stałych)</w:t>
      </w:r>
      <w:r>
        <w:rPr>
          <w:rFonts w:ascii="Times New Roman" w:eastAsia="Times New Roman" w:hAnsi="Times New Roman" w:cs="Times New Roman"/>
        </w:rPr>
        <w:t>. Wskaźnik dla województwa lubuskiego w 2013 roku wyniósł 1169,60, a dla województwa dolnośląskiego 2034,02. Natomiast wskaźnik dla powiatów przedstawia się następująco: żagański 432,87; żarski 361,32, bolesławiecki 499,45 i zgorzelecki 610,75. Schemat graficzny przedstawiający powyższe informacje został przedstawiony poniżej.</w:t>
      </w:r>
    </w:p>
    <w:p w14:paraId="50EB98C1" w14:textId="77777777" w:rsidR="00294BD0" w:rsidRDefault="00294BD0">
      <w:pPr>
        <w:autoSpaceDE w:val="0"/>
        <w:spacing w:after="0" w:line="240" w:lineRule="auto"/>
        <w:ind w:left="284"/>
        <w:jc w:val="both"/>
        <w:rPr>
          <w:rFonts w:ascii="Times New Roman" w:eastAsia="Times New Roman" w:hAnsi="Times New Roman" w:cs="Times New Roman"/>
        </w:rPr>
      </w:pPr>
    </w:p>
    <w:p w14:paraId="794FF33C" w14:textId="7B6ECE75" w:rsidR="00294BD0" w:rsidRDefault="0008361A">
      <w:pPr>
        <w:autoSpaceDE w:val="0"/>
        <w:spacing w:after="0" w:line="240" w:lineRule="auto"/>
        <w:ind w:left="284"/>
        <w:jc w:val="center"/>
        <w:rPr>
          <w:rFonts w:ascii="Times New Roman" w:eastAsia="Times New Roman" w:hAnsi="Times New Roman" w:cs="Times New Roman"/>
          <w:i/>
          <w:color w:val="000000"/>
        </w:rPr>
      </w:pPr>
      <w:r>
        <w:rPr>
          <w:rFonts w:ascii="Times New Roman" w:eastAsia="Times New Roman" w:hAnsi="Times New Roman" w:cs="Times New Roman"/>
          <w:noProof/>
          <w:color w:val="FF0000"/>
          <w:lang w:val="pl-PL"/>
        </w:rPr>
        <w:drawing>
          <wp:inline distT="0" distB="0" distL="0" distR="0" wp14:anchorId="376D3D6B" wp14:editId="1F8CE661">
            <wp:extent cx="4171950" cy="25050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1950" cy="2505075"/>
                    </a:xfrm>
                    <a:prstGeom prst="rect">
                      <a:avLst/>
                    </a:prstGeom>
                    <a:solidFill>
                      <a:srgbClr val="FFFFFF"/>
                    </a:solidFill>
                    <a:ln>
                      <a:noFill/>
                    </a:ln>
                  </pic:spPr>
                </pic:pic>
              </a:graphicData>
            </a:graphic>
          </wp:inline>
        </w:drawing>
      </w:r>
    </w:p>
    <w:p w14:paraId="0B333DCF"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Wykres 4.</w:t>
      </w:r>
      <w:r>
        <w:rPr>
          <w:rFonts w:ascii="Times New Roman" w:eastAsia="Times New Roman" w:hAnsi="Times New Roman" w:cs="Times New Roman"/>
          <w:i/>
          <w:color w:val="000000"/>
        </w:rPr>
        <w:t xml:space="preserve"> Intensywność ruchu turystycznego na obszarze LGD. Źródło – GUS/Bank Danych Lokalnych</w:t>
      </w:r>
    </w:p>
    <w:p w14:paraId="47D6EF29"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1BA1E43E" w14:textId="77777777" w:rsidR="00294BD0" w:rsidRDefault="00294BD0">
      <w:pPr>
        <w:numPr>
          <w:ilvl w:val="0"/>
          <w:numId w:val="27"/>
        </w:numPr>
        <w:tabs>
          <w:tab w:val="left" w:pos="284"/>
        </w:tabs>
        <w:autoSpaceDE w:val="0"/>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Opis produktów lokalnych, tradycyjnych i regionalnych </w:t>
      </w:r>
    </w:p>
    <w:p w14:paraId="2CBDEB07"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Produkty regionalne nawiązują do tradycji i zwyczajów związanych z danym obszarem geograficznym. Najcenniejszym i do tej pory najbardziej rozpoznawalnym w regionie i kraju produktem spożywczym z Borów Dolnośląskich jest wspominany </w:t>
      </w:r>
      <w:r>
        <w:rPr>
          <w:rFonts w:ascii="Times New Roman" w:eastAsia="Times New Roman" w:hAnsi="Times New Roman" w:cs="Times New Roman"/>
          <w:b/>
          <w:color w:val="000000"/>
        </w:rPr>
        <w:t>wyżej miód wrzosowy</w:t>
      </w:r>
      <w:r>
        <w:rPr>
          <w:rFonts w:ascii="Times New Roman" w:eastAsia="Times New Roman" w:hAnsi="Times New Roman" w:cs="Times New Roman"/>
          <w:color w:val="000000"/>
        </w:rPr>
        <w:t xml:space="preserve">, zgłoszony do unijnej ochrony jako chronione oznaczenie geograficzne, ze względu na swoją wysoką jakość i niepowtarzalne walory smakowe oraz tradycyjne metody produkcji. Do innych cennych i do tej pory zinwentaryzowanych produktów lokalnych w Borach Dolnośląskich, z którymi od lat identyfikują się mieszkańcy należą m.in. wyroby piekarnicze. Do godnych wymienienia piekarń należy m.in. zakład rodzinny w Żaganiu Piekarnia Bukowianka, który ma swojej ofercie „Bochen chleba starowiejskiego”. Jest to chleb pieczony metodą całkowicie naturalną, urabiany ręcznie na rozczynie, który leżakuje około 24 godzin. Bochen chleba starowiejskiego produkowano w Polsce przedwojennej w małych miejscowościach oraz na wsi. Piekarnia AGA, oprócz standardowego asortymentu, również posiada tradycyjne wypieki, które przygotowywane są na szczególne okazje lub na zamówienie. Spotkać je można m.in. na Międzynarodowych Targach Chleba w Jaworze. Ze względu na położenie miejscowości w dawnej Puszczy, piekarnia wypieka również pieczywo w kształcie grzybów. Piekarnia państwa Nitarskich również oferuje tradycyjne wypieki, w tym oryginale ciasta obrzędowe. Podobnie można scharakteryzować dwa pozostałe zakłady rodzinne z Pieńska. Tradycyjne wypieki z mąki zebranej z terenów Borów Dolnośląskich z młyna w Gronowie przygotowuje piekarnia „Omega” Państwa Domareccy w Wymiarkach. Istotny wpływ na popularyzację tradycyjnej kuchni, wypieków, pieczywa, przetworów owocowo-warzywnych, przetworów runa leśnego, wędlin, nalewek i win mają koła gospodyń wiejskich, które na każdą imprezę o charakterze lokalnym (festyny, jarmarki, dożynki) przygotowują rzadko spotykane potrawy oraz w perfekcyjny sposób stroją stoły, suto zastawione tradycyjnym i smacznym jadłem. To właśnie gospodynie wiejskie przekazują młodym pokoleniom tradycje i historię.  </w:t>
      </w:r>
    </w:p>
    <w:p w14:paraId="0CEE307B"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Podobnie jak pieczywo głównie w Pieńsku, tak w Wymiarkach w tradycyjny sposób powstaje najwyższej jakości wędlina. Masarnia ma długi tradycje, założona została ponad 150 lat temu. Tradycyjne wędliny i kiełbasy z Wymiarek często prezentowane są na imprezach o charakterze wiejsko-rolniczym, spotkały się nawet z uznaniem w ramach krajowego konkursu Nasze Kulinarne Dziedzictwo. Poza zorganizowaną formą produkcji istnieje w Bo</w:t>
      </w:r>
      <w:r>
        <w:rPr>
          <w:rFonts w:ascii="Times New Roman" w:eastAsia="Times New Roman" w:hAnsi="Times New Roman" w:cs="Times New Roman"/>
          <w:color w:val="000000"/>
        </w:rPr>
        <w:lastRenderedPageBreak/>
        <w:t>rach Dolnośląskich wiele drobnych gospodarstw rolnych, zajmujących się sprzedażą i przetwórstwem runa leśnego, produkcją domowych win i nalewek. Zbieractwo runa od zawsze stanowiło główne źródła dochodów miejscowej ludności, śmiało więc można mówić, że marynowane grzybki, czy nalewka z żurawiny to tradycyjne produkty lokalne dla tego obszaru, odzwierciedlające jego specyfikę.   gminie Wymiarki lokalny winiarz produkuje wina metodą naturalnej fermentacji od przeszło 30 lat z lokalnie dostępnych owoców leśnych, np. jarzębina, żurawina, borówka, jagoda itp. Wina owocowe, produkowane bez dodatku cukru, podlegające naturalnej fermentacji cieszą się dużym uznaniem wśród znawców win. Jest to jednak produkcja domowa, przez to dość ograniczona, a wina serwowane są głównie podczas lokalnych imprez i jarmarków. Od 2008 rok LGD zorganizowały konkurs pn. „Najlepszy Produkt Lokalny z Borów Dolnośląskich w roku 2015”. Wpłynęło ponad 40 potraw, miodów i nalewek z całego terenu Borów.</w:t>
      </w:r>
    </w:p>
    <w:p w14:paraId="28C6965B"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Obszar Borów Dolnośląskich słynie też z wielu ciekawych wyrobów rzemieślniczych. Przede wszystkim produkcja porcelany w Borach Dolnośląskich. Istnieje kilka dużych manufaktur porcelany oraz wiele przydomowych warsztatów. Podobnie jak przed laty najprężniej działającymi ośrodkami ceramicznymi na tym terenie jest Osiecznica i Parowa. Produkowana jest przede wszystkim zdobna ceramika użytkowa, tj. zastawy stołowe, wazony, doniczki, galanteria ceramiczna. Wzory i kolorystyka nawiązują do tradycyjnych biało-niebieskich zdobień, mimo to każdy z producentów stara się stworzyć oryginalny wzór, charakterystyczny i typowy właśnie dla niego. Bardzo dużo ceramiki sprzedaję się w przyzakładowych sklepach, cepeliach oraz jarmarkach na terenie całego kraju, głównymi nabywcami pozostają jednak Niemcy, Stany Zjednoczone oraz Republiki Ameryki Południowej. Najstarsza na tym terenie huta szkła działa w Wymiarkach. Założona została w roku 1657 przez księcia żagańskiego. Dziś Huta Szkła w Wymiarkach jest główny producent słoi dla przemysłu rolno-spożywczego. Pieńskie Huty Szkła „Łużyce” kontynuując swoje bogate tradycje, wytwarzają oświetleniowe wyroby artystyczne, zdobnicze i użytkowe o tradycyjnych kształtach, wzorach i zdobnictwie.</w:t>
      </w:r>
    </w:p>
    <w:p w14:paraId="6582F952"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6CA3BDF1" w14:textId="77777777" w:rsidR="00294BD0" w:rsidRDefault="00294B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2E74B5"/>
        </w:rPr>
        <w:t>Rozdział IV. Analiza SWOT</w:t>
      </w:r>
    </w:p>
    <w:p w14:paraId="60BAA9C1" w14:textId="77777777" w:rsidR="00294BD0" w:rsidRDefault="00294BD0">
      <w:pPr>
        <w:spacing w:after="0" w:line="240" w:lineRule="auto"/>
        <w:jc w:val="both"/>
        <w:rPr>
          <w:rFonts w:ascii="Times New Roman" w:eastAsia="Times New Roman" w:hAnsi="Times New Roman" w:cs="Times New Roman"/>
          <w:b/>
          <w:color w:val="000000"/>
        </w:rPr>
      </w:pPr>
    </w:p>
    <w:p w14:paraId="740F3DD5"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Cele badania i przyjęta metodologia </w:t>
      </w:r>
    </w:p>
    <w:p w14:paraId="07C403BA" w14:textId="77777777" w:rsidR="00294BD0" w:rsidRDefault="00294BD0">
      <w:pPr>
        <w:autoSpaceDE w:val="0"/>
        <w:spacing w:after="0" w:line="240" w:lineRule="auto"/>
        <w:rPr>
          <w:rFonts w:ascii="Times New Roman" w:eastAsia="Times New Roman" w:hAnsi="Times New Roman" w:cs="Times New Roman"/>
          <w:color w:val="000000"/>
        </w:rPr>
      </w:pPr>
    </w:p>
    <w:p w14:paraId="05CFA70E"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Celem opracowania analizy SWOT było zestawienie diagnozy obszaru oraz opinii mieszkańców gmin objętych działaniem Lokalnej Grupy Działania Bory Dolnośląskie dotyczących zasadniczych wątków, w tym najważniejszych do zrealizowania w perspektywie 2014-2020 celów (w kontekście rozwoju regionu) oraz czterech aspektów analizy SWOT: </w:t>
      </w:r>
    </w:p>
    <w:p w14:paraId="0A486535" w14:textId="77777777" w:rsidR="00294BD0" w:rsidRDefault="00294BD0">
      <w:pPr>
        <w:numPr>
          <w:ilvl w:val="0"/>
          <w:numId w:val="3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silnych stron gminy, </w:t>
      </w:r>
    </w:p>
    <w:p w14:paraId="165F60AC" w14:textId="77777777" w:rsidR="00294BD0" w:rsidRDefault="00294BD0">
      <w:pPr>
        <w:numPr>
          <w:ilvl w:val="0"/>
          <w:numId w:val="3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słabych stron gminy, </w:t>
      </w:r>
    </w:p>
    <w:p w14:paraId="640C65B9" w14:textId="77777777" w:rsidR="00294BD0" w:rsidRDefault="00294BD0">
      <w:pPr>
        <w:numPr>
          <w:ilvl w:val="0"/>
          <w:numId w:val="3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szans (uwarunkowań zewnętrznych wobec gminy, które mogą pozytywnie wpływać na jej rozwój) </w:t>
      </w:r>
    </w:p>
    <w:p w14:paraId="4AA74FBC" w14:textId="77777777" w:rsidR="00294BD0" w:rsidRDefault="00294BD0">
      <w:pPr>
        <w:numPr>
          <w:ilvl w:val="0"/>
          <w:numId w:val="3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zagrożeń (uwarunkowań zewnętrznych wobec gminy, które mogą negatywnie wpływać na jej rozwój). </w:t>
      </w:r>
    </w:p>
    <w:p w14:paraId="0FAABDDC" w14:textId="77777777" w:rsidR="00294BD0" w:rsidRDefault="00294BD0">
      <w:pPr>
        <w:autoSpaceDE w:val="0"/>
        <w:spacing w:after="0" w:line="240" w:lineRule="auto"/>
        <w:ind w:left="284"/>
        <w:jc w:val="both"/>
        <w:rPr>
          <w:rFonts w:ascii="Times New Roman" w:eastAsia="Times New Roman" w:hAnsi="Times New Roman" w:cs="Times New Roman"/>
        </w:rPr>
      </w:pPr>
    </w:p>
    <w:p w14:paraId="24425D3E"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Dane, w oparciu o które przygotowano niniejszą analizę były zbierane równolegle na dwa różne sposoby. Pierwszym z nich były otwarte spotkania przedstawicieli LGD z mieszkańcami gmin objętych działaniem LGD: Gozdnicy, Przewozu, Iłowej, Węglińca, Małomic, Wymiarek, Osiecznicy, Żagania, Pieńska oraz Żar, podczas których mogli się oni podzielić własnymi spostrzeżeniami dotyczącymi przedstawionych powyżej wątków. Równocześnie każdy z mieszkańców wyrażał swoją opinię na swój temat za pośrednictwem składającego się z pytań otwartych kwestionariusza ankiety, udostępnianego w sekretariatach urzędów gmin, biurze LGD oraz stronie www.bory.org.pl. Zebrane w ten sposób dane zostały następnie zagregowane na poziomie każdej z gmin przez zespół roboczy ds. LSR. Drugim źródłem informacji były informacje zawarte w diagnozie obszaru LSR.W niniejszej strategii dla każdego z wątków zaprezentowano w opatrzonej krótkim komentarzem formie tabelarycznej dane zagregowane dla całego obszaru. </w:t>
      </w:r>
    </w:p>
    <w:p w14:paraId="20FFCF78" w14:textId="77777777" w:rsidR="00294BD0" w:rsidRDefault="00294BD0">
      <w:pPr>
        <w:autoSpaceDE w:val="0"/>
        <w:spacing w:after="0" w:line="240" w:lineRule="auto"/>
        <w:ind w:left="284"/>
        <w:jc w:val="both"/>
        <w:rPr>
          <w:rFonts w:ascii="Times New Roman" w:eastAsia="Times New Roman" w:hAnsi="Times New Roman" w:cs="Times New Roman"/>
        </w:rPr>
      </w:pPr>
    </w:p>
    <w:p w14:paraId="10C6EE10" w14:textId="77777777"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Silne strony gmin objętych działaniem LGD Bory Dolnośląskie </w:t>
      </w:r>
    </w:p>
    <w:p w14:paraId="3AA78985"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Pytani o silne strony swoich gmin mieszkańcy zwracali uwagę zwłaszcza na szeroko rozumiane walory turystyczne gminy (takie jak przyroda, zabytki i dziedzictwo kulturowe czy produkty regionalne, tradycyjne i lokalne): atut ten wskazywano w każdej z gminie. Często jako silną stronę wskazywano również położenie gminy - w pobliżu ważnych szlaków komunikacyjnych. W połowie gmin, w których uzyskano dane z obu źródeł (spotkania z mieszkańcami i ankieta) jako silną stronę gminy wskazywano ponadto funkcjonujące w gminie organizacje trzeciego sektora.</w:t>
      </w:r>
    </w:p>
    <w:p w14:paraId="48538583" w14:textId="77777777" w:rsidR="00294BD0" w:rsidRDefault="00294BD0">
      <w:pPr>
        <w:autoSpaceDE w:val="0"/>
        <w:spacing w:after="0" w:line="240" w:lineRule="auto"/>
        <w:rPr>
          <w:rFonts w:ascii="Times New Roman" w:eastAsia="Times New Roman" w:hAnsi="Times New Roman" w:cs="Times New Roman"/>
          <w:color w:val="000000"/>
        </w:rPr>
      </w:pPr>
    </w:p>
    <w:p w14:paraId="4735D665" w14:textId="77777777" w:rsidR="00294BD0" w:rsidRDefault="00294BD0">
      <w:pPr>
        <w:autoSpaceDE w:val="0"/>
        <w:spacing w:after="0" w:line="240" w:lineRule="auto"/>
        <w:rPr>
          <w:rFonts w:ascii="Times New Roman" w:eastAsia="Times New Roman" w:hAnsi="Times New Roman" w:cs="Times New Roman"/>
          <w:color w:val="000000"/>
        </w:rPr>
      </w:pPr>
    </w:p>
    <w:p w14:paraId="776EB86E" w14:textId="77777777" w:rsidR="00294BD0" w:rsidRDefault="00294BD0">
      <w:pPr>
        <w:autoSpaceDE w:val="0"/>
        <w:spacing w:after="0" w:line="240" w:lineRule="auto"/>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4820"/>
        <w:gridCol w:w="4267"/>
      </w:tblGrid>
      <w:tr w:rsidR="00294BD0" w14:paraId="6ED61A65" w14:textId="77777777">
        <w:trPr>
          <w:trHeight w:val="557"/>
        </w:trPr>
        <w:tc>
          <w:tcPr>
            <w:tcW w:w="4820" w:type="dxa"/>
            <w:tcBorders>
              <w:top w:val="single" w:sz="4" w:space="0" w:color="000000"/>
              <w:left w:val="single" w:sz="4" w:space="0" w:color="000000"/>
              <w:bottom w:val="single" w:sz="4" w:space="0" w:color="000000"/>
            </w:tcBorders>
            <w:shd w:val="clear" w:color="auto" w:fill="F2F2F2"/>
            <w:vAlign w:val="center"/>
          </w:tcPr>
          <w:p w14:paraId="6DA648B2"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Mocne strony</w:t>
            </w:r>
          </w:p>
        </w:tc>
        <w:tc>
          <w:tcPr>
            <w:tcW w:w="42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3FD4DE" w14:textId="77777777" w:rsidR="00294BD0" w:rsidRDefault="00294BD0">
            <w:pPr>
              <w:spacing w:after="0" w:line="240" w:lineRule="auto"/>
              <w:jc w:val="center"/>
            </w:pPr>
            <w:r>
              <w:rPr>
                <w:rFonts w:ascii="Times New Roman" w:eastAsia="Times New Roman" w:hAnsi="Times New Roman" w:cs="Times New Roman"/>
                <w:b/>
              </w:rPr>
              <w:t>Odniesienie do diagnozy</w:t>
            </w:r>
          </w:p>
        </w:tc>
      </w:tr>
      <w:tr w:rsidR="00294BD0" w14:paraId="302879E3" w14:textId="77777777">
        <w:trPr>
          <w:trHeight w:val="360"/>
        </w:trPr>
        <w:tc>
          <w:tcPr>
            <w:tcW w:w="4820" w:type="dxa"/>
            <w:tcBorders>
              <w:top w:val="single" w:sz="4" w:space="0" w:color="000000"/>
              <w:left w:val="single" w:sz="4" w:space="0" w:color="000000"/>
              <w:bottom w:val="single" w:sz="4" w:space="0" w:color="000000"/>
            </w:tcBorders>
            <w:shd w:val="clear" w:color="auto" w:fill="auto"/>
          </w:tcPr>
          <w:p w14:paraId="26BF750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1. Unikatowe walory przyrodnicze Borów Dolnośląskich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19FA3DFB" w14:textId="77777777" w:rsidR="00294BD0" w:rsidRDefault="00294BD0">
            <w:pPr>
              <w:spacing w:after="0" w:line="240" w:lineRule="auto"/>
            </w:pPr>
            <w:r>
              <w:rPr>
                <w:rFonts w:ascii="Times New Roman" w:eastAsia="Times New Roman" w:hAnsi="Times New Roman" w:cs="Times New Roman"/>
              </w:rPr>
              <w:t xml:space="preserve">Rozdział 8 diagnozy </w:t>
            </w:r>
          </w:p>
        </w:tc>
      </w:tr>
      <w:tr w:rsidR="00294BD0" w14:paraId="22339483" w14:textId="77777777">
        <w:trPr>
          <w:trHeight w:val="340"/>
        </w:trPr>
        <w:tc>
          <w:tcPr>
            <w:tcW w:w="4820" w:type="dxa"/>
            <w:tcBorders>
              <w:top w:val="single" w:sz="4" w:space="0" w:color="000000"/>
              <w:left w:val="single" w:sz="4" w:space="0" w:color="000000"/>
              <w:bottom w:val="single" w:sz="4" w:space="0" w:color="000000"/>
            </w:tcBorders>
            <w:shd w:val="clear" w:color="auto" w:fill="auto"/>
          </w:tcPr>
          <w:p w14:paraId="1BD8B9AE"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Zabytki i dziedzictwo kulturowe</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6458153C" w14:textId="77777777" w:rsidR="00294BD0" w:rsidRDefault="00294BD0">
            <w:pPr>
              <w:spacing w:after="0" w:line="240" w:lineRule="auto"/>
            </w:pPr>
            <w:r>
              <w:rPr>
                <w:rFonts w:ascii="Times New Roman" w:eastAsia="Times New Roman" w:hAnsi="Times New Roman" w:cs="Times New Roman"/>
              </w:rPr>
              <w:t>Rozdziały 7 i 8 diagnozy</w:t>
            </w:r>
          </w:p>
        </w:tc>
      </w:tr>
      <w:tr w:rsidR="00294BD0" w14:paraId="14AB7A37" w14:textId="77777777">
        <w:trPr>
          <w:trHeight w:val="498"/>
        </w:trPr>
        <w:tc>
          <w:tcPr>
            <w:tcW w:w="4820" w:type="dxa"/>
            <w:tcBorders>
              <w:top w:val="single" w:sz="4" w:space="0" w:color="000000"/>
              <w:left w:val="single" w:sz="4" w:space="0" w:color="000000"/>
              <w:bottom w:val="single" w:sz="4" w:space="0" w:color="000000"/>
            </w:tcBorders>
            <w:shd w:val="clear" w:color="auto" w:fill="auto"/>
          </w:tcPr>
          <w:p w14:paraId="2FD526C7"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Różnorodność produktów regionalnych, tradycyjnych i lokalnych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1F3D7B2F" w14:textId="77777777" w:rsidR="00294BD0" w:rsidRDefault="00294BD0">
            <w:pPr>
              <w:spacing w:after="0" w:line="240" w:lineRule="auto"/>
            </w:pPr>
            <w:r>
              <w:rPr>
                <w:rFonts w:ascii="Times New Roman" w:eastAsia="Times New Roman" w:hAnsi="Times New Roman" w:cs="Times New Roman"/>
              </w:rPr>
              <w:t>Rozdział 9 diagnozy</w:t>
            </w:r>
          </w:p>
        </w:tc>
      </w:tr>
      <w:tr w:rsidR="00294BD0" w14:paraId="3FB4799F" w14:textId="77777777">
        <w:trPr>
          <w:trHeight w:val="621"/>
        </w:trPr>
        <w:tc>
          <w:tcPr>
            <w:tcW w:w="4820" w:type="dxa"/>
            <w:tcBorders>
              <w:top w:val="single" w:sz="4" w:space="0" w:color="000000"/>
              <w:left w:val="single" w:sz="4" w:space="0" w:color="000000"/>
              <w:bottom w:val="single" w:sz="4" w:space="0" w:color="000000"/>
            </w:tcBorders>
            <w:shd w:val="clear" w:color="auto" w:fill="auto"/>
          </w:tcPr>
          <w:p w14:paraId="117C560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 Sprzyjające warunki rozwoju  różnych form turystyki (m.in. dość dobrze rozwinięta sieć pieszych szlaków turystycznych, sieć szlaków rowerowych, szlaki wodne, znaczna powierzchnia obszarów leśnych)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69FD911A" w14:textId="77777777" w:rsidR="00294BD0" w:rsidRDefault="00294BD0">
            <w:pPr>
              <w:spacing w:after="0" w:line="240" w:lineRule="auto"/>
            </w:pPr>
            <w:r>
              <w:rPr>
                <w:rFonts w:ascii="Times New Roman" w:eastAsia="Times New Roman" w:hAnsi="Times New Roman" w:cs="Times New Roman"/>
              </w:rPr>
              <w:t>Rozdział 8 diagnozy</w:t>
            </w:r>
          </w:p>
        </w:tc>
      </w:tr>
      <w:tr w:rsidR="00294BD0" w14:paraId="0087251F" w14:textId="77777777">
        <w:trPr>
          <w:trHeight w:val="621"/>
        </w:trPr>
        <w:tc>
          <w:tcPr>
            <w:tcW w:w="4820" w:type="dxa"/>
            <w:tcBorders>
              <w:top w:val="single" w:sz="4" w:space="0" w:color="000000"/>
              <w:left w:val="single" w:sz="4" w:space="0" w:color="000000"/>
              <w:bottom w:val="single" w:sz="4" w:space="0" w:color="000000"/>
            </w:tcBorders>
            <w:shd w:val="clear" w:color="auto" w:fill="auto"/>
          </w:tcPr>
          <w:p w14:paraId="09AAA72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Korzystne usytuowanie gmin objętych działaniem LGD względem ważnych szlaków komunikacyjnych (autostrada A4)</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72DC17BA" w14:textId="77777777" w:rsidR="00294BD0" w:rsidRDefault="00294BD0">
            <w:pPr>
              <w:spacing w:after="0" w:line="240" w:lineRule="auto"/>
            </w:pPr>
            <w:r>
              <w:rPr>
                <w:rFonts w:ascii="Times New Roman" w:eastAsia="Times New Roman" w:hAnsi="Times New Roman" w:cs="Times New Roman"/>
              </w:rPr>
              <w:t xml:space="preserve">Rozdział 8 diagnozy </w:t>
            </w:r>
          </w:p>
        </w:tc>
      </w:tr>
      <w:tr w:rsidR="00294BD0" w14:paraId="5B54661D" w14:textId="77777777">
        <w:trPr>
          <w:trHeight w:val="488"/>
        </w:trPr>
        <w:tc>
          <w:tcPr>
            <w:tcW w:w="4820" w:type="dxa"/>
            <w:tcBorders>
              <w:top w:val="single" w:sz="4" w:space="0" w:color="000000"/>
              <w:left w:val="single" w:sz="4" w:space="0" w:color="000000"/>
              <w:bottom w:val="single" w:sz="4" w:space="0" w:color="000000"/>
            </w:tcBorders>
            <w:shd w:val="clear" w:color="auto" w:fill="auto"/>
          </w:tcPr>
          <w:p w14:paraId="5BA7D52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Potencjał organizacji pozarządowych funkcjonujących na terenach gmin objętych działaniem LGD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50A815AD" w14:textId="77777777" w:rsidR="00294BD0" w:rsidRDefault="00294BD0">
            <w:pPr>
              <w:spacing w:after="0" w:line="240" w:lineRule="auto"/>
            </w:pPr>
            <w:r>
              <w:rPr>
                <w:rFonts w:ascii="Times New Roman" w:eastAsia="Times New Roman" w:hAnsi="Times New Roman" w:cs="Times New Roman"/>
              </w:rPr>
              <w:t>Rozdział 4 diagnozy</w:t>
            </w:r>
          </w:p>
        </w:tc>
      </w:tr>
      <w:tr w:rsidR="00294BD0" w14:paraId="00A22DC9" w14:textId="77777777">
        <w:trPr>
          <w:trHeight w:val="270"/>
        </w:trPr>
        <w:tc>
          <w:tcPr>
            <w:tcW w:w="4820" w:type="dxa"/>
            <w:tcBorders>
              <w:top w:val="single" w:sz="4" w:space="0" w:color="000000"/>
              <w:left w:val="single" w:sz="4" w:space="0" w:color="000000"/>
              <w:bottom w:val="single" w:sz="4" w:space="0" w:color="000000"/>
            </w:tcBorders>
            <w:shd w:val="clear" w:color="auto" w:fill="auto"/>
          </w:tcPr>
          <w:p w14:paraId="4FDE3F5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7. Przedsiębiorczość mieszkańców</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1C30365C" w14:textId="77777777" w:rsidR="00294BD0" w:rsidRDefault="00294BD0">
            <w:pPr>
              <w:spacing w:after="0" w:line="240" w:lineRule="auto"/>
            </w:pPr>
            <w:r>
              <w:rPr>
                <w:rFonts w:ascii="Times New Roman" w:eastAsia="Times New Roman" w:hAnsi="Times New Roman" w:cs="Times New Roman"/>
              </w:rPr>
              <w:t>Rozdział 2 diagnozy</w:t>
            </w:r>
          </w:p>
        </w:tc>
      </w:tr>
    </w:tbl>
    <w:p w14:paraId="68C31AA2" w14:textId="77777777" w:rsidR="00294BD0" w:rsidRDefault="00294BD0">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 xml:space="preserve">            (Tabela nr 19 – Analiza SWOT. Mocne strony LGD. Źródło – badania własne LGD)</w:t>
      </w:r>
    </w:p>
    <w:p w14:paraId="1FE1B5E9" w14:textId="77777777" w:rsidR="00294BD0" w:rsidRDefault="00294BD0">
      <w:pPr>
        <w:spacing w:after="0" w:line="240" w:lineRule="auto"/>
        <w:jc w:val="both"/>
        <w:rPr>
          <w:rFonts w:ascii="Times New Roman" w:eastAsia="Times New Roman" w:hAnsi="Times New Roman" w:cs="Times New Roman"/>
          <w:b/>
        </w:rPr>
      </w:pPr>
    </w:p>
    <w:p w14:paraId="310C70A8" w14:textId="77777777"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Słabe strony gmin objętych działaniem LGD Bory Dolnośląskie </w:t>
      </w:r>
    </w:p>
    <w:p w14:paraId="454A9BAC"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Słabe strony gminy w opinii ich mieszkańców, którzy wypowiedzieli się podczas spotkań z przedstawicielami LGD bądź za pośrednictwem ankiety wiążą się przede wszystkim z dwoma głównymi obszarami. Pierwszym z nich jest relatywnie wysoki poziom bezrobocia i powiązane z nim negatywne zjawiska na rynku pracy, takie jak brak pracy dla młodych ludzi, czego konsekwencją jest odpływ młodych mieszkańców z gminy w poszukiwaniu pracy i lepszych szans na przyszłość. Drugi obszar związany jest z szeroko rozumianymi mankamentami infrastrukturalnymi gminy i niezadowalającym stanem infrastruktury drogowej, turystycznej, drogowej i sportowo-rekreacyjnej.</w:t>
      </w:r>
    </w:p>
    <w:p w14:paraId="5A42E9A1" w14:textId="77777777"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4820"/>
        <w:gridCol w:w="4267"/>
      </w:tblGrid>
      <w:tr w:rsidR="00294BD0" w14:paraId="0F35F0D0" w14:textId="77777777">
        <w:trPr>
          <w:trHeight w:val="557"/>
        </w:trPr>
        <w:tc>
          <w:tcPr>
            <w:tcW w:w="4820" w:type="dxa"/>
            <w:tcBorders>
              <w:top w:val="single" w:sz="4" w:space="0" w:color="000000"/>
              <w:left w:val="single" w:sz="4" w:space="0" w:color="000000"/>
              <w:bottom w:val="single" w:sz="4" w:space="0" w:color="000000"/>
            </w:tcBorders>
            <w:shd w:val="clear" w:color="auto" w:fill="F2F2F2"/>
            <w:vAlign w:val="center"/>
          </w:tcPr>
          <w:p w14:paraId="54099EA7"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Słabe strony</w:t>
            </w:r>
          </w:p>
        </w:tc>
        <w:tc>
          <w:tcPr>
            <w:tcW w:w="42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184C5B" w14:textId="77777777" w:rsidR="00294BD0" w:rsidRDefault="00294BD0">
            <w:pPr>
              <w:spacing w:after="0" w:line="240" w:lineRule="auto"/>
              <w:jc w:val="center"/>
            </w:pPr>
            <w:r>
              <w:rPr>
                <w:rFonts w:ascii="Times New Roman" w:eastAsia="Times New Roman" w:hAnsi="Times New Roman" w:cs="Times New Roman"/>
                <w:b/>
              </w:rPr>
              <w:t>Odniesienie do diagnozy</w:t>
            </w:r>
          </w:p>
        </w:tc>
      </w:tr>
      <w:tr w:rsidR="00294BD0" w14:paraId="4EC5CB9D" w14:textId="77777777">
        <w:trPr>
          <w:trHeight w:val="392"/>
        </w:trPr>
        <w:tc>
          <w:tcPr>
            <w:tcW w:w="4820" w:type="dxa"/>
            <w:tcBorders>
              <w:top w:val="single" w:sz="4" w:space="0" w:color="000000"/>
              <w:left w:val="single" w:sz="4" w:space="0" w:color="000000"/>
              <w:bottom w:val="single" w:sz="4" w:space="0" w:color="000000"/>
            </w:tcBorders>
            <w:shd w:val="clear" w:color="auto" w:fill="auto"/>
          </w:tcPr>
          <w:p w14:paraId="2364266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Relatywnie wysoki poziom bezrobocia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54229BF4" w14:textId="77777777" w:rsidR="00294BD0" w:rsidRDefault="00294BD0">
            <w:pPr>
              <w:spacing w:after="0" w:line="240" w:lineRule="auto"/>
            </w:pPr>
            <w:r>
              <w:rPr>
                <w:rFonts w:ascii="Times New Roman" w:eastAsia="Times New Roman" w:hAnsi="Times New Roman" w:cs="Times New Roman"/>
              </w:rPr>
              <w:t>Rozdział 3 diagnozy</w:t>
            </w:r>
          </w:p>
        </w:tc>
      </w:tr>
      <w:tr w:rsidR="00294BD0" w14:paraId="1B76C413" w14:textId="77777777">
        <w:trPr>
          <w:trHeight w:val="284"/>
        </w:trPr>
        <w:tc>
          <w:tcPr>
            <w:tcW w:w="4820" w:type="dxa"/>
            <w:tcBorders>
              <w:top w:val="single" w:sz="4" w:space="0" w:color="000000"/>
              <w:left w:val="single" w:sz="4" w:space="0" w:color="000000"/>
              <w:bottom w:val="single" w:sz="4" w:space="0" w:color="000000"/>
            </w:tcBorders>
            <w:shd w:val="clear" w:color="auto" w:fill="auto"/>
          </w:tcPr>
          <w:p w14:paraId="1521161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Niski poziom aktywności społecznej mieszkańców</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315816FD" w14:textId="77777777" w:rsidR="00294BD0" w:rsidRDefault="00294BD0">
            <w:pPr>
              <w:spacing w:after="0" w:line="240" w:lineRule="auto"/>
            </w:pPr>
            <w:r>
              <w:rPr>
                <w:rFonts w:ascii="Times New Roman" w:eastAsia="Times New Roman" w:hAnsi="Times New Roman" w:cs="Times New Roman"/>
              </w:rPr>
              <w:t>Rozdział 1.1 diagnozy</w:t>
            </w:r>
          </w:p>
        </w:tc>
      </w:tr>
      <w:tr w:rsidR="00294BD0" w14:paraId="3E5ABAA3" w14:textId="77777777">
        <w:trPr>
          <w:trHeight w:val="402"/>
        </w:trPr>
        <w:tc>
          <w:tcPr>
            <w:tcW w:w="4820" w:type="dxa"/>
            <w:tcBorders>
              <w:top w:val="single" w:sz="4" w:space="0" w:color="000000"/>
              <w:left w:val="single" w:sz="4" w:space="0" w:color="000000"/>
              <w:bottom w:val="single" w:sz="4" w:space="0" w:color="000000"/>
            </w:tcBorders>
            <w:shd w:val="clear" w:color="auto" w:fill="auto"/>
          </w:tcPr>
          <w:p w14:paraId="364CD06A"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Niezadowalający stan infrastruktury drogowej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3BE43F3C" w14:textId="77777777" w:rsidR="00294BD0" w:rsidRDefault="00294BD0">
            <w:pPr>
              <w:spacing w:after="0" w:line="240" w:lineRule="auto"/>
            </w:pPr>
            <w:r>
              <w:rPr>
                <w:rFonts w:ascii="Times New Roman" w:eastAsia="Times New Roman" w:hAnsi="Times New Roman" w:cs="Times New Roman"/>
              </w:rPr>
              <w:t>Rozdział 5 diagnozy</w:t>
            </w:r>
          </w:p>
        </w:tc>
      </w:tr>
      <w:tr w:rsidR="00294BD0" w14:paraId="681B38C8" w14:textId="77777777">
        <w:trPr>
          <w:trHeight w:val="564"/>
        </w:trPr>
        <w:tc>
          <w:tcPr>
            <w:tcW w:w="4820" w:type="dxa"/>
            <w:tcBorders>
              <w:top w:val="single" w:sz="4" w:space="0" w:color="000000"/>
              <w:left w:val="single" w:sz="4" w:space="0" w:color="000000"/>
              <w:bottom w:val="single" w:sz="4" w:space="0" w:color="000000"/>
            </w:tcBorders>
            <w:shd w:val="clear" w:color="auto" w:fill="auto"/>
          </w:tcPr>
          <w:p w14:paraId="39B6D0E3"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 Niewystarczająca infrastruktura sportowo-rekreacyjna, integracyjna i edukacyjna</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35786DDB" w14:textId="77777777" w:rsidR="00294BD0" w:rsidRDefault="00294BD0">
            <w:pPr>
              <w:spacing w:after="0" w:line="240" w:lineRule="auto"/>
            </w:pPr>
            <w:r>
              <w:rPr>
                <w:rFonts w:ascii="Times New Roman" w:eastAsia="Times New Roman" w:hAnsi="Times New Roman" w:cs="Times New Roman"/>
              </w:rPr>
              <w:t>Rozdział 5 diagnozy</w:t>
            </w:r>
          </w:p>
        </w:tc>
      </w:tr>
      <w:tr w:rsidR="00294BD0" w14:paraId="5502B250" w14:textId="77777777">
        <w:trPr>
          <w:trHeight w:val="621"/>
        </w:trPr>
        <w:tc>
          <w:tcPr>
            <w:tcW w:w="4820" w:type="dxa"/>
            <w:tcBorders>
              <w:top w:val="single" w:sz="4" w:space="0" w:color="000000"/>
              <w:left w:val="single" w:sz="4" w:space="0" w:color="000000"/>
              <w:bottom w:val="single" w:sz="4" w:space="0" w:color="000000"/>
            </w:tcBorders>
            <w:shd w:val="clear" w:color="auto" w:fill="auto"/>
          </w:tcPr>
          <w:p w14:paraId="775E42C5"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5. Braki w infrastrukturze turystycznej (m.in. nierównomierne rozmieszczenie kwater agroturystycznych, niedostatki w zakresie infrastruktur dla turystyki konnej i wodnej)</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763471E7" w14:textId="77777777" w:rsidR="00294BD0" w:rsidRDefault="00294BD0">
            <w:pPr>
              <w:spacing w:after="0" w:line="240" w:lineRule="auto"/>
            </w:pPr>
            <w:r>
              <w:rPr>
                <w:rFonts w:ascii="Times New Roman" w:eastAsia="Times New Roman" w:hAnsi="Times New Roman" w:cs="Times New Roman"/>
              </w:rPr>
              <w:t>Rozdział 8 diagnozy</w:t>
            </w:r>
          </w:p>
        </w:tc>
      </w:tr>
    </w:tbl>
    <w:p w14:paraId="637F8997"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rPr>
        <w:t xml:space="preserve">            (Tabela nr 20 – Analiza SWOT. Słabe strony LGD. Źródło – badania własne LGD)</w:t>
      </w:r>
    </w:p>
    <w:p w14:paraId="2ECE6097" w14:textId="77777777" w:rsidR="00294BD0" w:rsidRDefault="00294BD0">
      <w:pPr>
        <w:spacing w:after="0" w:line="240" w:lineRule="auto"/>
        <w:jc w:val="both"/>
        <w:rPr>
          <w:rFonts w:ascii="Times New Roman" w:eastAsia="Times New Roman" w:hAnsi="Times New Roman" w:cs="Times New Roman"/>
          <w:color w:val="000000"/>
        </w:rPr>
      </w:pPr>
    </w:p>
    <w:p w14:paraId="3E5C4890" w14:textId="77777777"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Szanse rozwoju gmin objętych działaniem LGD Bory Dolnośląskie </w:t>
      </w:r>
    </w:p>
    <w:p w14:paraId="75588FA1" w14:textId="77777777" w:rsidR="00294BD0" w:rsidRDefault="00294BD0">
      <w:pPr>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Szanse zgodnie z logiką analizy SWOT w kontekście tego projektu potraktowano jako czynniki zewnętrzne wobec gminy, ulokowane w jej otoczeniu, które mogą wpływać pozytywnie na jej rozwój. Najczęściej wskazywano na  z rozwój różnych form turystyki wykorzystującej potencjał przyrodniczy i kulturowy obszaru oraz infrastruktury turystyczno-rekreacyjnej (w tym agroturystyki). Największe szanse na dla regionu upatrywano również w rozwoju sektora gospodarczego oraz w poprawie stanu infrastruktury drogowej. Wśród szans rozumianych zgodnie z logiką analizy SWOT najczęściej wymieniano z kolei możliwość </w:t>
      </w:r>
      <w:r>
        <w:rPr>
          <w:rFonts w:ascii="Times New Roman" w:hAnsi="Times New Roman" w:cs="Times New Roman"/>
        </w:rPr>
        <w:t>pozyskiwania środków zewnętrznych- w tym z Unii Europejskiej</w:t>
      </w:r>
      <w:r>
        <w:rPr>
          <w:rFonts w:ascii="Times New Roman" w:eastAsia="Times New Roman" w:hAnsi="Times New Roman" w:cs="Times New Roman"/>
          <w:color w:val="000000"/>
        </w:rPr>
        <w:t xml:space="preserve"> (szansa wskazywana w 5 gminach).</w:t>
      </w:r>
    </w:p>
    <w:p w14:paraId="618B1317" w14:textId="77777777" w:rsidR="00294BD0" w:rsidRDefault="00294BD0">
      <w:pPr>
        <w:spacing w:after="0" w:line="240" w:lineRule="auto"/>
        <w:jc w:val="both"/>
        <w:rPr>
          <w:rFonts w:ascii="Times New Roman" w:eastAsia="Times New Roman" w:hAnsi="Times New Roman" w:cs="Times New Roman"/>
          <w:color w:val="000000"/>
        </w:rPr>
      </w:pPr>
    </w:p>
    <w:p w14:paraId="2F684015" w14:textId="77777777" w:rsidR="00294BD0" w:rsidRDefault="00294BD0">
      <w:pPr>
        <w:spacing w:after="0" w:line="240" w:lineRule="auto"/>
        <w:jc w:val="both"/>
        <w:rPr>
          <w:rFonts w:ascii="Times New Roman" w:eastAsia="Times New Roman" w:hAnsi="Times New Roman" w:cs="Times New Roman"/>
          <w:color w:val="000000"/>
        </w:rPr>
      </w:pPr>
    </w:p>
    <w:p w14:paraId="4D6F4097" w14:textId="77777777" w:rsidR="00294BD0" w:rsidRDefault="00294BD0">
      <w:pPr>
        <w:spacing w:after="0" w:line="240" w:lineRule="auto"/>
        <w:jc w:val="both"/>
        <w:rPr>
          <w:rFonts w:ascii="Times New Roman" w:eastAsia="Times New Roman" w:hAnsi="Times New Roman" w:cs="Times New Roman"/>
          <w:color w:val="000000"/>
        </w:rPr>
      </w:pPr>
    </w:p>
    <w:tbl>
      <w:tblPr>
        <w:tblW w:w="0" w:type="auto"/>
        <w:tblInd w:w="108" w:type="dxa"/>
        <w:tblLayout w:type="fixed"/>
        <w:tblLook w:val="0000" w:firstRow="0" w:lastRow="0" w:firstColumn="0" w:lastColumn="0" w:noHBand="0" w:noVBand="0"/>
      </w:tblPr>
      <w:tblGrid>
        <w:gridCol w:w="6242"/>
        <w:gridCol w:w="2845"/>
      </w:tblGrid>
      <w:tr w:rsidR="00294BD0" w14:paraId="644FEBFC" w14:textId="77777777">
        <w:trPr>
          <w:trHeight w:val="557"/>
        </w:trPr>
        <w:tc>
          <w:tcPr>
            <w:tcW w:w="6242" w:type="dxa"/>
            <w:tcBorders>
              <w:top w:val="single" w:sz="4" w:space="0" w:color="000000"/>
              <w:left w:val="single" w:sz="4" w:space="0" w:color="000000"/>
              <w:bottom w:val="single" w:sz="4" w:space="0" w:color="000000"/>
            </w:tcBorders>
            <w:shd w:val="clear" w:color="auto" w:fill="F2F2F2"/>
            <w:vAlign w:val="center"/>
          </w:tcPr>
          <w:p w14:paraId="400DCE53"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Szanse</w:t>
            </w:r>
          </w:p>
        </w:tc>
        <w:tc>
          <w:tcPr>
            <w:tcW w:w="28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B12E73" w14:textId="77777777" w:rsidR="00294BD0" w:rsidRDefault="00294BD0">
            <w:pPr>
              <w:spacing w:after="0" w:line="240" w:lineRule="auto"/>
              <w:jc w:val="center"/>
            </w:pPr>
            <w:r>
              <w:rPr>
                <w:rFonts w:ascii="Times New Roman" w:eastAsia="Times New Roman" w:hAnsi="Times New Roman" w:cs="Times New Roman"/>
                <w:b/>
              </w:rPr>
              <w:t>Odniesienie do diagnozy</w:t>
            </w:r>
          </w:p>
        </w:tc>
      </w:tr>
      <w:tr w:rsidR="00294BD0" w14:paraId="5D17672C" w14:textId="77777777">
        <w:trPr>
          <w:trHeight w:val="564"/>
        </w:trPr>
        <w:tc>
          <w:tcPr>
            <w:tcW w:w="6242" w:type="dxa"/>
            <w:tcBorders>
              <w:top w:val="single" w:sz="4" w:space="0" w:color="000000"/>
              <w:left w:val="single" w:sz="4" w:space="0" w:color="000000"/>
              <w:bottom w:val="single" w:sz="4" w:space="0" w:color="000000"/>
            </w:tcBorders>
            <w:shd w:val="clear" w:color="auto" w:fill="auto"/>
          </w:tcPr>
          <w:p w14:paraId="691D064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Rozwój różnych form turystyki opartej o wykorzystanie istniejącego potencjału przyrodniczego i kulturowego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1986A291" w14:textId="77777777" w:rsidR="00294BD0" w:rsidRDefault="00294BD0">
            <w:pPr>
              <w:spacing w:after="0" w:line="240" w:lineRule="auto"/>
            </w:pPr>
            <w:r>
              <w:rPr>
                <w:rFonts w:ascii="Times New Roman" w:eastAsia="Times New Roman" w:hAnsi="Times New Roman" w:cs="Times New Roman"/>
              </w:rPr>
              <w:t>Rozdział 8 diagnozy</w:t>
            </w:r>
          </w:p>
        </w:tc>
      </w:tr>
      <w:tr w:rsidR="00294BD0" w14:paraId="798ED04E" w14:textId="77777777">
        <w:trPr>
          <w:trHeight w:val="418"/>
        </w:trPr>
        <w:tc>
          <w:tcPr>
            <w:tcW w:w="6242" w:type="dxa"/>
            <w:tcBorders>
              <w:top w:val="single" w:sz="4" w:space="0" w:color="000000"/>
              <w:left w:val="single" w:sz="4" w:space="0" w:color="000000"/>
              <w:bottom w:val="single" w:sz="4" w:space="0" w:color="000000"/>
            </w:tcBorders>
            <w:shd w:val="clear" w:color="auto" w:fill="auto"/>
          </w:tcPr>
          <w:p w14:paraId="65DDDC4C"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Możliwość pozyskiwania środków zewnętrznych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0B593D3C" w14:textId="77777777" w:rsidR="00294BD0" w:rsidRDefault="00294BD0">
            <w:pPr>
              <w:snapToGrid w:val="0"/>
              <w:spacing w:after="0" w:line="240" w:lineRule="auto"/>
              <w:rPr>
                <w:rFonts w:ascii="Times New Roman" w:eastAsia="Times New Roman" w:hAnsi="Times New Roman" w:cs="Times New Roman"/>
              </w:rPr>
            </w:pPr>
          </w:p>
        </w:tc>
      </w:tr>
      <w:tr w:rsidR="00294BD0" w14:paraId="50401188" w14:textId="77777777">
        <w:trPr>
          <w:trHeight w:val="621"/>
        </w:trPr>
        <w:tc>
          <w:tcPr>
            <w:tcW w:w="6242" w:type="dxa"/>
            <w:tcBorders>
              <w:top w:val="single" w:sz="4" w:space="0" w:color="000000"/>
              <w:left w:val="single" w:sz="4" w:space="0" w:color="000000"/>
              <w:bottom w:val="single" w:sz="4" w:space="0" w:color="000000"/>
            </w:tcBorders>
            <w:shd w:val="clear" w:color="auto" w:fill="auto"/>
          </w:tcPr>
          <w:p w14:paraId="76DA324D"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Rozbudowa i modernizacja</w:t>
            </w:r>
          </w:p>
          <w:p w14:paraId="2BC89874"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infrastruktury drogowej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498D63F2" w14:textId="77777777" w:rsidR="00294BD0" w:rsidRDefault="00294BD0">
            <w:pPr>
              <w:spacing w:after="0" w:line="240" w:lineRule="auto"/>
            </w:pPr>
            <w:r>
              <w:rPr>
                <w:rFonts w:ascii="Times New Roman" w:eastAsia="Times New Roman" w:hAnsi="Times New Roman" w:cs="Times New Roman"/>
              </w:rPr>
              <w:t>Rozdział 5 diagnozy</w:t>
            </w:r>
          </w:p>
        </w:tc>
      </w:tr>
      <w:tr w:rsidR="00294BD0" w14:paraId="10E5F2A7" w14:textId="77777777">
        <w:trPr>
          <w:trHeight w:val="362"/>
        </w:trPr>
        <w:tc>
          <w:tcPr>
            <w:tcW w:w="6242" w:type="dxa"/>
            <w:tcBorders>
              <w:top w:val="single" w:sz="4" w:space="0" w:color="000000"/>
              <w:left w:val="single" w:sz="4" w:space="0" w:color="000000"/>
              <w:bottom w:val="single" w:sz="4" w:space="0" w:color="000000"/>
            </w:tcBorders>
            <w:shd w:val="clear" w:color="auto" w:fill="auto"/>
          </w:tcPr>
          <w:p w14:paraId="44ED6759"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4. Rozwój sektora gospodarczego</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62A28C1C" w14:textId="77777777" w:rsidR="00294BD0" w:rsidRDefault="00294BD0">
            <w:pPr>
              <w:spacing w:after="0" w:line="240" w:lineRule="auto"/>
            </w:pPr>
            <w:r>
              <w:rPr>
                <w:rFonts w:ascii="Times New Roman" w:eastAsia="Times New Roman" w:hAnsi="Times New Roman" w:cs="Times New Roman"/>
              </w:rPr>
              <w:t>Rozdział 2 diagnozy</w:t>
            </w:r>
          </w:p>
        </w:tc>
      </w:tr>
    </w:tbl>
    <w:p w14:paraId="609ABA65"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rPr>
        <w:t xml:space="preserve">            (Tabela nr 21 – Analiza SWOT. Szanse LGD. Źródło – badania własne LGD)</w:t>
      </w:r>
    </w:p>
    <w:p w14:paraId="2AEDAAB4" w14:textId="77777777" w:rsidR="00294BD0" w:rsidRDefault="00294BD0">
      <w:pPr>
        <w:spacing w:after="0" w:line="240" w:lineRule="auto"/>
        <w:jc w:val="both"/>
        <w:rPr>
          <w:rFonts w:ascii="Times New Roman" w:eastAsia="Times New Roman" w:hAnsi="Times New Roman" w:cs="Times New Roman"/>
          <w:color w:val="000000"/>
        </w:rPr>
      </w:pPr>
    </w:p>
    <w:p w14:paraId="7ABA9873" w14:textId="77777777"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Zagrożenia dla rozwoju gmin objętych działaniem LGD Bory Dolnośląskie </w:t>
      </w:r>
    </w:p>
    <w:p w14:paraId="6377648B" w14:textId="77777777" w:rsidR="00294BD0" w:rsidRDefault="00294BD0">
      <w:pPr>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color w:val="000000"/>
        </w:rPr>
        <w:t>Zagrożenia w analizie SWOT są czynnikami o charakterze zewnętrznym, mogącym wywierać wpływ na rozwój gminy - w przeciwieństwie do szans jest to wpływ o charakterze negatywnym. Wypełniający ankietę i biorący udział w spotkaniach mieszkańcy gmin mieli niekiedy problemy z rozróżnieniem pomiędzy słabymi stronami a zagrożeniami - pytani o zagrożenia wymieniali te pierwsze (np. niesatysfakcjonujący stan infrastruktury drogowej). Zazwyczaj jednak przypisywali miano zagrożeń czynnikom zewnętrznym, takim jak negatywne trendy demograficzne związane ze znacznym wzrostem liczby osób w wieku poprodukcyjnym czy problem ubożenia społeczeństwa, związany m.in. z niskimi zarobkami. Ponadto zwracano uwagę na kwestię migracji zarobkowej, zwłaszcza wśród młodych ludzi. Dużą wagę przywiązano także do zagrożeń związanych z nadmierną eksploatacją środowiska i jego zanieczyszczenia.</w:t>
      </w:r>
    </w:p>
    <w:p w14:paraId="76591092" w14:textId="77777777" w:rsidR="00294BD0" w:rsidRDefault="00294BD0">
      <w:pPr>
        <w:spacing w:after="0" w:line="240" w:lineRule="auto"/>
        <w:ind w:left="284"/>
        <w:jc w:val="both"/>
        <w:rPr>
          <w:rFonts w:ascii="Times New Roman" w:eastAsia="Times New Roman" w:hAnsi="Times New Roman" w:cs="Times New Roman"/>
          <w:b/>
          <w:color w:val="000000"/>
        </w:rPr>
      </w:pPr>
    </w:p>
    <w:tbl>
      <w:tblPr>
        <w:tblW w:w="0" w:type="auto"/>
        <w:tblInd w:w="108" w:type="dxa"/>
        <w:tblLayout w:type="fixed"/>
        <w:tblLook w:val="0000" w:firstRow="0" w:lastRow="0" w:firstColumn="0" w:lastColumn="0" w:noHBand="0" w:noVBand="0"/>
      </w:tblPr>
      <w:tblGrid>
        <w:gridCol w:w="4820"/>
        <w:gridCol w:w="4267"/>
      </w:tblGrid>
      <w:tr w:rsidR="00294BD0" w14:paraId="1742FDCF" w14:textId="77777777">
        <w:trPr>
          <w:trHeight w:val="557"/>
        </w:trPr>
        <w:tc>
          <w:tcPr>
            <w:tcW w:w="4820" w:type="dxa"/>
            <w:tcBorders>
              <w:top w:val="single" w:sz="4" w:space="0" w:color="000000"/>
              <w:left w:val="single" w:sz="4" w:space="0" w:color="000000"/>
              <w:bottom w:val="single" w:sz="4" w:space="0" w:color="000000"/>
            </w:tcBorders>
            <w:shd w:val="clear" w:color="auto" w:fill="F2F2F2"/>
            <w:vAlign w:val="center"/>
          </w:tcPr>
          <w:p w14:paraId="51DD9657"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Zagrożenia</w:t>
            </w:r>
          </w:p>
        </w:tc>
        <w:tc>
          <w:tcPr>
            <w:tcW w:w="42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DD77A0" w14:textId="77777777" w:rsidR="00294BD0" w:rsidRDefault="00294BD0">
            <w:pPr>
              <w:spacing w:after="0" w:line="240" w:lineRule="auto"/>
              <w:jc w:val="center"/>
            </w:pPr>
            <w:r>
              <w:rPr>
                <w:rFonts w:ascii="Times New Roman" w:eastAsia="Times New Roman" w:hAnsi="Times New Roman" w:cs="Times New Roman"/>
                <w:b/>
              </w:rPr>
              <w:t>Odniesienie do diagnozy</w:t>
            </w:r>
          </w:p>
        </w:tc>
      </w:tr>
      <w:tr w:rsidR="00294BD0" w14:paraId="247EBFFF" w14:textId="77777777">
        <w:trPr>
          <w:trHeight w:val="573"/>
        </w:trPr>
        <w:tc>
          <w:tcPr>
            <w:tcW w:w="4820" w:type="dxa"/>
            <w:tcBorders>
              <w:top w:val="single" w:sz="4" w:space="0" w:color="000000"/>
              <w:left w:val="single" w:sz="4" w:space="0" w:color="000000"/>
              <w:bottom w:val="single" w:sz="4" w:space="0" w:color="000000"/>
            </w:tcBorders>
            <w:shd w:val="clear" w:color="auto" w:fill="auto"/>
          </w:tcPr>
          <w:p w14:paraId="000FA90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Procesy starzenia się - wzrost liczby osób w wieku poprodukcyjnym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73D3EED8" w14:textId="77777777" w:rsidR="00294BD0" w:rsidRDefault="00294BD0">
            <w:pPr>
              <w:spacing w:after="0" w:line="240" w:lineRule="auto"/>
            </w:pPr>
            <w:r>
              <w:rPr>
                <w:rFonts w:ascii="Times New Roman" w:eastAsia="Times New Roman" w:hAnsi="Times New Roman" w:cs="Times New Roman"/>
              </w:rPr>
              <w:t>Rozdział 1.2 diagnozy</w:t>
            </w:r>
          </w:p>
        </w:tc>
      </w:tr>
      <w:tr w:rsidR="00294BD0" w14:paraId="42A0FCFD" w14:textId="77777777">
        <w:trPr>
          <w:trHeight w:val="290"/>
        </w:trPr>
        <w:tc>
          <w:tcPr>
            <w:tcW w:w="4820" w:type="dxa"/>
            <w:tcBorders>
              <w:top w:val="single" w:sz="4" w:space="0" w:color="000000"/>
              <w:left w:val="single" w:sz="4" w:space="0" w:color="000000"/>
              <w:bottom w:val="single" w:sz="4" w:space="0" w:color="000000"/>
            </w:tcBorders>
            <w:shd w:val="clear" w:color="auto" w:fill="auto"/>
          </w:tcPr>
          <w:p w14:paraId="2D984D9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2. Ubożenie społeczeństwa</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46E4626E" w14:textId="77777777" w:rsidR="00294BD0" w:rsidRDefault="00294BD0">
            <w:pPr>
              <w:spacing w:after="0" w:line="240" w:lineRule="auto"/>
            </w:pPr>
            <w:r>
              <w:rPr>
                <w:rFonts w:ascii="Times New Roman" w:eastAsia="Times New Roman" w:hAnsi="Times New Roman" w:cs="Times New Roman"/>
              </w:rPr>
              <w:t>Rozdział 5 diagnozy</w:t>
            </w:r>
          </w:p>
        </w:tc>
      </w:tr>
      <w:tr w:rsidR="00294BD0" w14:paraId="6518364A" w14:textId="77777777">
        <w:trPr>
          <w:trHeight w:val="280"/>
        </w:trPr>
        <w:tc>
          <w:tcPr>
            <w:tcW w:w="4820" w:type="dxa"/>
            <w:tcBorders>
              <w:top w:val="single" w:sz="4" w:space="0" w:color="000000"/>
              <w:left w:val="single" w:sz="4" w:space="0" w:color="000000"/>
              <w:bottom w:val="single" w:sz="4" w:space="0" w:color="000000"/>
            </w:tcBorders>
            <w:shd w:val="clear" w:color="auto" w:fill="auto"/>
          </w:tcPr>
          <w:p w14:paraId="35164662"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3. Migracje zarobkowe, zwłaszcza ludzi młodych</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3296FA97" w14:textId="77777777" w:rsidR="00294BD0" w:rsidRDefault="00294BD0">
            <w:pPr>
              <w:spacing w:after="0" w:line="240" w:lineRule="auto"/>
            </w:pPr>
            <w:r>
              <w:rPr>
                <w:rFonts w:ascii="Times New Roman" w:eastAsia="Times New Roman" w:hAnsi="Times New Roman" w:cs="Times New Roman"/>
              </w:rPr>
              <w:t xml:space="preserve">Rozdział 3 diagnozy </w:t>
            </w:r>
          </w:p>
        </w:tc>
      </w:tr>
      <w:tr w:rsidR="00294BD0" w14:paraId="00261E9B" w14:textId="77777777">
        <w:trPr>
          <w:trHeight w:val="426"/>
        </w:trPr>
        <w:tc>
          <w:tcPr>
            <w:tcW w:w="4820" w:type="dxa"/>
            <w:tcBorders>
              <w:top w:val="single" w:sz="4" w:space="0" w:color="000000"/>
              <w:left w:val="single" w:sz="4" w:space="0" w:color="000000"/>
              <w:bottom w:val="single" w:sz="4" w:space="0" w:color="000000"/>
            </w:tcBorders>
            <w:shd w:val="clear" w:color="auto" w:fill="auto"/>
          </w:tcPr>
          <w:p w14:paraId="6CE7A100"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Nadmierna eksploatacja zasobów naturalnych oraz zanieczyszczenie środowiska </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14:paraId="0D188154" w14:textId="77777777" w:rsidR="00294BD0" w:rsidRDefault="00294BD0">
            <w:pPr>
              <w:spacing w:after="0" w:line="240" w:lineRule="auto"/>
            </w:pPr>
            <w:r>
              <w:rPr>
                <w:rFonts w:ascii="Times New Roman" w:eastAsia="Times New Roman" w:hAnsi="Times New Roman" w:cs="Times New Roman"/>
              </w:rPr>
              <w:t>Rozdział 8 diagnozy</w:t>
            </w:r>
          </w:p>
        </w:tc>
      </w:tr>
    </w:tbl>
    <w:p w14:paraId="5170BE6E" w14:textId="77777777" w:rsidR="00294BD0" w:rsidRDefault="00294BD0">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 xml:space="preserve">            (Tabela nr 22 – Analiza SWOT. Zagrożenia LGD. Źródło – badania własne LGD)</w:t>
      </w:r>
    </w:p>
    <w:p w14:paraId="6D465C8C" w14:textId="77777777" w:rsidR="00294BD0" w:rsidRDefault="00294BD0">
      <w:pPr>
        <w:spacing w:after="0" w:line="240" w:lineRule="auto"/>
        <w:jc w:val="both"/>
        <w:rPr>
          <w:rFonts w:ascii="Times New Roman" w:eastAsia="Times New Roman" w:hAnsi="Times New Roman" w:cs="Times New Roman"/>
          <w:b/>
        </w:rPr>
      </w:pPr>
    </w:p>
    <w:p w14:paraId="3F59663D"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color w:val="000000"/>
          <w:u w:val="single"/>
        </w:rPr>
        <w:t xml:space="preserve">Wnioski - podsumowanie wyników </w:t>
      </w:r>
    </w:p>
    <w:p w14:paraId="63B403E8" w14:textId="77777777" w:rsidR="00294BD0" w:rsidRDefault="00294BD0">
      <w:pPr>
        <w:numPr>
          <w:ilvl w:val="0"/>
          <w:numId w:val="1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Priorytetowymi celami stawianymi sobie w kontekście rozwoju regionu w perspektywie finansowej 2014-2020 będą zwłaszcza pobudzanie lokalnej przedsiębiorczości oraz tworzenie nowych zakładów pracy i miejsc pracy (wskazywane w 7 gminach), a także rozbudowa i modernizacja infrastruktur drogowej i towarzyszącej oraz infrastruktury sportowo - rekreacyjnej (5 gmin). Wśród celów wskazywanych w większości gmin, spośród których uzyskano dane znalazł się również rozwój turystyki (w tym agroturystyki) i infrastruktury turystycznej (wskazania w 5 gminach); </w:t>
      </w:r>
    </w:p>
    <w:p w14:paraId="0C06BBA4" w14:textId="77777777" w:rsidR="00294BD0" w:rsidRDefault="00294BD0">
      <w:pPr>
        <w:numPr>
          <w:ilvl w:val="0"/>
          <w:numId w:val="14"/>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Silnymi stronami gmin objętych działalnością LGD Bory Dolnośląskie, które wskazywano w największej liczbie miejscowości były walory turystyczne (przyroda, zabytki i dziedzictwo kulturowe czy produkty regionalne, tradycyjne i lokalne), położenie w pobliżu ważnych szlaków komunikacyjnych oraz funkcjonujące organizacje trzeciego sektora; </w:t>
      </w:r>
    </w:p>
    <w:p w14:paraId="79594CAE" w14:textId="77777777" w:rsidR="00294BD0" w:rsidRDefault="00294BD0">
      <w:pPr>
        <w:numPr>
          <w:ilvl w:val="0"/>
          <w:numId w:val="1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Najczęściej wskazywane słabe strony gminy to bezrobocie wymieniano w 7 gminach. Często w tym kontekście zwracano również uwagę na niesatysfakcjonujący stan infrastruktur - niezadowalającym stanem infrastruktury drogowej, turystycznej, drogowej i sportowo-rekreacyjnej (wskazania w 6 gminach); </w:t>
      </w:r>
    </w:p>
    <w:p w14:paraId="71DFA1B3" w14:textId="77777777" w:rsidR="00294BD0" w:rsidRDefault="00294BD0">
      <w:pPr>
        <w:numPr>
          <w:ilvl w:val="0"/>
          <w:numId w:val="1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s="Times New Roman"/>
        </w:rPr>
        <w:t>Szansami - zewnętrznymi czynnikami, które mogą pozytywnie wpłynąć na rozwój gminy, wskazywanymi przez mieszkańców największej liczby gmin</w:t>
      </w:r>
      <w:r>
        <w:rPr>
          <w:rFonts w:ascii="Times New Roman" w:eastAsia="Times New Roman" w:hAnsi="Times New Roman" w:cs="Times New Roman"/>
          <w:color w:val="000000"/>
        </w:rPr>
        <w:t xml:space="preserve"> była możliwość pozyskiwania środków unijnych, rozwój sektora gospodarczego, rozwój różnych form turystyki wykorzystującej potencjał przyrodniczy i kulturowy obszaru oraz rozbudowa i modernizacja infrastruktury drogowej; </w:t>
      </w:r>
    </w:p>
    <w:p w14:paraId="2B4B3ED9" w14:textId="77777777" w:rsidR="00294BD0" w:rsidRDefault="00294BD0">
      <w:pPr>
        <w:numPr>
          <w:ilvl w:val="0"/>
          <w:numId w:val="14"/>
        </w:numPr>
        <w:autoSpaceDE w:val="0"/>
        <w:spacing w:after="0" w:line="240" w:lineRule="auto"/>
        <w:jc w:val="both"/>
        <w:rPr>
          <w:rFonts w:ascii="Cambria" w:eastAsia="Times New Roman" w:hAnsi="Cambria" w:cs="Cambria"/>
          <w:color w:val="000000"/>
        </w:rPr>
      </w:pPr>
      <w:r>
        <w:rPr>
          <w:rFonts w:ascii="Times New Roman" w:eastAsia="Times New Roman" w:hAnsi="Times New Roman" w:cs="Times New Roman"/>
          <w:color w:val="000000"/>
        </w:rPr>
        <w:t>Biorąc pod uwagę zagrożenia - zewnętrzne czynniki, który może mieć negatywny wpływ na rozwój gminy najczęściej wymieniano w tym kontekście negatywne trendy demograficzne (starzenie się społeczeństwa, niż demograficzny), migrację zarobkową, ubożenie społeczeństwa i zanieczyszczenie środowiska.</w:t>
      </w:r>
    </w:p>
    <w:p w14:paraId="00B6D730" w14:textId="77777777" w:rsidR="00294BD0" w:rsidRDefault="00294BD0">
      <w:pPr>
        <w:autoSpaceDE w:val="0"/>
        <w:spacing w:after="0" w:line="240" w:lineRule="auto"/>
        <w:jc w:val="both"/>
        <w:rPr>
          <w:rFonts w:ascii="Cambria" w:eastAsia="Times New Roman" w:hAnsi="Cambria" w:cs="Cambria"/>
          <w:color w:val="000000"/>
        </w:rPr>
      </w:pPr>
    </w:p>
    <w:p w14:paraId="016A0370" w14:textId="77777777" w:rsidR="00294BD0" w:rsidRDefault="00294BD0">
      <w:pPr>
        <w:autoSpaceDE w:val="0"/>
        <w:spacing w:after="0" w:line="240" w:lineRule="auto"/>
        <w:ind w:left="284"/>
        <w:rPr>
          <w:rFonts w:ascii="Times New Roman" w:eastAsia="Times New Roman" w:hAnsi="Times New Roman" w:cs="Times New Roman"/>
          <w:b/>
          <w:bCs/>
          <w:color w:val="000000"/>
          <w:u w:val="single"/>
        </w:rPr>
      </w:pPr>
    </w:p>
    <w:p w14:paraId="5B129F9A" w14:textId="77777777" w:rsidR="00294BD0" w:rsidRDefault="00294BD0">
      <w:pPr>
        <w:autoSpaceDE w:val="0"/>
        <w:spacing w:after="0" w:line="240" w:lineRule="auto"/>
        <w:ind w:left="284"/>
        <w:rPr>
          <w:rFonts w:ascii="Times New Roman" w:eastAsia="Times New Roman" w:hAnsi="Times New Roman" w:cs="Times New Roman"/>
          <w:b/>
          <w:bCs/>
          <w:color w:val="000000"/>
          <w:u w:val="single"/>
        </w:rPr>
      </w:pPr>
    </w:p>
    <w:p w14:paraId="7481B9F5" w14:textId="77777777" w:rsidR="00294BD0" w:rsidRDefault="00294BD0">
      <w:pPr>
        <w:autoSpaceDE w:val="0"/>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lastRenderedPageBreak/>
        <w:t xml:space="preserve">Rekomendacje </w:t>
      </w:r>
    </w:p>
    <w:p w14:paraId="2FC7E9E2" w14:textId="77777777" w:rsidR="00294BD0" w:rsidRDefault="00294BD0">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Biorąc pod uwagę zarówno rezultaty wyników zagregowanej analizy zebranych podczas spotkań z mieszkańcami i za pośrednictwem ankiet danych, informacje zawarte w diagnozie obszaru LGD, dotychczasowy zakres działalności LGD Bory Dolnośląskie oraz zdefiniowany w PROW 2014-2020 zakres operacji, które będą wspierane w ramach osi LEADER rekomenduje się skoncentrowanie Lokalnej Strategii Działania wokół trzech zasadniczych wątków: 1) wykorzystanie potencjału kulturowego i przyrodniczego obszaru objętego działaniem LGD Bory Dolnośląskie 2) działania mające na celu pobudzanie przedsiębiorczości i tworzenie miejsc pracy w gminach zrzeszonych w LGD 3) wzmocnienie kapitału społecznego na obszarze LGD. Działania te nie tylko wpisują się bowiem w zakres operacji, zdefiniowany w PROW 2014-2020, stanowiąc jednocześnie kontynuację dotychczasowej działalności LGD Bory Dolnośląskie, ale współgrają również z artykułowanymi podczas spotkań w gminach i za pośrednictwem ankiet opiniami tych mieszkańców gmin, którzy chcieli się nimi podzielić. W 7 z 8 gmin, w których udało się pozyskać dane z obu źródeł (ankieta + spotkania z mieszkańcami) jako priorytetowy cel w kontekście perspektywy finansowej 2014-2020 uznano bowiem właśnie szeroko rozumiane pobudzanie przedsiębiorczości i tworzenie nowych miejsc pracy, w 5 zaś - rozwój turystyki i agroturystyki (w tym infrastruktury turystycznej). Co więcej, walory turystyczne (przyroda, zabytki, historia, tradycja, produkty lokalne) w każdej z 8 gmin uznawano za jej silną stronę, bezrobocie/ brak miejsc pracy jako słabą stronę wymieniano z kolei w 7 gminach objętych działaniem LGD.</w:t>
      </w:r>
    </w:p>
    <w:p w14:paraId="236462F0" w14:textId="77777777" w:rsidR="00294BD0" w:rsidRDefault="00294BD0">
      <w:pPr>
        <w:spacing w:after="0" w:line="240" w:lineRule="auto"/>
        <w:rPr>
          <w:rFonts w:ascii="Times New Roman" w:eastAsia="Times New Roman" w:hAnsi="Times New Roman" w:cs="Times New Roman"/>
          <w:color w:val="000000"/>
          <w:sz w:val="24"/>
          <w:szCs w:val="24"/>
        </w:rPr>
      </w:pPr>
    </w:p>
    <w:p w14:paraId="5D3450E0" w14:textId="77777777" w:rsidR="00294BD0" w:rsidRDefault="00294BD0">
      <w:pPr>
        <w:autoSpaceDE w:val="0"/>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2E74B5"/>
        </w:rPr>
        <w:t>ROZDZIAŁ V CELE I WSKAŹNIKI</w:t>
      </w:r>
    </w:p>
    <w:p w14:paraId="3B0F8A5A" w14:textId="77777777" w:rsidR="00294BD0" w:rsidRDefault="00294BD0">
      <w:pPr>
        <w:autoSpaceDE w:val="0"/>
        <w:spacing w:after="0" w:line="240" w:lineRule="auto"/>
        <w:rPr>
          <w:rFonts w:ascii="Times New Roman" w:eastAsia="Times New Roman" w:hAnsi="Times New Roman" w:cs="Times New Roman"/>
          <w:b/>
          <w:color w:val="FF0000"/>
        </w:rPr>
      </w:pPr>
    </w:p>
    <w:p w14:paraId="5E3B6487" w14:textId="77777777" w:rsidR="00294BD0" w:rsidRDefault="00294BD0">
      <w:pPr>
        <w:numPr>
          <w:ilvl w:val="0"/>
          <w:numId w:val="73"/>
        </w:numPr>
        <w:shd w:val="clear" w:color="auto" w:fill="FFFFFF"/>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Specyfikacja i opis celów ogólnych, przypisanych im celów szczegółowych i przedsięwzięć</w:t>
      </w:r>
    </w:p>
    <w:p w14:paraId="278C73F9"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Pierwszym krokiem niezbędnym przy konstruowaniu celów LSR było zebranie informacji na temat potrzeb mieszkańców obszaru LGD, które zostały uzyskane podczas spotkań otwartych z mieszkańcami oraz z otrzymanych ankiet. Następnie przystąpiono do ich </w:t>
      </w:r>
      <w:r>
        <w:rPr>
          <w:rFonts w:ascii="Times New Roman" w:eastAsia="Times New Roman" w:hAnsi="Times New Roman" w:cs="Times New Roman"/>
          <w:bCs/>
        </w:rPr>
        <w:t>uporządkowania i pogrupowania według kategorii oraz poziomu szczegółowości. Ze względu na różnorodność i mnogość zgłoszonych przez mieszkańców problemów, odrzucono te marginalne i realizujące interesy wyłącznie wąskich grup społecznych.</w:t>
      </w:r>
      <w:r>
        <w:rPr>
          <w:rFonts w:ascii="Times New Roman" w:eastAsia="Times New Roman" w:hAnsi="Times New Roman" w:cs="Times New Roman"/>
          <w:b/>
          <w:bCs/>
          <w:sz w:val="23"/>
          <w:szCs w:val="23"/>
        </w:rPr>
        <w:t xml:space="preserve"> </w:t>
      </w:r>
      <w:r>
        <w:rPr>
          <w:rFonts w:ascii="Times New Roman" w:eastAsia="Times New Roman" w:hAnsi="Times New Roman" w:cs="Times New Roman"/>
          <w:bCs/>
        </w:rPr>
        <w:t>Mając również na uwadze</w:t>
      </w:r>
      <w:r>
        <w:rPr>
          <w:rFonts w:ascii="Times New Roman" w:eastAsia="Times New Roman" w:hAnsi="Times New Roman" w:cs="Times New Roman"/>
          <w:b/>
          <w:bCs/>
          <w:sz w:val="23"/>
          <w:szCs w:val="23"/>
        </w:rPr>
        <w:t xml:space="preserve"> </w:t>
      </w:r>
      <w:r>
        <w:rPr>
          <w:rFonts w:ascii="Times New Roman" w:eastAsia="Times New Roman" w:hAnsi="Times New Roman" w:cs="Times New Roman"/>
          <w:bCs/>
        </w:rPr>
        <w:t xml:space="preserve">zakres działania LGD w ramach PROW wyeliminowano te problemy, które nie mogą być realizowane we wspomnianym programie. Następnym krokiem było określenie propozycji rozwiązań problemów oraz przypisanie ich do grupy odbiorców, do których poszczególne działania będą skierowane. W ten sposób sformułowano cele szczegółowe. Dalej pracowano nad ustaleniem przyczyn tych problemów, a przedstawione propozycje ich usunięcia pozwoliły na wyodrębnienie przedsięwzięć.  Lista problemów została zestawiona z </w:t>
      </w:r>
      <w:r>
        <w:rPr>
          <w:rFonts w:ascii="Times New Roman" w:eastAsia="Times New Roman" w:hAnsi="Times New Roman" w:cs="Times New Roman"/>
        </w:rPr>
        <w:t>zebranymi danymi statystycznymi oraz raportem ewaluacyjnym, a następnie włączona do diagnozy obszaru i analizy SWOT.</w:t>
      </w:r>
      <w:r>
        <w:rPr>
          <w:rFonts w:ascii="Times New Roman" w:eastAsia="Times New Roman" w:hAnsi="Times New Roman" w:cs="Times New Roman"/>
          <w:sz w:val="23"/>
          <w:szCs w:val="23"/>
        </w:rPr>
        <w:t xml:space="preserve"> </w:t>
      </w:r>
      <w:r>
        <w:rPr>
          <w:rFonts w:ascii="Times New Roman" w:eastAsia="Times New Roman" w:hAnsi="Times New Roman" w:cs="Times New Roman"/>
        </w:rPr>
        <w:t>Powstały w ten sposób obraz problemów rozwojowych obszaru LSR, uwzględniający konsultacje społeczne oraz zakres PROW pozwolił na skonstruowanie celów ogólnych tj.</w:t>
      </w:r>
      <w:r>
        <w:rPr>
          <w:rFonts w:ascii="Times New Roman" w:eastAsia="Times New Roman" w:hAnsi="Times New Roman" w:cs="Times New Roman"/>
          <w:sz w:val="23"/>
          <w:szCs w:val="23"/>
        </w:rPr>
        <w:t xml:space="preserve"> </w:t>
      </w:r>
      <w:r>
        <w:rPr>
          <w:rFonts w:ascii="Times New Roman" w:eastAsia="Times New Roman" w:hAnsi="Times New Roman" w:cs="Times New Roman"/>
          <w:i/>
        </w:rPr>
        <w:t xml:space="preserve">pobudzanie lokalnej przedsiębiorczości, lepsze wykorzystanie potencjału przyrodniczego i kulturowego w rozwoju regionu oraz wzmocnienie kapitału społecznego. </w:t>
      </w:r>
      <w:r>
        <w:rPr>
          <w:rFonts w:ascii="Times New Roman" w:eastAsia="Times New Roman" w:hAnsi="Times New Roman" w:cs="Times New Roman"/>
        </w:rPr>
        <w:t>Do tak określonych celów ogólnych dopasowano zaś zidentyfikowane wcześniej cele szczegółowe i przedsięwzięcia</w:t>
      </w:r>
      <w:r>
        <w:rPr>
          <w:rFonts w:ascii="Times New Roman" w:eastAsia="Times New Roman" w:hAnsi="Times New Roman" w:cs="Times New Roman"/>
          <w:color w:val="FF0000"/>
        </w:rPr>
        <w:t xml:space="preserve">. </w:t>
      </w:r>
      <w:r>
        <w:rPr>
          <w:rFonts w:ascii="Times New Roman" w:eastAsia="Times New Roman" w:hAnsi="Times New Roman" w:cs="Times New Roman"/>
        </w:rPr>
        <w:t>Dla Stowarzyszenia LGD Bory Dolnośląskie priorytetowymi działaniami są te związane z celem ogólnym 3, czyli wzmocnienie kapitału społecznego, przyczyniające się do osiągnięcia wskaźników oddziaływania: wzrost odsetka mieszkańców deklarujących chęć zaangażowania się na rzecz społeczności lokalnej oraz wzrost liczby organizacji pozarządowych w przeliczeniu na 10 tysięcy mieszkańców. Wynika to z faktu, że Stowarzyszenie jako organizacja trójsektorowa chce włączyć w swoje działania mieszkańców, zwłaszcza tych działających w grupach nieformalnych lub organizacjach pozarządowych, które bardzo często są pozbawione wsparcia merytorycznego i finansowego do realizacji swoich planów. Dlatego najistotniejszymi operacjami będą te polegające na działaniach wzmacniających aktywność lokalnej społeczności oraz na wzmocnieniu potencjału organizacji pozarządowych, które zrealizują takie wskaźniki produktu jak: liczba wybudowanych obiektów ogólnodostępnej i niekomercyjnej infrastruktury turystycznej, rekreacyjnej lub kulturalnej oraz liczba wydarzeń zorganizowanych przez organizacje pozarządowe.</w:t>
      </w:r>
      <w:r>
        <w:rPr>
          <w:rFonts w:ascii="Times New Roman" w:eastAsia="Times New Roman" w:hAnsi="Times New Roman" w:cs="Times New Roman"/>
          <w:b/>
          <w:sz w:val="20"/>
          <w:szCs w:val="20"/>
        </w:rPr>
        <w:t xml:space="preserve"> </w:t>
      </w:r>
      <w:r>
        <w:rPr>
          <w:rFonts w:ascii="Times New Roman" w:eastAsia="Times New Roman" w:hAnsi="Times New Roman" w:cs="Times New Roman"/>
        </w:rPr>
        <w:t>Poniżej została przedstawiona matryca pokazująca powiązania pomiędzy zdefiniowanymi problemami a określonymi celami.</w:t>
      </w:r>
    </w:p>
    <w:p w14:paraId="5249E4A2"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Jednocześnie wskazano  na  działania adresowane szczególnie do przedstawicieli grup defaworyzowanych. Będą to:</w:t>
      </w:r>
    </w:p>
    <w:p w14:paraId="77D4F822" w14:textId="77777777" w:rsidR="00294BD0" w:rsidRDefault="00294BD0">
      <w:pPr>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celu ogólnego 1 przedsięwzięcia związane z powstawaniem nowych przedsiębiorstw oraz rozwojem już istniejących. Tworzone w ramach tych działań nowe miejsca pracy powinny być adresowane do przedstawicieli grup defaworyzowanych. Element ten poddano także ocenie w ramach Kryteriów Oceny Operacji,</w:t>
      </w:r>
    </w:p>
    <w:p w14:paraId="40403606" w14:textId="77777777" w:rsidR="00294BD0" w:rsidRDefault="00294BD0">
      <w:pPr>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celu ogólnego 2 przedsięwzięcia związane z budową i </w:t>
      </w:r>
      <w:r>
        <w:rPr>
          <w:rFonts w:ascii="Times New Roman" w:eastAsia="Times New Roman" w:hAnsi="Times New Roman" w:cs="Times New Roman"/>
          <w:color w:val="000000"/>
        </w:rPr>
        <w:t>przebudową</w:t>
      </w:r>
      <w:r>
        <w:rPr>
          <w:rFonts w:ascii="Times New Roman" w:eastAsia="Times New Roman" w:hAnsi="Times New Roman" w:cs="Times New Roman"/>
        </w:rPr>
        <w:t xml:space="preserve"> infrastruktury drogowej łączącej obiekty użyteczności publicznej z siecią dróg publicznych albo skracających dystans lub czas dojazdu do nich. Tym działaniem poprawimy poziom komunikacji przedstawicieli z grup defaworyzowanych z instytucjami użyteczności publicznej.</w:t>
      </w:r>
    </w:p>
    <w:p w14:paraId="7A655FD0" w14:textId="77777777" w:rsidR="00294BD0" w:rsidRDefault="00294BD0">
      <w:pPr>
        <w:numPr>
          <w:ilvl w:val="0"/>
          <w:numId w:val="19"/>
        </w:numPr>
        <w:spacing w:after="0" w:line="240" w:lineRule="auto"/>
        <w:rPr>
          <w:rFonts w:ascii="Times New Roman" w:eastAsia="Times New Roman" w:hAnsi="Times New Roman" w:cs="Times New Roman"/>
          <w:b/>
        </w:rPr>
        <w:sectPr w:rsidR="00294BD0">
          <w:footerReference w:type="default" r:id="rId20"/>
          <w:pgSz w:w="11906" w:h="16838"/>
          <w:pgMar w:top="720" w:right="720" w:bottom="764" w:left="720" w:header="708" w:footer="708" w:gutter="0"/>
          <w:cols w:space="708"/>
          <w:docGrid w:linePitch="600" w:charSpace="36864"/>
        </w:sectPr>
      </w:pPr>
      <w:r>
        <w:rPr>
          <w:rFonts w:ascii="Times New Roman" w:eastAsia="Times New Roman" w:hAnsi="Times New Roman" w:cs="Times New Roman"/>
        </w:rPr>
        <w:t>W przypadku celu ogólnego 3 będą to przedsięwzięcia wzmacniające aktywność lokalnej społeczności w szczególności poprzez budowę obiektów ogólnodostępnej i niekomercyjnej infrastruktury turystycznej, rekreacyjnej lub kulturalnej. Dzięki tym działaniom zwiększymy poziom integracji osób zagrożonych wykluczeniem społecznym z mieszkańcami regionu, pozwolimy im aktywnie włączyć się w życie społeczności lokalnej i tym samym sprawimy by poczuli się potrzebni.</w:t>
      </w:r>
    </w:p>
    <w:tbl>
      <w:tblPr>
        <w:tblW w:w="0" w:type="auto"/>
        <w:tblInd w:w="-15" w:type="dxa"/>
        <w:tblLayout w:type="fixed"/>
        <w:tblLook w:val="0000" w:firstRow="0" w:lastRow="0" w:firstColumn="0" w:lastColumn="0" w:noHBand="0" w:noVBand="0"/>
      </w:tblPr>
      <w:tblGrid>
        <w:gridCol w:w="3716"/>
        <w:gridCol w:w="2629"/>
        <w:gridCol w:w="2127"/>
        <w:gridCol w:w="2835"/>
        <w:gridCol w:w="3282"/>
      </w:tblGrid>
      <w:tr w:rsidR="00294BD0" w14:paraId="74E83E4D"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14:paraId="1E19B46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Zidentyfikowane problemy/wyzwania społeczno-ekonomiczne</w:t>
            </w:r>
          </w:p>
          <w:p w14:paraId="5B29FD53" w14:textId="77777777" w:rsidR="00294BD0" w:rsidRDefault="00294BD0">
            <w:pPr>
              <w:spacing w:after="0" w:line="240" w:lineRule="auto"/>
              <w:jc w:val="center"/>
            </w:pPr>
            <w:r>
              <w:rPr>
                <w:rFonts w:ascii="Times New Roman" w:eastAsia="Times New Roman" w:hAnsi="Times New Roman" w:cs="Times New Roman"/>
              </w:rPr>
              <w:t>Relatywnie wysoki poziom bezrobocia na terenach objętych działalnością LGD</w:t>
            </w:r>
          </w:p>
        </w:tc>
      </w:tr>
      <w:tr w:rsidR="00294BD0" w14:paraId="67ECD90C"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14:paraId="0CAB186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 ogólny</w:t>
            </w:r>
          </w:p>
          <w:p w14:paraId="1AD491DF" w14:textId="77777777" w:rsidR="00294BD0" w:rsidRDefault="00294BD0">
            <w:pPr>
              <w:spacing w:after="0" w:line="240" w:lineRule="auto"/>
              <w:jc w:val="center"/>
            </w:pPr>
            <w:r>
              <w:rPr>
                <w:rFonts w:ascii="Times New Roman" w:eastAsia="Times New Roman" w:hAnsi="Times New Roman" w:cs="Times New Roman"/>
              </w:rPr>
              <w:t>Pobudzanie lokalnej przedsiębiorczości</w:t>
            </w:r>
          </w:p>
        </w:tc>
      </w:tr>
      <w:tr w:rsidR="00294BD0" w14:paraId="354A51AA" w14:textId="77777777">
        <w:tc>
          <w:tcPr>
            <w:tcW w:w="6345" w:type="dxa"/>
            <w:gridSpan w:val="2"/>
            <w:tcBorders>
              <w:top w:val="single" w:sz="4" w:space="0" w:color="000000"/>
              <w:left w:val="single" w:sz="4" w:space="0" w:color="000000"/>
              <w:bottom w:val="single" w:sz="4" w:space="0" w:color="000000"/>
            </w:tcBorders>
            <w:shd w:val="clear" w:color="auto" w:fill="E2EFD9"/>
            <w:vAlign w:val="center"/>
          </w:tcPr>
          <w:p w14:paraId="044F94A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14:paraId="7C07793A"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Tworzenie warunków do zakładania przedsiębiorstw na obszarze LGD</w:t>
            </w:r>
          </w:p>
        </w:tc>
        <w:tc>
          <w:tcPr>
            <w:tcW w:w="824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14:paraId="45C291B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14:paraId="545E009C" w14:textId="77777777" w:rsidR="00294BD0" w:rsidRDefault="00294BD0">
            <w:pPr>
              <w:spacing w:after="0" w:line="240" w:lineRule="auto"/>
              <w:jc w:val="center"/>
            </w:pPr>
            <w:r>
              <w:rPr>
                <w:rFonts w:ascii="Times New Roman" w:eastAsia="Times New Roman" w:hAnsi="Times New Roman" w:cs="Times New Roman"/>
              </w:rPr>
              <w:t>Rozwój istniejących przedsiębiorstw i inicjowanie współpracy pomiędzy podmiotami gospodarczymi funkcjonującymi na obszarze LGD</w:t>
            </w:r>
          </w:p>
        </w:tc>
      </w:tr>
      <w:tr w:rsidR="00294BD0" w14:paraId="3B2503EB" w14:textId="77777777">
        <w:trPr>
          <w:trHeight w:val="1874"/>
        </w:trPr>
        <w:tc>
          <w:tcPr>
            <w:tcW w:w="3716" w:type="dxa"/>
            <w:tcBorders>
              <w:top w:val="single" w:sz="4" w:space="0" w:color="000000"/>
              <w:left w:val="single" w:sz="4" w:space="0" w:color="000000"/>
              <w:bottom w:val="single" w:sz="4" w:space="0" w:color="000000"/>
            </w:tcBorders>
            <w:shd w:val="clear" w:color="auto" w:fill="E2EFD9"/>
            <w:vAlign w:val="center"/>
          </w:tcPr>
          <w:p w14:paraId="7F2BBD4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4C0A04F2"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Podniesienie poziomu wiedzy z zakresu możliwości aplikowania o środki na działania związane z podejmowaniem  działalności gospodarczej wśród osób niebędących przedsiębiorcami</w:t>
            </w:r>
          </w:p>
        </w:tc>
        <w:tc>
          <w:tcPr>
            <w:tcW w:w="2629" w:type="dxa"/>
            <w:tcBorders>
              <w:top w:val="single" w:sz="4" w:space="0" w:color="000000"/>
              <w:left w:val="single" w:sz="4" w:space="0" w:color="000000"/>
              <w:bottom w:val="single" w:sz="4" w:space="0" w:color="000000"/>
            </w:tcBorders>
            <w:shd w:val="clear" w:color="auto" w:fill="E2EFD9"/>
            <w:vAlign w:val="center"/>
          </w:tcPr>
          <w:p w14:paraId="376C86F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59827D68"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Powstawanie nowych przedsiębiorstw</w:t>
            </w:r>
          </w:p>
        </w:tc>
        <w:tc>
          <w:tcPr>
            <w:tcW w:w="2127" w:type="dxa"/>
            <w:tcBorders>
              <w:top w:val="single" w:sz="4" w:space="0" w:color="000000"/>
              <w:left w:val="single" w:sz="4" w:space="0" w:color="000000"/>
              <w:bottom w:val="single" w:sz="4" w:space="0" w:color="000000"/>
            </w:tcBorders>
            <w:shd w:val="clear" w:color="auto" w:fill="E2EFD9"/>
            <w:vAlign w:val="center"/>
          </w:tcPr>
          <w:p w14:paraId="7E11EA26"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Planowane przedsięwzięcia</w:t>
            </w:r>
          </w:p>
          <w:p w14:paraId="1050BF2D"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Współpraca podmiotów gospodarczych</w:t>
            </w:r>
          </w:p>
        </w:tc>
        <w:tc>
          <w:tcPr>
            <w:tcW w:w="2835" w:type="dxa"/>
            <w:tcBorders>
              <w:top w:val="single" w:sz="4" w:space="0" w:color="000000"/>
              <w:left w:val="single" w:sz="4" w:space="0" w:color="000000"/>
              <w:bottom w:val="single" w:sz="4" w:space="0" w:color="000000"/>
            </w:tcBorders>
            <w:shd w:val="clear" w:color="auto" w:fill="E2EFD9"/>
            <w:vAlign w:val="center"/>
          </w:tcPr>
          <w:p w14:paraId="04C2CF2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r>
              <w:rPr>
                <w:rFonts w:ascii="Times New Roman" w:eastAsia="Times New Roman" w:hAnsi="Times New Roman" w:cs="Times New Roman"/>
              </w:rPr>
              <w:t xml:space="preserve"> </w:t>
            </w:r>
          </w:p>
          <w:p w14:paraId="4090FE27"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Podniesienie poziomu wiedzy z zakresu możliwości aplikowania o środki na działania związane z rozwojem działalności gospodarczej</w:t>
            </w:r>
          </w:p>
        </w:tc>
        <w:tc>
          <w:tcPr>
            <w:tcW w:w="328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572FDDB" w14:textId="77777777" w:rsidR="00294BD0" w:rsidRDefault="00294BD0">
            <w:pPr>
              <w:spacing w:after="0" w:line="240" w:lineRule="auto"/>
              <w:rPr>
                <w:rFonts w:ascii="Times New Roman" w:eastAsia="Times New Roman" w:hAnsi="Times New Roman" w:cs="Times New Roman"/>
              </w:rPr>
            </w:pPr>
            <w:r>
              <w:rPr>
                <w:rFonts w:ascii="Times New Roman" w:eastAsia="Times New Roman" w:hAnsi="Times New Roman" w:cs="Times New Roman"/>
                <w:b/>
              </w:rPr>
              <w:t>Planowane przedsięwzięcia</w:t>
            </w:r>
          </w:p>
          <w:p w14:paraId="77816C4F" w14:textId="77777777" w:rsidR="00294BD0" w:rsidRDefault="00294BD0">
            <w:pPr>
              <w:spacing w:after="0" w:line="240" w:lineRule="auto"/>
              <w:jc w:val="center"/>
            </w:pPr>
            <w:r>
              <w:rPr>
                <w:rFonts w:ascii="Times New Roman" w:eastAsia="Times New Roman" w:hAnsi="Times New Roman" w:cs="Times New Roman"/>
              </w:rPr>
              <w:t>Rozwój istniejących przedsiębiorstw</w:t>
            </w:r>
          </w:p>
        </w:tc>
      </w:tr>
      <w:tr w:rsidR="00294BD0" w14:paraId="5E790A4C" w14:textId="77777777">
        <w:tc>
          <w:tcPr>
            <w:tcW w:w="3716" w:type="dxa"/>
            <w:tcBorders>
              <w:top w:val="single" w:sz="4" w:space="0" w:color="000000"/>
              <w:left w:val="single" w:sz="4" w:space="0" w:color="000000"/>
              <w:bottom w:val="single" w:sz="4" w:space="0" w:color="000000"/>
            </w:tcBorders>
            <w:shd w:val="clear" w:color="auto" w:fill="E2EFD9"/>
            <w:vAlign w:val="center"/>
          </w:tcPr>
          <w:p w14:paraId="16141388"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Produkty</w:t>
            </w:r>
          </w:p>
          <w:p w14:paraId="1B3E14FC" w14:textId="77777777" w:rsidR="00294BD0" w:rsidRDefault="00294BD0">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b/>
              </w:rPr>
              <w:t xml:space="preserve"> </w:t>
            </w:r>
            <w:r>
              <w:rPr>
                <w:rFonts w:ascii="Times New Roman" w:eastAsia="Times New Roman" w:hAnsi="Times New Roman" w:cs="Times New Roman"/>
              </w:rPr>
              <w:t>Liczba godzin udzielonego indywidualnego doradztwa z zakresu podejmowania działalności gospodarczej</w:t>
            </w:r>
          </w:p>
          <w:p w14:paraId="37B7D373" w14:textId="77777777" w:rsidR="00294BD0" w:rsidRDefault="00294BD0">
            <w:pPr>
              <w:spacing w:after="0" w:line="240" w:lineRule="auto"/>
              <w:jc w:val="center"/>
              <w:rPr>
                <w:rFonts w:ascii="Times New Roman" w:eastAsia="Times New Roman" w:hAnsi="Times New Roman" w:cs="Times New Roman"/>
                <w:b/>
                <w:strike/>
              </w:rPr>
            </w:pPr>
          </w:p>
        </w:tc>
        <w:tc>
          <w:tcPr>
            <w:tcW w:w="2629" w:type="dxa"/>
            <w:tcBorders>
              <w:top w:val="single" w:sz="4" w:space="0" w:color="000000"/>
              <w:left w:val="single" w:sz="4" w:space="0" w:color="000000"/>
              <w:bottom w:val="single" w:sz="4" w:space="0" w:color="000000"/>
            </w:tcBorders>
            <w:shd w:val="clear" w:color="auto" w:fill="E2EFD9"/>
            <w:vAlign w:val="center"/>
          </w:tcPr>
          <w:p w14:paraId="2237BCB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4F4EAAF1" w14:textId="77777777" w:rsidR="00294BD0" w:rsidRDefault="00294BD0">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rPr>
              <w:t>Liczba zrealizowanych operacji polegających na utworzeniu nowego przedsiębiorstwa</w:t>
            </w:r>
          </w:p>
          <w:p w14:paraId="1800B4D2" w14:textId="77777777" w:rsidR="00294BD0" w:rsidRDefault="00294BD0">
            <w:pPr>
              <w:spacing w:after="0" w:line="240" w:lineRule="auto"/>
              <w:jc w:val="center"/>
              <w:rPr>
                <w:rFonts w:ascii="Times New Roman" w:eastAsia="Times New Roman" w:hAnsi="Times New Roman" w:cs="Times New Roman"/>
                <w:b/>
                <w:strike/>
              </w:rPr>
            </w:pPr>
          </w:p>
        </w:tc>
        <w:tc>
          <w:tcPr>
            <w:tcW w:w="2127" w:type="dxa"/>
            <w:tcBorders>
              <w:top w:val="single" w:sz="4" w:space="0" w:color="000000"/>
              <w:left w:val="single" w:sz="4" w:space="0" w:color="000000"/>
              <w:bottom w:val="single" w:sz="4" w:space="0" w:color="000000"/>
            </w:tcBorders>
            <w:shd w:val="clear" w:color="auto" w:fill="E2EFD9"/>
            <w:vAlign w:val="center"/>
          </w:tcPr>
          <w:p w14:paraId="6E25AAE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3619B50F"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zawiązanych partnerstw gospodarczych</w:t>
            </w:r>
          </w:p>
        </w:tc>
        <w:tc>
          <w:tcPr>
            <w:tcW w:w="2835" w:type="dxa"/>
            <w:tcBorders>
              <w:top w:val="single" w:sz="4" w:space="0" w:color="000000"/>
              <w:left w:val="single" w:sz="4" w:space="0" w:color="000000"/>
              <w:bottom w:val="single" w:sz="4" w:space="0" w:color="000000"/>
            </w:tcBorders>
            <w:shd w:val="clear" w:color="auto" w:fill="E2EFD9"/>
            <w:vAlign w:val="center"/>
          </w:tcPr>
          <w:p w14:paraId="1343DE3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2DAF93D5"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Liczba godzin udzielonego indywidualnego doradztwa  z zakresu rozwijania działalności gospodarczej </w:t>
            </w:r>
          </w:p>
        </w:tc>
        <w:tc>
          <w:tcPr>
            <w:tcW w:w="328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C7154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47889997" w14:textId="77777777" w:rsidR="00294BD0" w:rsidRDefault="00294BD0">
            <w:pPr>
              <w:spacing w:after="0" w:line="240" w:lineRule="auto"/>
              <w:jc w:val="center"/>
            </w:pPr>
            <w:r>
              <w:rPr>
                <w:rFonts w:ascii="Times New Roman" w:eastAsia="Times New Roman" w:hAnsi="Times New Roman" w:cs="Times New Roman"/>
              </w:rPr>
              <w:t>Liczba zrealizowanych operacji polegających na rozwoju istniejącego przedsiębiorstwa</w:t>
            </w:r>
            <w:r>
              <w:rPr>
                <w:rFonts w:ascii="Times New Roman" w:eastAsia="Times New Roman" w:hAnsi="Times New Roman" w:cs="Times New Roman"/>
                <w:strike/>
              </w:rPr>
              <w:t xml:space="preserve"> </w:t>
            </w:r>
          </w:p>
        </w:tc>
      </w:tr>
      <w:tr w:rsidR="00294BD0" w14:paraId="0C988625" w14:textId="77777777">
        <w:tc>
          <w:tcPr>
            <w:tcW w:w="3716" w:type="dxa"/>
            <w:tcBorders>
              <w:top w:val="single" w:sz="4" w:space="0" w:color="000000"/>
              <w:left w:val="single" w:sz="4" w:space="0" w:color="000000"/>
              <w:bottom w:val="single" w:sz="4" w:space="0" w:color="000000"/>
            </w:tcBorders>
            <w:shd w:val="clear" w:color="auto" w:fill="E2EFD9"/>
            <w:vAlign w:val="center"/>
          </w:tcPr>
          <w:p w14:paraId="648CFAA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0F788182" w14:textId="77777777" w:rsidR="00294BD0" w:rsidRDefault="00294BD0">
            <w:pPr>
              <w:spacing w:after="0"/>
              <w:jc w:val="center"/>
              <w:rPr>
                <w:rFonts w:ascii="Times New Roman" w:eastAsia="Times New Roman" w:hAnsi="Times New Roman" w:cs="Times New Roman"/>
                <w:b/>
              </w:rPr>
            </w:pPr>
            <w:r>
              <w:rPr>
                <w:rFonts w:ascii="Times New Roman" w:eastAsia="Times New Roman" w:hAnsi="Times New Roman" w:cs="Times New Roman"/>
              </w:rPr>
              <w:t>Liczba uczestników szkolenia z zakresu podejmowania działalności gospodarczej organizowanych przez biuro LGD</w:t>
            </w:r>
          </w:p>
        </w:tc>
        <w:tc>
          <w:tcPr>
            <w:tcW w:w="2629" w:type="dxa"/>
            <w:tcBorders>
              <w:top w:val="single" w:sz="4" w:space="0" w:color="000000"/>
              <w:left w:val="single" w:sz="4" w:space="0" w:color="000000"/>
              <w:bottom w:val="single" w:sz="4" w:space="0" w:color="000000"/>
            </w:tcBorders>
            <w:shd w:val="clear" w:color="auto" w:fill="E2EFD9"/>
            <w:vAlign w:val="center"/>
          </w:tcPr>
          <w:p w14:paraId="1D0D0B7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187E2A74"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nowoutworzonych miejsc pracy w wyniku wsparcia nowoutworzonych przedsiębiorstw w przeliczeniu na pełne etaty średnioroczne</w:t>
            </w:r>
          </w:p>
        </w:tc>
        <w:tc>
          <w:tcPr>
            <w:tcW w:w="2127" w:type="dxa"/>
            <w:tcBorders>
              <w:top w:val="single" w:sz="4" w:space="0" w:color="000000"/>
              <w:left w:val="single" w:sz="4" w:space="0" w:color="000000"/>
              <w:bottom w:val="single" w:sz="4" w:space="0" w:color="000000"/>
            </w:tcBorders>
            <w:shd w:val="clear" w:color="auto" w:fill="E2EFD9"/>
            <w:vAlign w:val="center"/>
          </w:tcPr>
          <w:p w14:paraId="3B2F638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240A2582" w14:textId="77777777" w:rsidR="00294BD0" w:rsidRDefault="00294BD0">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rPr>
              <w:t>Wzrost liczby przedsiębiorców zaangażowanych we współpracę gospodarczą</w:t>
            </w:r>
          </w:p>
          <w:p w14:paraId="344DC28C" w14:textId="77777777" w:rsidR="00294BD0" w:rsidRDefault="00294BD0">
            <w:pPr>
              <w:spacing w:after="0" w:line="240" w:lineRule="auto"/>
              <w:jc w:val="center"/>
              <w:rPr>
                <w:rFonts w:ascii="Times New Roman" w:eastAsia="Times New Roman" w:hAnsi="Times New Roman" w:cs="Times New Roman"/>
                <w:strike/>
              </w:rPr>
            </w:pPr>
          </w:p>
        </w:tc>
        <w:tc>
          <w:tcPr>
            <w:tcW w:w="2835" w:type="dxa"/>
            <w:tcBorders>
              <w:top w:val="single" w:sz="4" w:space="0" w:color="000000"/>
              <w:left w:val="single" w:sz="4" w:space="0" w:color="000000"/>
              <w:bottom w:val="single" w:sz="4" w:space="0" w:color="000000"/>
            </w:tcBorders>
            <w:shd w:val="clear" w:color="auto" w:fill="E2EFD9"/>
            <w:vAlign w:val="center"/>
          </w:tcPr>
          <w:p w14:paraId="262D31E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2EE12C5D"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uczestników szkolenia z zakresu rozwoju istniejącego przedsiębiorstwa organizowanych przez biuro LGD</w:t>
            </w:r>
          </w:p>
        </w:tc>
        <w:tc>
          <w:tcPr>
            <w:tcW w:w="328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6FA86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499C4F3C" w14:textId="77777777" w:rsidR="00294BD0" w:rsidRDefault="00294BD0">
            <w:pPr>
              <w:spacing w:after="0" w:line="240" w:lineRule="auto"/>
              <w:jc w:val="center"/>
            </w:pPr>
            <w:r>
              <w:rPr>
                <w:rFonts w:ascii="Times New Roman" w:eastAsia="Times New Roman" w:hAnsi="Times New Roman" w:cs="Times New Roman"/>
              </w:rPr>
              <w:t>Liczba nowoutworzonych miejsc pracy w wyniku wsparcia rozwoju istniejących przedsiębiorstw w przeliczeniu na pełne etaty średnioroczne</w:t>
            </w:r>
          </w:p>
        </w:tc>
      </w:tr>
      <w:tr w:rsidR="00294BD0" w14:paraId="28D298A2"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14:paraId="525EE8A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Oddziaływanie</w:t>
            </w:r>
          </w:p>
          <w:p w14:paraId="1E0FEC6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Spadek </w:t>
            </w:r>
            <w:r>
              <w:rPr>
                <w:rFonts w:ascii="Times New Roman" w:eastAsia="Times New Roman" w:hAnsi="Times New Roman" w:cs="Times New Roman"/>
                <w:color w:val="000000"/>
              </w:rPr>
              <w:t>liczby bezrobotnych</w:t>
            </w:r>
            <w:r>
              <w:rPr>
                <w:rFonts w:ascii="Times New Roman" w:eastAsia="Times New Roman" w:hAnsi="Times New Roman" w:cs="Times New Roman"/>
              </w:rPr>
              <w:t xml:space="preserve"> na terenach objętych działalnością LGD</w:t>
            </w:r>
          </w:p>
          <w:p w14:paraId="63ED7C9E" w14:textId="77777777" w:rsidR="00294BD0" w:rsidRDefault="00294BD0">
            <w:pPr>
              <w:spacing w:after="0" w:line="240" w:lineRule="auto"/>
              <w:jc w:val="center"/>
            </w:pPr>
            <w:r>
              <w:rPr>
                <w:rFonts w:ascii="Times New Roman" w:eastAsia="Times New Roman" w:hAnsi="Times New Roman" w:cs="Times New Roman"/>
              </w:rPr>
              <w:t>Wzrost liczby podmiotów gospodarczych wpisanych do rejestru REGON na 10 tysięcy mieszkańców</w:t>
            </w:r>
          </w:p>
        </w:tc>
      </w:tr>
      <w:tr w:rsidR="00294BD0" w14:paraId="788C0452"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14:paraId="3236538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Czynniki zewnętrzne mające wpływ na realizację działań i osiągnięcie wskaźników</w:t>
            </w:r>
          </w:p>
          <w:p w14:paraId="692EF8E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Możliwość pozyskiwania środków zewnętrznych</w:t>
            </w:r>
          </w:p>
          <w:p w14:paraId="4A0F526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Rozwój sektora gospodarczego</w:t>
            </w:r>
          </w:p>
          <w:p w14:paraId="48D8A11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Procesy starzenia się - wzrost liczby osób w wieku poprodukcyjnym</w:t>
            </w:r>
          </w:p>
          <w:p w14:paraId="39A7E1BE" w14:textId="77777777" w:rsidR="00294BD0" w:rsidRDefault="00294BD0">
            <w:pPr>
              <w:spacing w:after="0" w:line="240" w:lineRule="auto"/>
              <w:jc w:val="center"/>
            </w:pPr>
            <w:r>
              <w:rPr>
                <w:rFonts w:ascii="Times New Roman" w:eastAsia="Times New Roman" w:hAnsi="Times New Roman" w:cs="Times New Roman"/>
              </w:rPr>
              <w:t>Migracje zarobkowe, zwłaszcza ludzi młodych</w:t>
            </w:r>
          </w:p>
        </w:tc>
      </w:tr>
    </w:tbl>
    <w:p w14:paraId="2E8EB6E0" w14:textId="77777777" w:rsidR="00294BD0" w:rsidRDefault="00294BD0">
      <w:pPr>
        <w:shd w:val="clear" w:color="auto" w:fill="FFFFFF"/>
        <w:spacing w:after="225" w:line="240" w:lineRule="auto"/>
        <w:jc w:val="both"/>
        <w:rPr>
          <w:rFonts w:ascii="Times New Roman" w:eastAsia="Times New Roman" w:hAnsi="Times New Roman" w:cs="Times New Roman"/>
          <w:sz w:val="20"/>
          <w:szCs w:val="20"/>
        </w:rPr>
      </w:pPr>
    </w:p>
    <w:tbl>
      <w:tblPr>
        <w:tblW w:w="0" w:type="auto"/>
        <w:tblInd w:w="-15" w:type="dxa"/>
        <w:tblLayout w:type="fixed"/>
        <w:tblLook w:val="0000" w:firstRow="0" w:lastRow="0" w:firstColumn="0" w:lastColumn="0" w:noHBand="0" w:noVBand="0"/>
      </w:tblPr>
      <w:tblGrid>
        <w:gridCol w:w="3794"/>
        <w:gridCol w:w="7938"/>
        <w:gridCol w:w="2857"/>
      </w:tblGrid>
      <w:tr w:rsidR="00294BD0" w14:paraId="0A6D9E4D" w14:textId="77777777">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14:paraId="340A773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Zidentyfikowane problemy/wyzwania społeczno-ekonomiczne</w:t>
            </w:r>
          </w:p>
          <w:p w14:paraId="108CF3B2" w14:textId="77777777" w:rsidR="00294BD0" w:rsidRDefault="00294BD0">
            <w:pPr>
              <w:spacing w:after="0" w:line="240" w:lineRule="auto"/>
              <w:jc w:val="center"/>
            </w:pPr>
            <w:r>
              <w:rPr>
                <w:rFonts w:ascii="Times New Roman" w:eastAsia="Times New Roman" w:hAnsi="Times New Roman" w:cs="Times New Roman"/>
              </w:rPr>
              <w:t>Niewykorzystany potencjał przyrodniczy i kulturowy regionu</w:t>
            </w:r>
          </w:p>
        </w:tc>
      </w:tr>
      <w:tr w:rsidR="00294BD0" w14:paraId="2264A761" w14:textId="77777777">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14:paraId="2A5EB10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 ogólny</w:t>
            </w:r>
          </w:p>
          <w:p w14:paraId="0DB98D0B" w14:textId="77777777" w:rsidR="00294BD0" w:rsidRDefault="00294BD0">
            <w:pPr>
              <w:spacing w:after="0" w:line="240" w:lineRule="auto"/>
              <w:jc w:val="center"/>
            </w:pPr>
            <w:r>
              <w:rPr>
                <w:rFonts w:ascii="Times New Roman" w:eastAsia="Times New Roman" w:hAnsi="Times New Roman" w:cs="Times New Roman"/>
              </w:rPr>
              <w:t>Lepsze wykorzystanie potencjału przyrodniczego i kulturowego w rozwoju regionu</w:t>
            </w:r>
          </w:p>
        </w:tc>
      </w:tr>
      <w:tr w:rsidR="00294BD0" w14:paraId="24454E15" w14:textId="77777777">
        <w:trPr>
          <w:trHeight w:val="659"/>
        </w:trPr>
        <w:tc>
          <w:tcPr>
            <w:tcW w:w="3794" w:type="dxa"/>
            <w:tcBorders>
              <w:top w:val="single" w:sz="4" w:space="0" w:color="000000"/>
              <w:left w:val="single" w:sz="4" w:space="0" w:color="000000"/>
              <w:bottom w:val="single" w:sz="4" w:space="0" w:color="000000"/>
            </w:tcBorders>
            <w:shd w:val="clear" w:color="auto" w:fill="FFF2CC"/>
            <w:vAlign w:val="center"/>
          </w:tcPr>
          <w:p w14:paraId="0A75F98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Cele szczegółowe</w:t>
            </w:r>
          </w:p>
          <w:p w14:paraId="6AF34A5F"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Rozwój infrastruktury drogowej </w:t>
            </w:r>
          </w:p>
        </w:tc>
        <w:tc>
          <w:tcPr>
            <w:tcW w:w="7938" w:type="dxa"/>
            <w:tcBorders>
              <w:top w:val="single" w:sz="4" w:space="0" w:color="000000"/>
              <w:left w:val="single" w:sz="4" w:space="0" w:color="000000"/>
              <w:bottom w:val="single" w:sz="4" w:space="0" w:color="000000"/>
            </w:tcBorders>
            <w:shd w:val="clear" w:color="auto" w:fill="FFF2CC"/>
            <w:vAlign w:val="center"/>
          </w:tcPr>
          <w:p w14:paraId="1279088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Cele szczegółowe</w:t>
            </w:r>
          </w:p>
          <w:p w14:paraId="48494A82" w14:textId="77777777" w:rsidR="00294BD0" w:rsidRDefault="00294BD0">
            <w:pPr>
              <w:spacing w:after="0"/>
              <w:jc w:val="center"/>
              <w:rPr>
                <w:rFonts w:ascii="Times New Roman" w:eastAsia="Times New Roman" w:hAnsi="Times New Roman" w:cs="Times New Roman"/>
                <w:b/>
                <w:color w:val="000000"/>
              </w:rPr>
            </w:pPr>
            <w:r>
              <w:rPr>
                <w:rFonts w:ascii="Times New Roman" w:eastAsia="Times New Roman" w:hAnsi="Times New Roman" w:cs="Times New Roman"/>
                <w:color w:val="000000"/>
              </w:rPr>
              <w:t>Rozwój infrastruktury, turystycznej, rekreacyjnej lub kulturalnej</w:t>
            </w:r>
          </w:p>
        </w:tc>
        <w:tc>
          <w:tcPr>
            <w:tcW w:w="285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EBC35C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Cele szczegółowe</w:t>
            </w:r>
          </w:p>
          <w:p w14:paraId="55687B0C" w14:textId="77777777" w:rsidR="00294BD0" w:rsidRDefault="00294BD0">
            <w:pPr>
              <w:spacing w:after="0" w:line="240" w:lineRule="auto"/>
              <w:jc w:val="center"/>
            </w:pPr>
            <w:r>
              <w:rPr>
                <w:rFonts w:ascii="Times New Roman" w:eastAsia="Times New Roman" w:hAnsi="Times New Roman" w:cs="Times New Roman"/>
                <w:color w:val="000000"/>
              </w:rPr>
              <w:t>Rozwój usług edukacyjnych</w:t>
            </w:r>
          </w:p>
        </w:tc>
      </w:tr>
      <w:tr w:rsidR="00294BD0" w14:paraId="2299BBE6" w14:textId="77777777">
        <w:tc>
          <w:tcPr>
            <w:tcW w:w="3794" w:type="dxa"/>
            <w:tcBorders>
              <w:top w:val="single" w:sz="4" w:space="0" w:color="000000"/>
              <w:left w:val="single" w:sz="4" w:space="0" w:color="000000"/>
              <w:bottom w:val="single" w:sz="4" w:space="0" w:color="000000"/>
            </w:tcBorders>
            <w:shd w:val="clear" w:color="auto" w:fill="FFF2CC"/>
            <w:vAlign w:val="center"/>
          </w:tcPr>
          <w:p w14:paraId="11D1437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Planowane przedsięwzięcia</w:t>
            </w:r>
          </w:p>
          <w:p w14:paraId="2416CD4E"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Budowa lub przebudowa publicznych  dróg lokalnych</w:t>
            </w:r>
          </w:p>
        </w:tc>
        <w:tc>
          <w:tcPr>
            <w:tcW w:w="7938" w:type="dxa"/>
            <w:tcBorders>
              <w:top w:val="single" w:sz="4" w:space="0" w:color="000000"/>
              <w:left w:val="single" w:sz="4" w:space="0" w:color="000000"/>
              <w:bottom w:val="single" w:sz="4" w:space="0" w:color="000000"/>
            </w:tcBorders>
            <w:shd w:val="clear" w:color="auto" w:fill="FFF2CC"/>
            <w:vAlign w:val="center"/>
          </w:tcPr>
          <w:p w14:paraId="19CEFA5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Planowane przedsięwzięcia</w:t>
            </w:r>
          </w:p>
          <w:p w14:paraId="34667648"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Rozwój obiektów ogólnodostępnej i niekomercyjnej infrastruktury turystycznej, rekreacyjnej lub kulturalnej</w:t>
            </w:r>
          </w:p>
        </w:tc>
        <w:tc>
          <w:tcPr>
            <w:tcW w:w="285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9D4751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Planowane przedsięwzięcia</w:t>
            </w:r>
          </w:p>
          <w:p w14:paraId="469D7B8D" w14:textId="77777777" w:rsidR="00294BD0" w:rsidRDefault="00294BD0">
            <w:pPr>
              <w:spacing w:after="0" w:line="240" w:lineRule="auto"/>
              <w:jc w:val="center"/>
            </w:pPr>
            <w:r>
              <w:rPr>
                <w:rFonts w:ascii="Times New Roman" w:eastAsia="Times New Roman" w:hAnsi="Times New Roman" w:cs="Times New Roman"/>
                <w:color w:val="000000"/>
              </w:rPr>
              <w:t>Rozwój ofert edukacyjnych w regionie</w:t>
            </w:r>
          </w:p>
        </w:tc>
      </w:tr>
      <w:tr w:rsidR="00294BD0" w14:paraId="0339ABCA" w14:textId="77777777">
        <w:tc>
          <w:tcPr>
            <w:tcW w:w="3794" w:type="dxa"/>
            <w:vMerge w:val="restart"/>
            <w:tcBorders>
              <w:top w:val="single" w:sz="4" w:space="0" w:color="000000"/>
              <w:left w:val="single" w:sz="4" w:space="0" w:color="000000"/>
              <w:bottom w:val="single" w:sz="4" w:space="0" w:color="000000"/>
            </w:tcBorders>
            <w:shd w:val="clear" w:color="auto" w:fill="FFF2CC"/>
            <w:vAlign w:val="center"/>
          </w:tcPr>
          <w:p w14:paraId="7ECA1AB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Produkty</w:t>
            </w:r>
          </w:p>
          <w:p w14:paraId="2A6F556A"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Liczba kilometrów wybudowanych/przebudowanych dróg</w:t>
            </w:r>
          </w:p>
        </w:tc>
        <w:tc>
          <w:tcPr>
            <w:tcW w:w="7938" w:type="dxa"/>
            <w:tcBorders>
              <w:top w:val="single" w:sz="4" w:space="0" w:color="000000"/>
              <w:left w:val="single" w:sz="4" w:space="0" w:color="000000"/>
              <w:bottom w:val="single" w:sz="4" w:space="0" w:color="000000"/>
            </w:tcBorders>
            <w:shd w:val="clear" w:color="auto" w:fill="FFF2CC"/>
            <w:vAlign w:val="center"/>
          </w:tcPr>
          <w:p w14:paraId="0C2C9E4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Produkty</w:t>
            </w:r>
          </w:p>
          <w:p w14:paraId="26BFAF74"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rPr>
              <w:t xml:space="preserve">Liczba  nowych obiektów infrastruktury turystycznej, rekreacyjnej lub kulturalnej w miejscowościach: : Małomice, Osieczów, Ławszowa, Wymiarki, Lutynka ,Gozdnica,  Czerna, Stawnik, Olbrachtów, Lubomyśl, Mirostowice Górne, Siodło, Miłowice, Biedrzychowice Dolne, Sieniawa Żarska, Węgliniec, </w:t>
            </w:r>
            <w:r>
              <w:rPr>
                <w:rFonts w:ascii="Times New Roman" w:eastAsia="Times New Roman" w:hAnsi="Times New Roman" w:cs="Times New Roman"/>
                <w:color w:val="000000"/>
              </w:rPr>
              <w:t>Przewóz, Potok, Stary Żagań, Jagodzin, Stary Węgliniec, Mirostowice Dolne, Dłużyna Górna, gm. Iłowa,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Silno Małe, Tomisław</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2BAC37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Produkty</w:t>
            </w:r>
          </w:p>
          <w:p w14:paraId="71E898C5" w14:textId="77777777" w:rsidR="00294BD0" w:rsidRDefault="00294BD0">
            <w:pPr>
              <w:spacing w:after="0" w:line="240" w:lineRule="auto"/>
              <w:jc w:val="center"/>
            </w:pPr>
            <w:r>
              <w:rPr>
                <w:rFonts w:ascii="Times New Roman" w:eastAsia="Times New Roman" w:hAnsi="Times New Roman" w:cs="Times New Roman"/>
                <w:color w:val="000000"/>
              </w:rPr>
              <w:t>Liczba zrealizowanych projektów współpracy</w:t>
            </w:r>
          </w:p>
        </w:tc>
      </w:tr>
      <w:tr w:rsidR="00294BD0" w14:paraId="60E75F78" w14:textId="77777777">
        <w:trPr>
          <w:trHeight w:val="641"/>
        </w:trPr>
        <w:tc>
          <w:tcPr>
            <w:tcW w:w="3794" w:type="dxa"/>
            <w:vMerge/>
            <w:tcBorders>
              <w:top w:val="single" w:sz="4" w:space="0" w:color="000000"/>
              <w:left w:val="single" w:sz="4" w:space="0" w:color="000000"/>
              <w:bottom w:val="single" w:sz="4" w:space="0" w:color="000000"/>
            </w:tcBorders>
            <w:shd w:val="clear" w:color="auto" w:fill="FFF2CC"/>
            <w:vAlign w:val="center"/>
          </w:tcPr>
          <w:p w14:paraId="56801F5A" w14:textId="77777777" w:rsidR="00294BD0" w:rsidRDefault="00294BD0">
            <w:pPr>
              <w:snapToGrid w:val="0"/>
              <w:spacing w:after="0" w:line="240" w:lineRule="auto"/>
              <w:rPr>
                <w:rFonts w:ascii="Times New Roman" w:eastAsia="Times New Roman" w:hAnsi="Times New Roman" w:cs="Times New Roman"/>
                <w:color w:val="000000"/>
              </w:rPr>
            </w:pPr>
          </w:p>
        </w:tc>
        <w:tc>
          <w:tcPr>
            <w:tcW w:w="7938" w:type="dxa"/>
            <w:tcBorders>
              <w:top w:val="single" w:sz="4" w:space="0" w:color="000000"/>
              <w:left w:val="single" w:sz="4" w:space="0" w:color="000000"/>
              <w:bottom w:val="single" w:sz="4" w:space="0" w:color="000000"/>
            </w:tcBorders>
            <w:shd w:val="clear" w:color="auto" w:fill="FFF2CC"/>
            <w:vAlign w:val="center"/>
          </w:tcPr>
          <w:p w14:paraId="0C3F97A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przebudowanych obiektów infrastruktury turystycznej, rekreacyjnej lub kulturalnej w miejscowościach: Konin Żagański, Pieńsk</w:t>
            </w:r>
            <w:r>
              <w:rPr>
                <w:rFonts w:ascii="Times New Roman" w:eastAsia="Times New Roman" w:hAnsi="Times New Roman" w:cs="Times New Roman"/>
                <w:color w:val="000000"/>
              </w:rPr>
              <w:t xml:space="preserve">, Witoszyn, Stary Żagań </w:t>
            </w:r>
          </w:p>
        </w:tc>
        <w:tc>
          <w:tcPr>
            <w:tcW w:w="285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EAA28AD" w14:textId="77777777" w:rsidR="00294BD0" w:rsidRDefault="00294BD0">
            <w:pPr>
              <w:snapToGrid w:val="0"/>
              <w:spacing w:after="0" w:line="240" w:lineRule="auto"/>
              <w:rPr>
                <w:rFonts w:ascii="Times New Roman" w:eastAsia="Times New Roman" w:hAnsi="Times New Roman" w:cs="Times New Roman"/>
                <w:color w:val="000000"/>
              </w:rPr>
            </w:pPr>
          </w:p>
        </w:tc>
      </w:tr>
      <w:tr w:rsidR="00294BD0" w14:paraId="4BDD1F3E" w14:textId="77777777">
        <w:trPr>
          <w:trHeight w:val="724"/>
        </w:trPr>
        <w:tc>
          <w:tcPr>
            <w:tcW w:w="3794" w:type="dxa"/>
            <w:vMerge/>
            <w:tcBorders>
              <w:top w:val="single" w:sz="4" w:space="0" w:color="000000"/>
              <w:left w:val="single" w:sz="4" w:space="0" w:color="000000"/>
              <w:bottom w:val="single" w:sz="4" w:space="0" w:color="000000"/>
            </w:tcBorders>
            <w:shd w:val="clear" w:color="auto" w:fill="FFF2CC"/>
            <w:vAlign w:val="center"/>
          </w:tcPr>
          <w:p w14:paraId="27466AB8" w14:textId="77777777" w:rsidR="00294BD0" w:rsidRDefault="00294BD0">
            <w:pPr>
              <w:snapToGrid w:val="0"/>
              <w:spacing w:after="0" w:line="240" w:lineRule="auto"/>
              <w:rPr>
                <w:rFonts w:ascii="Times New Roman" w:eastAsia="Times New Roman" w:hAnsi="Times New Roman" w:cs="Times New Roman"/>
                <w:color w:val="000000"/>
              </w:rPr>
            </w:pPr>
          </w:p>
        </w:tc>
        <w:tc>
          <w:tcPr>
            <w:tcW w:w="7938" w:type="dxa"/>
            <w:tcBorders>
              <w:top w:val="single" w:sz="4" w:space="0" w:color="000000"/>
              <w:left w:val="single" w:sz="4" w:space="0" w:color="000000"/>
              <w:bottom w:val="single" w:sz="4" w:space="0" w:color="000000"/>
            </w:tcBorders>
            <w:shd w:val="clear" w:color="auto" w:fill="FFF2CC"/>
            <w:vAlign w:val="center"/>
          </w:tcPr>
          <w:p w14:paraId="5378CC7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(w hektarach) wybudowanych lub przebudowanych terenów zielonych w miejscowości Bieniów, Olbrachtów</w:t>
            </w:r>
            <w:r>
              <w:rPr>
                <w:rFonts w:ascii="Times New Roman" w:eastAsia="Times New Roman" w:hAnsi="Times New Roman" w:cs="Times New Roman"/>
              </w:rPr>
              <w:t xml:space="preserve">, Pieńsk, </w:t>
            </w:r>
            <w:r>
              <w:rPr>
                <w:rFonts w:ascii="Times New Roman" w:eastAsia="Times New Roman" w:hAnsi="Times New Roman" w:cs="Times New Roman"/>
                <w:color w:val="000000"/>
              </w:rPr>
              <w:t>Gozdnica</w:t>
            </w:r>
          </w:p>
        </w:tc>
        <w:tc>
          <w:tcPr>
            <w:tcW w:w="285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5C47DC59" w14:textId="77777777" w:rsidR="00294BD0" w:rsidRDefault="00294BD0">
            <w:pPr>
              <w:snapToGrid w:val="0"/>
              <w:spacing w:after="0" w:line="240" w:lineRule="auto"/>
              <w:rPr>
                <w:rFonts w:ascii="Times New Roman" w:eastAsia="Times New Roman" w:hAnsi="Times New Roman" w:cs="Times New Roman"/>
                <w:color w:val="000000"/>
              </w:rPr>
            </w:pPr>
          </w:p>
        </w:tc>
      </w:tr>
      <w:tr w:rsidR="00294BD0" w14:paraId="0389719B" w14:textId="77777777">
        <w:tc>
          <w:tcPr>
            <w:tcW w:w="3794" w:type="dxa"/>
            <w:tcBorders>
              <w:top w:val="single" w:sz="4" w:space="0" w:color="000000"/>
              <w:left w:val="single" w:sz="4" w:space="0" w:color="000000"/>
              <w:bottom w:val="single" w:sz="4" w:space="0" w:color="000000"/>
            </w:tcBorders>
            <w:shd w:val="clear" w:color="auto" w:fill="FFF2CC"/>
            <w:vAlign w:val="center"/>
          </w:tcPr>
          <w:p w14:paraId="7D04705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Rezultaty</w:t>
            </w:r>
          </w:p>
          <w:p w14:paraId="2E571CF0"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Wzrost liczby osób korzystających z nowej lub przebudowanej infrastruktury drogowej łączącej obiekty użyteczności publicznej z siecią dróg publicznych albo skracających dystans lub czas dojazdu do nich</w:t>
            </w:r>
          </w:p>
        </w:tc>
        <w:tc>
          <w:tcPr>
            <w:tcW w:w="7938" w:type="dxa"/>
            <w:tcBorders>
              <w:top w:val="single" w:sz="4" w:space="0" w:color="000000"/>
              <w:left w:val="single" w:sz="4" w:space="0" w:color="000000"/>
              <w:bottom w:val="single" w:sz="4" w:space="0" w:color="000000"/>
            </w:tcBorders>
            <w:shd w:val="clear" w:color="auto" w:fill="FFF2CC"/>
            <w:vAlign w:val="center"/>
          </w:tcPr>
          <w:p w14:paraId="5EFE00E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Rezultaty</w:t>
            </w:r>
          </w:p>
          <w:p w14:paraId="5176407D" w14:textId="77777777" w:rsidR="00294BD0" w:rsidRDefault="00294B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Wzrost liczby mieszkańców gmin objętych działalnością LGD  korzystających z nowej lub przebudowanej infrastruktury turystycznej, rekreacyjnej lub kulturalnej</w:t>
            </w:r>
          </w:p>
        </w:tc>
        <w:tc>
          <w:tcPr>
            <w:tcW w:w="285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094E4A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Rezultaty</w:t>
            </w:r>
          </w:p>
          <w:p w14:paraId="2B15EF48" w14:textId="77777777" w:rsidR="00294BD0" w:rsidRDefault="00294BD0">
            <w:pPr>
              <w:spacing w:after="0" w:line="240" w:lineRule="auto"/>
              <w:jc w:val="center"/>
            </w:pPr>
            <w:r>
              <w:rPr>
                <w:rFonts w:ascii="Times New Roman" w:eastAsia="Times New Roman" w:hAnsi="Times New Roman" w:cs="Times New Roman"/>
                <w:color w:val="000000"/>
              </w:rPr>
              <w:t>Liczba uczniów, którzy skorzystali z nowej oferty edukacyjnej</w:t>
            </w:r>
          </w:p>
        </w:tc>
      </w:tr>
      <w:tr w:rsidR="00294BD0" w14:paraId="5A9191D0" w14:textId="77777777">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14:paraId="4AD7EF9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Oddziaływanie</w:t>
            </w:r>
          </w:p>
          <w:p w14:paraId="591075F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osób korzystających z noclegów w gminach  wchodzących w skład LGD</w:t>
            </w:r>
          </w:p>
          <w:p w14:paraId="678A37F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odsetka mieszkańców gmin objętych działalnością LGD, którzy słyszeli o działaniach podejmowanych przez Stowarzyszenie Lokalna Grupa Działania Bory Dolnośląskie</w:t>
            </w:r>
          </w:p>
          <w:p w14:paraId="3C927B50" w14:textId="77777777" w:rsidR="00294BD0" w:rsidRDefault="00294BD0">
            <w:pPr>
              <w:spacing w:after="0" w:line="240" w:lineRule="auto"/>
              <w:jc w:val="center"/>
            </w:pPr>
            <w:r>
              <w:rPr>
                <w:rFonts w:ascii="Times New Roman" w:eastAsia="Times New Roman" w:hAnsi="Times New Roman" w:cs="Times New Roman"/>
                <w:color w:val="000000"/>
              </w:rPr>
              <w:t>Wzrost liczby mieszkańców gmin objętych działalnością LGD, u których zwiększył się poziom wiedzy o regionie Bory Dolnośląskie</w:t>
            </w:r>
          </w:p>
        </w:tc>
      </w:tr>
      <w:tr w:rsidR="00294BD0" w14:paraId="35F01DFC" w14:textId="77777777">
        <w:tc>
          <w:tcPr>
            <w:tcW w:w="14589"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14:paraId="1D93CC0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Czynniki zewnętrzne mające wpływ na realizację działań i osiągnięcie wskaźników</w:t>
            </w:r>
          </w:p>
          <w:p w14:paraId="4A06FEDC" w14:textId="77777777" w:rsidR="00294BD0" w:rsidRDefault="00294BD0">
            <w:pPr>
              <w:spacing w:after="0" w:line="240" w:lineRule="auto"/>
              <w:jc w:val="center"/>
              <w:rPr>
                <w:rFonts w:ascii="Times New Roman" w:hAnsi="Times New Roman" w:cs="Times New Roman"/>
                <w:color w:val="000000"/>
              </w:rPr>
            </w:pPr>
            <w:r>
              <w:rPr>
                <w:rFonts w:ascii="Times New Roman" w:eastAsia="Times New Roman" w:hAnsi="Times New Roman" w:cs="Times New Roman"/>
                <w:color w:val="000000"/>
              </w:rPr>
              <w:t>Możliwość pozyskiwania środków zewnętrznych</w:t>
            </w:r>
          </w:p>
          <w:p w14:paraId="096C215B" w14:textId="77777777" w:rsidR="00294BD0" w:rsidRDefault="00294BD0">
            <w:pPr>
              <w:spacing w:after="0" w:line="240" w:lineRule="auto"/>
              <w:jc w:val="center"/>
              <w:rPr>
                <w:rFonts w:ascii="Times New Roman" w:hAnsi="Times New Roman" w:cs="Times New Roman"/>
                <w:color w:val="000000"/>
              </w:rPr>
            </w:pPr>
            <w:r>
              <w:rPr>
                <w:rFonts w:ascii="Times New Roman" w:hAnsi="Times New Roman" w:cs="Times New Roman"/>
                <w:color w:val="000000"/>
              </w:rPr>
              <w:t>Nadmierna eksploatacja zasobów naturalnych oraz zanieczyszczenie środowiska</w:t>
            </w:r>
          </w:p>
          <w:p w14:paraId="144854F6" w14:textId="77777777" w:rsidR="00294BD0" w:rsidRDefault="00294BD0">
            <w:pPr>
              <w:spacing w:after="0" w:line="240" w:lineRule="auto"/>
              <w:jc w:val="center"/>
            </w:pPr>
            <w:r>
              <w:rPr>
                <w:rFonts w:ascii="Times New Roman" w:hAnsi="Times New Roman" w:cs="Times New Roman"/>
                <w:color w:val="000000"/>
              </w:rPr>
              <w:t>Rozwój różnych form turystyki opartej o wykorzystanie istniejącego potencjału przyrodniczego i kulturowego</w:t>
            </w:r>
          </w:p>
        </w:tc>
      </w:tr>
    </w:tbl>
    <w:p w14:paraId="57BB245D" w14:textId="77777777" w:rsidR="00294BD0" w:rsidRDefault="00294BD0">
      <w:pPr>
        <w:shd w:val="clear" w:color="auto" w:fill="FFFFFF"/>
        <w:spacing w:after="225" w:line="240" w:lineRule="auto"/>
        <w:jc w:val="both"/>
        <w:rPr>
          <w:rFonts w:ascii="Times New Roman" w:eastAsia="Times New Roman" w:hAnsi="Times New Roman" w:cs="Times New Roman"/>
          <w:sz w:val="20"/>
          <w:szCs w:val="20"/>
        </w:rPr>
      </w:pPr>
    </w:p>
    <w:tbl>
      <w:tblPr>
        <w:tblW w:w="0" w:type="auto"/>
        <w:tblInd w:w="-15" w:type="dxa"/>
        <w:tblLayout w:type="fixed"/>
        <w:tblLook w:val="0000" w:firstRow="0" w:lastRow="0" w:firstColumn="0" w:lastColumn="0" w:noHBand="0" w:noVBand="0"/>
      </w:tblPr>
      <w:tblGrid>
        <w:gridCol w:w="2263"/>
        <w:gridCol w:w="2410"/>
        <w:gridCol w:w="2606"/>
        <w:gridCol w:w="3640"/>
        <w:gridCol w:w="3670"/>
      </w:tblGrid>
      <w:tr w:rsidR="00294BD0" w14:paraId="315EDE0F"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416ED92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Zidentyfikowane problemy/wyzwania społeczno-ekonomiczne</w:t>
            </w:r>
          </w:p>
          <w:p w14:paraId="548C9C8E" w14:textId="77777777" w:rsidR="00294BD0" w:rsidRDefault="00294BD0">
            <w:pPr>
              <w:spacing w:after="0" w:line="240" w:lineRule="auto"/>
              <w:jc w:val="center"/>
            </w:pPr>
            <w:r>
              <w:rPr>
                <w:rFonts w:ascii="Times New Roman" w:eastAsia="Times New Roman" w:hAnsi="Times New Roman" w:cs="Times New Roman"/>
              </w:rPr>
              <w:t>Niski poziom aktywności społecznej mieszkańców gmin objętych działaniem LGD</w:t>
            </w:r>
          </w:p>
        </w:tc>
      </w:tr>
      <w:tr w:rsidR="00294BD0" w14:paraId="2688F3BF"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1F79C39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 ogólny</w:t>
            </w:r>
          </w:p>
          <w:p w14:paraId="1D50242F" w14:textId="77777777" w:rsidR="00294BD0" w:rsidRDefault="00294BD0">
            <w:pPr>
              <w:spacing w:after="0" w:line="240" w:lineRule="auto"/>
              <w:jc w:val="center"/>
            </w:pPr>
            <w:r>
              <w:rPr>
                <w:rFonts w:ascii="Times New Roman" w:eastAsia="Times New Roman" w:hAnsi="Times New Roman" w:cs="Times New Roman"/>
              </w:rPr>
              <w:t>Wzrost kapitału społecznego na obszarze LGD</w:t>
            </w:r>
          </w:p>
        </w:tc>
      </w:tr>
      <w:tr w:rsidR="00294BD0" w14:paraId="36723518" w14:textId="77777777">
        <w:tc>
          <w:tcPr>
            <w:tcW w:w="7279" w:type="dxa"/>
            <w:gridSpan w:val="3"/>
            <w:tcBorders>
              <w:top w:val="single" w:sz="4" w:space="0" w:color="000000"/>
              <w:left w:val="single" w:sz="4" w:space="0" w:color="000000"/>
              <w:bottom w:val="single" w:sz="4" w:space="0" w:color="000000"/>
            </w:tcBorders>
            <w:shd w:val="clear" w:color="auto" w:fill="FFFF00"/>
            <w:vAlign w:val="center"/>
          </w:tcPr>
          <w:p w14:paraId="6EFBA39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14:paraId="46C03425"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Rozwój kulturalny i turystyczny regionu</w:t>
            </w:r>
          </w:p>
        </w:tc>
        <w:tc>
          <w:tcPr>
            <w:tcW w:w="731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569D4A2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Cele szczegółowe</w:t>
            </w:r>
          </w:p>
          <w:p w14:paraId="6B339F46" w14:textId="77777777" w:rsidR="00294BD0" w:rsidRDefault="00294BD0">
            <w:pPr>
              <w:spacing w:after="0" w:line="240" w:lineRule="auto"/>
              <w:jc w:val="center"/>
            </w:pPr>
            <w:r>
              <w:rPr>
                <w:rFonts w:ascii="Times New Roman" w:eastAsia="Times New Roman" w:hAnsi="Times New Roman" w:cs="Times New Roman"/>
              </w:rPr>
              <w:t>Zwiększenie zaangażowania i współpracy mieszkańców</w:t>
            </w:r>
          </w:p>
        </w:tc>
      </w:tr>
      <w:tr w:rsidR="00294BD0" w14:paraId="41726BFD" w14:textId="77777777">
        <w:trPr>
          <w:trHeight w:val="1928"/>
        </w:trPr>
        <w:tc>
          <w:tcPr>
            <w:tcW w:w="2263" w:type="dxa"/>
            <w:tcBorders>
              <w:top w:val="single" w:sz="4" w:space="0" w:color="000000"/>
              <w:left w:val="single" w:sz="4" w:space="0" w:color="000000"/>
              <w:bottom w:val="single" w:sz="4" w:space="0" w:color="000000"/>
            </w:tcBorders>
            <w:shd w:val="clear" w:color="auto" w:fill="FFFF00"/>
            <w:vAlign w:val="center"/>
          </w:tcPr>
          <w:p w14:paraId="566BAC8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7BC612C6"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Zachowanie dziedzictwa kulturowego regionu</w:t>
            </w:r>
          </w:p>
        </w:tc>
        <w:tc>
          <w:tcPr>
            <w:tcW w:w="2410" w:type="dxa"/>
            <w:tcBorders>
              <w:top w:val="single" w:sz="4" w:space="0" w:color="000000"/>
              <w:left w:val="single" w:sz="4" w:space="0" w:color="000000"/>
              <w:bottom w:val="single" w:sz="4" w:space="0" w:color="000000"/>
            </w:tcBorders>
            <w:shd w:val="clear" w:color="auto" w:fill="FFFF00"/>
            <w:vAlign w:val="center"/>
          </w:tcPr>
          <w:p w14:paraId="78CB396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27670269"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Podniesienie poziomu wiedzy z zakresu możliwości aplikowania o środki na Projekty Grantowe</w:t>
            </w:r>
          </w:p>
        </w:tc>
        <w:tc>
          <w:tcPr>
            <w:tcW w:w="2606" w:type="dxa"/>
            <w:tcBorders>
              <w:top w:val="single" w:sz="4" w:space="0" w:color="000000"/>
              <w:left w:val="single" w:sz="4" w:space="0" w:color="000000"/>
              <w:bottom w:val="single" w:sz="4" w:space="0" w:color="000000"/>
            </w:tcBorders>
            <w:shd w:val="clear" w:color="auto" w:fill="FFFF00"/>
            <w:vAlign w:val="center"/>
          </w:tcPr>
          <w:p w14:paraId="35D43AB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29DCECF3"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Rozwój ofert turystycznych w regionie</w:t>
            </w:r>
          </w:p>
        </w:tc>
        <w:tc>
          <w:tcPr>
            <w:tcW w:w="3640" w:type="dxa"/>
            <w:tcBorders>
              <w:top w:val="single" w:sz="4" w:space="0" w:color="000000"/>
              <w:left w:val="single" w:sz="4" w:space="0" w:color="000000"/>
              <w:bottom w:val="single" w:sz="4" w:space="0" w:color="000000"/>
            </w:tcBorders>
            <w:shd w:val="clear" w:color="auto" w:fill="FFFF00"/>
            <w:vAlign w:val="center"/>
          </w:tcPr>
          <w:p w14:paraId="1B7AECC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55DAB1EF"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Wzmocnienie potencjału organizacji pozarządowych</w:t>
            </w:r>
          </w:p>
        </w:tc>
        <w:tc>
          <w:tcPr>
            <w:tcW w:w="367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E912A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Planowane przedsięwzięcia</w:t>
            </w:r>
          </w:p>
          <w:p w14:paraId="257CD7E0" w14:textId="77777777" w:rsidR="00294BD0" w:rsidRDefault="00294BD0">
            <w:pPr>
              <w:spacing w:after="0" w:line="240" w:lineRule="auto"/>
              <w:jc w:val="center"/>
            </w:pPr>
            <w:r>
              <w:rPr>
                <w:rFonts w:ascii="Times New Roman" w:eastAsia="Times New Roman" w:hAnsi="Times New Roman" w:cs="Times New Roman"/>
              </w:rPr>
              <w:t>Działania wzmacniające aktywność lokalnej społeczności</w:t>
            </w:r>
          </w:p>
        </w:tc>
      </w:tr>
      <w:tr w:rsidR="00294BD0" w14:paraId="2D2A78AF" w14:textId="77777777">
        <w:tc>
          <w:tcPr>
            <w:tcW w:w="2263" w:type="dxa"/>
            <w:tcBorders>
              <w:top w:val="single" w:sz="4" w:space="0" w:color="000000"/>
              <w:left w:val="single" w:sz="4" w:space="0" w:color="000000"/>
              <w:bottom w:val="single" w:sz="4" w:space="0" w:color="000000"/>
            </w:tcBorders>
            <w:shd w:val="clear" w:color="auto" w:fill="FFFF00"/>
            <w:vAlign w:val="center"/>
          </w:tcPr>
          <w:p w14:paraId="5DA5AAE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379AC353"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wydarzeń/</w:t>
            </w:r>
            <w:r>
              <w:rPr>
                <w:rFonts w:ascii="Times New Roman" w:eastAsia="Times New Roman" w:hAnsi="Times New Roman" w:cs="Times New Roman"/>
                <w:color w:val="0D0D0D"/>
              </w:rPr>
              <w:t>imprez</w:t>
            </w:r>
            <w:r>
              <w:rPr>
                <w:rFonts w:ascii="Times New Roman" w:eastAsia="Times New Roman" w:hAnsi="Times New Roman" w:cs="Times New Roman"/>
              </w:rPr>
              <w:t xml:space="preserve"> promujących zachowanie dziedzictwa obszaru LGD</w:t>
            </w:r>
          </w:p>
        </w:tc>
        <w:tc>
          <w:tcPr>
            <w:tcW w:w="2410" w:type="dxa"/>
            <w:tcBorders>
              <w:top w:val="single" w:sz="4" w:space="0" w:color="000000"/>
              <w:left w:val="single" w:sz="4" w:space="0" w:color="000000"/>
              <w:bottom w:val="single" w:sz="4" w:space="0" w:color="000000"/>
            </w:tcBorders>
            <w:shd w:val="clear" w:color="auto" w:fill="FFFF00"/>
            <w:vAlign w:val="center"/>
          </w:tcPr>
          <w:p w14:paraId="47442BB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1D4D8F7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Liczba godzin doradztwa udzielonego w ramach cyklu szkoleniowego </w:t>
            </w:r>
          </w:p>
          <w:p w14:paraId="438520AB" w14:textId="77777777" w:rsidR="00294BD0" w:rsidRDefault="00294BD0">
            <w:pPr>
              <w:spacing w:after="0" w:line="240" w:lineRule="auto"/>
              <w:jc w:val="center"/>
              <w:rPr>
                <w:rFonts w:ascii="Times New Roman" w:eastAsia="Times New Roman" w:hAnsi="Times New Roman" w:cs="Times New Roman"/>
              </w:rPr>
            </w:pPr>
          </w:p>
        </w:tc>
        <w:tc>
          <w:tcPr>
            <w:tcW w:w="2606" w:type="dxa"/>
            <w:tcBorders>
              <w:top w:val="single" w:sz="4" w:space="0" w:color="000000"/>
              <w:left w:val="single" w:sz="4" w:space="0" w:color="000000"/>
              <w:bottom w:val="single" w:sz="4" w:space="0" w:color="000000"/>
            </w:tcBorders>
            <w:shd w:val="clear" w:color="auto" w:fill="FFFF00"/>
            <w:vAlign w:val="center"/>
          </w:tcPr>
          <w:p w14:paraId="65431D8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5AD1BDD4"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zrealizowanych projektów współpracy</w:t>
            </w:r>
          </w:p>
        </w:tc>
        <w:tc>
          <w:tcPr>
            <w:tcW w:w="3640" w:type="dxa"/>
            <w:tcBorders>
              <w:top w:val="single" w:sz="4" w:space="0" w:color="000000"/>
              <w:left w:val="single" w:sz="4" w:space="0" w:color="000000"/>
              <w:bottom w:val="single" w:sz="4" w:space="0" w:color="000000"/>
            </w:tcBorders>
            <w:shd w:val="clear" w:color="auto" w:fill="FFFF00"/>
            <w:vAlign w:val="center"/>
          </w:tcPr>
          <w:p w14:paraId="3B6C67C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48D5F723"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wydarzeń zorganizowanych przez organizacje pozarządowe</w:t>
            </w:r>
          </w:p>
        </w:tc>
        <w:tc>
          <w:tcPr>
            <w:tcW w:w="367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76DC3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Produkty</w:t>
            </w:r>
          </w:p>
          <w:p w14:paraId="11EC3142" w14:textId="77777777" w:rsidR="00294BD0" w:rsidRDefault="00294BD0">
            <w:pPr>
              <w:spacing w:after="0" w:line="240" w:lineRule="auto"/>
              <w:jc w:val="center"/>
            </w:pPr>
            <w:r>
              <w:rPr>
                <w:rFonts w:ascii="Times New Roman" w:eastAsia="Times New Roman" w:hAnsi="Times New Roman" w:cs="Times New Roman"/>
              </w:rPr>
              <w:t>Liczba wybudowanych obiektów ogólnodostępnej i niekomercyjnej infrastruktury turystycznej, rekreacyjnej lub kulturalnej</w:t>
            </w:r>
          </w:p>
        </w:tc>
      </w:tr>
      <w:tr w:rsidR="00294BD0" w14:paraId="5AB323CE" w14:textId="77777777">
        <w:tc>
          <w:tcPr>
            <w:tcW w:w="2263" w:type="dxa"/>
            <w:tcBorders>
              <w:top w:val="single" w:sz="4" w:space="0" w:color="000000"/>
              <w:left w:val="single" w:sz="4" w:space="0" w:color="000000"/>
              <w:bottom w:val="single" w:sz="4" w:space="0" w:color="000000"/>
            </w:tcBorders>
            <w:shd w:val="clear" w:color="auto" w:fill="FFFF00"/>
            <w:vAlign w:val="center"/>
          </w:tcPr>
          <w:p w14:paraId="5164A4E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1D16BE6F"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uczestniczących w wydarzeniach promujących zachowanie dziedzictwa lokalnego</w:t>
            </w:r>
          </w:p>
        </w:tc>
        <w:tc>
          <w:tcPr>
            <w:tcW w:w="2410" w:type="dxa"/>
            <w:tcBorders>
              <w:top w:val="single" w:sz="4" w:space="0" w:color="000000"/>
              <w:left w:val="single" w:sz="4" w:space="0" w:color="000000"/>
              <w:bottom w:val="single" w:sz="4" w:space="0" w:color="000000"/>
            </w:tcBorders>
            <w:shd w:val="clear" w:color="auto" w:fill="FFFF00"/>
            <w:vAlign w:val="center"/>
          </w:tcPr>
          <w:p w14:paraId="0C94689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347E230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uczestników szkoleń organizowanych przez biuro LGD</w:t>
            </w:r>
          </w:p>
          <w:p w14:paraId="6612B522" w14:textId="77777777" w:rsidR="00294BD0" w:rsidRDefault="00294BD0">
            <w:pPr>
              <w:spacing w:after="0" w:line="240" w:lineRule="auto"/>
              <w:jc w:val="center"/>
              <w:rPr>
                <w:rFonts w:ascii="Times New Roman" w:eastAsia="Times New Roman" w:hAnsi="Times New Roman" w:cs="Times New Roman"/>
              </w:rPr>
            </w:pPr>
          </w:p>
        </w:tc>
        <w:tc>
          <w:tcPr>
            <w:tcW w:w="2606" w:type="dxa"/>
            <w:tcBorders>
              <w:top w:val="single" w:sz="4" w:space="0" w:color="000000"/>
              <w:left w:val="single" w:sz="4" w:space="0" w:color="000000"/>
              <w:bottom w:val="single" w:sz="4" w:space="0" w:color="000000"/>
            </w:tcBorders>
            <w:shd w:val="clear" w:color="auto" w:fill="FFFF00"/>
            <w:vAlign w:val="center"/>
          </w:tcPr>
          <w:p w14:paraId="76BBC14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1BF29829"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które skorzystały z pakietów ofert turystycznych powstałych w wyniku projektów współpracy</w:t>
            </w:r>
          </w:p>
        </w:tc>
        <w:tc>
          <w:tcPr>
            <w:tcW w:w="3640" w:type="dxa"/>
            <w:tcBorders>
              <w:top w:val="single" w:sz="4" w:space="0" w:color="000000"/>
              <w:left w:val="single" w:sz="4" w:space="0" w:color="000000"/>
              <w:bottom w:val="single" w:sz="4" w:space="0" w:color="000000"/>
            </w:tcBorders>
            <w:shd w:val="clear" w:color="auto" w:fill="FFFF00"/>
            <w:vAlign w:val="center"/>
          </w:tcPr>
          <w:p w14:paraId="44C42EF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3549A96B" w14:textId="77777777" w:rsidR="00294BD0" w:rsidRDefault="00294B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uczestniczących w wydarzeniach organizowanych przez organizacje pozarządowe</w:t>
            </w:r>
          </w:p>
        </w:tc>
        <w:tc>
          <w:tcPr>
            <w:tcW w:w="367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F54DD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Rezultaty</w:t>
            </w:r>
          </w:p>
          <w:p w14:paraId="0EB89830" w14:textId="77777777" w:rsidR="00294BD0" w:rsidRDefault="00294BD0">
            <w:pPr>
              <w:spacing w:after="0" w:line="240" w:lineRule="auto"/>
              <w:jc w:val="center"/>
            </w:pPr>
            <w:r>
              <w:rPr>
                <w:rFonts w:ascii="Times New Roman" w:eastAsia="Times New Roman" w:hAnsi="Times New Roman" w:cs="Times New Roman"/>
              </w:rPr>
              <w:t>Liczba osób korzystających z nowopowstałej, ogólnodostępnej i niekomercyjnej infrastruktury turystycznej, rekreacyjnej lub kulturalnej powstałej w ramach mikrograntów</w:t>
            </w:r>
          </w:p>
        </w:tc>
      </w:tr>
      <w:tr w:rsidR="00294BD0" w14:paraId="213E75B0" w14:textId="77777777">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257182C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Oddziaływanie</w:t>
            </w:r>
          </w:p>
          <w:p w14:paraId="0EB3108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odsetka mieszkańców gmin objętych działalnością LGD deklarujących chęć zaangażowania się na rzecz społeczności lokalnej</w:t>
            </w:r>
          </w:p>
          <w:p w14:paraId="068E6ED4" w14:textId="77777777" w:rsidR="00294BD0" w:rsidRDefault="00294BD0">
            <w:pPr>
              <w:spacing w:after="0" w:line="240" w:lineRule="auto"/>
              <w:jc w:val="center"/>
            </w:pPr>
            <w:r>
              <w:rPr>
                <w:rFonts w:ascii="Times New Roman" w:eastAsia="Times New Roman" w:hAnsi="Times New Roman" w:cs="Times New Roman"/>
              </w:rPr>
              <w:t>Wzrost liczby organizacji pozarządowych w przeliczeniu na 10 tysięcy mieszkańców</w:t>
            </w:r>
          </w:p>
        </w:tc>
      </w:tr>
      <w:tr w:rsidR="00294BD0" w14:paraId="1F3C9195" w14:textId="77777777">
        <w:trPr>
          <w:trHeight w:val="70"/>
        </w:trPr>
        <w:tc>
          <w:tcPr>
            <w:tcW w:w="14589"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74359D0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Czynniki zewnętrzne mające wpływ na realizację działań i osiągnięcie wskaźników</w:t>
            </w:r>
          </w:p>
          <w:p w14:paraId="47D6094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Możliwość pozyskiwania środków zewnętrznych</w:t>
            </w:r>
          </w:p>
          <w:p w14:paraId="792FE79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Ubożenie społeczeństwa </w:t>
            </w:r>
          </w:p>
          <w:p w14:paraId="3DD4D8D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Procesy starzenia się - wzrost liczby osób w wieku poprodukcyjnym</w:t>
            </w:r>
          </w:p>
          <w:p w14:paraId="29904890" w14:textId="77777777" w:rsidR="00294BD0" w:rsidRDefault="00294BD0">
            <w:pPr>
              <w:spacing w:after="0" w:line="240" w:lineRule="auto"/>
              <w:jc w:val="center"/>
            </w:pPr>
            <w:r>
              <w:rPr>
                <w:rFonts w:ascii="Times New Roman" w:eastAsia="Times New Roman" w:hAnsi="Times New Roman" w:cs="Times New Roman"/>
              </w:rPr>
              <w:t>Migracje zarobkowe, zwłaszcza ludzi młodych</w:t>
            </w:r>
          </w:p>
        </w:tc>
      </w:tr>
    </w:tbl>
    <w:p w14:paraId="71A9CFBA" w14:textId="77777777" w:rsidR="00294BD0" w:rsidRDefault="00294BD0">
      <w:pPr>
        <w:spacing w:after="0"/>
        <w:rPr>
          <w:rFonts w:ascii="Times New Roman" w:eastAsia="Times New Roman" w:hAnsi="Times New Roman" w:cs="Times New Roman"/>
        </w:rPr>
        <w:sectPr w:rsidR="00294BD0">
          <w:footerReference w:type="default" r:id="rId21"/>
          <w:pgSz w:w="16838" w:h="11906" w:orient="landscape"/>
          <w:pgMar w:top="851" w:right="851" w:bottom="1418" w:left="851" w:header="708" w:footer="708" w:gutter="0"/>
          <w:cols w:space="708"/>
          <w:docGrid w:linePitch="600" w:charSpace="36864"/>
        </w:sectPr>
      </w:pPr>
      <w:r>
        <w:rPr>
          <w:rFonts w:ascii="Times New Roman" w:hAnsi="Times New Roman" w:cs="Times New Roman"/>
          <w:i/>
        </w:rPr>
        <w:t>(Tabela nr 23 – Matryce logicznych powiązań dla wszystkich celów ogólnych LSR – badania własne LGD)</w:t>
      </w:r>
    </w:p>
    <w:p w14:paraId="1A93012B" w14:textId="77777777" w:rsidR="00294BD0" w:rsidRDefault="00294BD0">
      <w:pPr>
        <w:shd w:val="clear" w:color="auto" w:fill="FFFFFF"/>
        <w:spacing w:after="0" w:line="240" w:lineRule="auto"/>
        <w:jc w:val="both"/>
        <w:rPr>
          <w:rFonts w:ascii="Times New Roman" w:eastAsia="Times New Roman" w:hAnsi="Times New Roman" w:cs="Times New Roman"/>
        </w:rPr>
      </w:pPr>
    </w:p>
    <w:p w14:paraId="14A085FF"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 xml:space="preserve">Wykazanie zgodności celów z celami programu </w:t>
      </w:r>
    </w:p>
    <w:p w14:paraId="6D414407" w14:textId="77777777" w:rsidR="00294BD0" w:rsidRDefault="00294BD0">
      <w:pPr>
        <w:autoSpaceDE w:val="0"/>
        <w:spacing w:after="0" w:line="240" w:lineRule="auto"/>
        <w:ind w:left="284"/>
        <w:jc w:val="both"/>
        <w:rPr>
          <w:rFonts w:ascii="Times New Roman" w:eastAsia="Times New Roman" w:hAnsi="Times New Roman" w:cs="Times New Roman"/>
          <w:b/>
        </w:rPr>
      </w:pPr>
    </w:p>
    <w:p w14:paraId="7BDBA9D0" w14:textId="77777777" w:rsidR="00294BD0" w:rsidRDefault="00294BD0">
      <w:pPr>
        <w:autoSpaceDE w:val="0"/>
        <w:spacing w:after="0" w:line="240" w:lineRule="auto"/>
        <w:ind w:left="284"/>
        <w:jc w:val="both"/>
      </w:pPr>
      <w:r>
        <w:rPr>
          <w:rFonts w:ascii="Times New Roman" w:hAnsi="Times New Roman" w:cs="Times New Roman"/>
        </w:rPr>
        <w:t xml:space="preserve">Planowane do realizacji w LSR cele są zgodne z Priorytetem VI Programu Rozwoju Obszarów Wiejskich na lata 2014-2020: </w:t>
      </w:r>
      <w:r>
        <w:rPr>
          <w:rFonts w:ascii="Times New Roman" w:hAnsi="Times New Roman" w:cs="Times New Roman"/>
          <w:i/>
        </w:rPr>
        <w:t xml:space="preserve">Zwiększanie włączenia społecznego, ograniczanie ubóstwa i promowanie rozwoju gospodarczego na obszarach wiejskich. </w:t>
      </w:r>
      <w:r>
        <w:rPr>
          <w:rFonts w:ascii="Times New Roman" w:hAnsi="Times New Roman" w:cs="Times New Roman"/>
        </w:rPr>
        <w:t xml:space="preserve">Ponadto są zgodne z celem szczegółowym 6A </w:t>
      </w:r>
      <w:r>
        <w:rPr>
          <w:rFonts w:ascii="Times New Roman" w:hAnsi="Times New Roman" w:cs="Times New Roman"/>
          <w:i/>
        </w:rPr>
        <w:t xml:space="preserve">Ułatwianie różnicowania działalności, zakładania i rozwoju małych przedsiębiorstw i tworzenia miejsc pracy </w:t>
      </w:r>
      <w:r>
        <w:rPr>
          <w:rFonts w:ascii="Times New Roman" w:hAnsi="Times New Roman" w:cs="Times New Roman"/>
        </w:rPr>
        <w:t xml:space="preserve">i celem szczegółowym 6B </w:t>
      </w:r>
      <w:r>
        <w:rPr>
          <w:rFonts w:ascii="Times New Roman" w:hAnsi="Times New Roman" w:cs="Times New Roman"/>
          <w:i/>
        </w:rPr>
        <w:t>Wspieranie lokalnego rozwoju na obszarach wiejskich</w:t>
      </w:r>
      <w:r>
        <w:rPr>
          <w:rFonts w:ascii="Times New Roman" w:hAnsi="Times New Roman" w:cs="Times New Roman"/>
        </w:rPr>
        <w:t>. Warto też podkreślić, że żeby</w:t>
      </w:r>
      <w:r>
        <w:rPr>
          <w:rFonts w:ascii="Times New Roman" w:hAnsi="Times New Roman" w:cs="Times New Roman"/>
          <w:color w:val="000000"/>
          <w:sz w:val="24"/>
          <w:szCs w:val="24"/>
          <w:shd w:val="clear" w:color="auto" w:fill="FFFFFF"/>
        </w:rPr>
        <w:t xml:space="preserve"> cele wskazane w LSR były zgodne z celami przekrojowymi PROW 2014-2020 tj. </w:t>
      </w:r>
      <w:r>
        <w:rPr>
          <w:rFonts w:ascii="Times New Roman" w:hAnsi="Times New Roman" w:cs="Times New Roman"/>
          <w:i/>
          <w:color w:val="000000"/>
          <w:sz w:val="24"/>
          <w:szCs w:val="24"/>
          <w:shd w:val="clear" w:color="auto" w:fill="FFFFFF"/>
        </w:rPr>
        <w:t>ochrona środowiska, przeciwdziałanie zmianom klimatu oraz innowacyjność</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wprowadzono w Kryteriach Wyboru Operacji i Kryteriach Wyboru Grantów te dwa kryteria preferując w ten sposób  operacje zawierające te elementy, o których wspomniano wyżej.</w:t>
      </w:r>
    </w:p>
    <w:p w14:paraId="350E98B5" w14:textId="77777777" w:rsidR="00294BD0" w:rsidRDefault="00294BD0">
      <w:pPr>
        <w:autoSpaceDE w:val="0"/>
        <w:spacing w:after="0" w:line="240" w:lineRule="auto"/>
        <w:jc w:val="both"/>
      </w:pPr>
    </w:p>
    <w:p w14:paraId="0C05333F"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Przedstawienie celów z podziałem na źródła finansowania</w:t>
      </w:r>
    </w:p>
    <w:p w14:paraId="3E8BA30C" w14:textId="77777777" w:rsidR="00294BD0" w:rsidRDefault="00294BD0">
      <w:pPr>
        <w:autoSpaceDE w:val="0"/>
        <w:spacing w:after="0" w:line="240" w:lineRule="auto"/>
        <w:jc w:val="both"/>
        <w:rPr>
          <w:rFonts w:ascii="Times New Roman" w:eastAsia="Times New Roman" w:hAnsi="Times New Roman" w:cs="Times New Roman"/>
          <w:b/>
        </w:rPr>
      </w:pPr>
    </w:p>
    <w:p w14:paraId="0DFACED1" w14:textId="77777777" w:rsidR="00294BD0" w:rsidRDefault="00294BD0">
      <w:pPr>
        <w:autoSpaceDE w:val="0"/>
        <w:spacing w:after="0" w:line="240" w:lineRule="auto"/>
        <w:ind w:left="284"/>
        <w:jc w:val="both"/>
        <w:rPr>
          <w:rFonts w:ascii="Times New Roman" w:eastAsia="Times New Roman" w:hAnsi="Times New Roman" w:cs="Times New Roman"/>
          <w:color w:val="FF0000"/>
        </w:rPr>
      </w:pPr>
      <w:r>
        <w:rPr>
          <w:rFonts w:ascii="Times New Roman" w:eastAsia="Times New Roman" w:hAnsi="Times New Roman" w:cs="Times New Roman"/>
        </w:rPr>
        <w:t>Środki przeznaczone na wdrażanie Strategii zostały przypisane poszczególnym działaniom w rozbiciu na czas ich realizacji oraz cel, które realizują. Zestawienie celów ze źródłem finansowania zostało szczegółowo przedstawione w rozdziale VII Plan działania.</w:t>
      </w:r>
    </w:p>
    <w:p w14:paraId="69DCD807" w14:textId="77777777" w:rsidR="00294BD0" w:rsidRDefault="00294BD0">
      <w:pPr>
        <w:autoSpaceDE w:val="0"/>
        <w:spacing w:after="0" w:line="240" w:lineRule="auto"/>
        <w:ind w:left="720"/>
        <w:jc w:val="both"/>
        <w:rPr>
          <w:rFonts w:ascii="Times New Roman" w:eastAsia="Times New Roman" w:hAnsi="Times New Roman" w:cs="Times New Roman"/>
          <w:color w:val="FF0000"/>
        </w:rPr>
      </w:pPr>
    </w:p>
    <w:p w14:paraId="585875E9"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Przedstawienie przedsięwzięć realizowanych w ramach RLKS</w:t>
      </w:r>
    </w:p>
    <w:p w14:paraId="54B03EAA" w14:textId="77777777" w:rsidR="00294BD0" w:rsidRDefault="00294BD0">
      <w:pPr>
        <w:autoSpaceDE w:val="0"/>
        <w:spacing w:after="0" w:line="240" w:lineRule="auto"/>
        <w:ind w:left="720" w:hanging="436"/>
        <w:jc w:val="both"/>
        <w:rPr>
          <w:rFonts w:ascii="Times New Roman" w:eastAsia="Times New Roman" w:hAnsi="Times New Roman" w:cs="Times New Roman"/>
          <w:b/>
        </w:rPr>
      </w:pPr>
      <w:r>
        <w:rPr>
          <w:rFonts w:ascii="Times New Roman" w:eastAsia="Times New Roman" w:hAnsi="Times New Roman" w:cs="Times New Roman"/>
        </w:rPr>
        <w:t>W ramach RLKS realizowane będą następujące przedsięwzięcia:</w:t>
      </w:r>
    </w:p>
    <w:p w14:paraId="0860E37E" w14:textId="77777777" w:rsidR="00294BD0" w:rsidRDefault="00294BD0">
      <w:pPr>
        <w:numPr>
          <w:ilvl w:val="0"/>
          <w:numId w:val="16"/>
        </w:num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Podniesienie poziomu wiedzy z zakresu możliwości aplikowania o środki na działania związane z rozwojem przedsiębiorczości - </w:t>
      </w:r>
      <w:r>
        <w:rPr>
          <w:rFonts w:ascii="Times New Roman" w:eastAsia="Times New Roman" w:hAnsi="Times New Roman" w:cs="Times New Roman"/>
        </w:rPr>
        <w:t>jest ono ściśle związane z obsługą beneficjentów, którzy noszą się z zamiarem uruchomienia działalności gospodarczej, w tym osoby z  grup defaworyzowanych ze względu na dostęp do rynku pracy. Środki na to działanie ponoszone będą w ramach kosztów bieżących –</w:t>
      </w:r>
      <w:r>
        <w:rPr>
          <w:rFonts w:ascii="Times New Roman" w:eastAsia="Times New Roman" w:hAnsi="Times New Roman" w:cs="Times New Roman"/>
          <w:color w:val="000000"/>
        </w:rPr>
        <w:t>3.600 zł</w:t>
      </w:r>
    </w:p>
    <w:p w14:paraId="08040330" w14:textId="77777777"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bookmarkStart w:id="0" w:name="_Hlk67851464"/>
      <w:r>
        <w:rPr>
          <w:rFonts w:ascii="Times New Roman" w:eastAsia="Times New Roman" w:hAnsi="Times New Roman" w:cs="Times New Roman"/>
          <w:b/>
        </w:rPr>
        <w:t xml:space="preserve">Powstanie nowych przedsiębiorstw </w:t>
      </w:r>
      <w:r>
        <w:rPr>
          <w:rFonts w:ascii="Times New Roman" w:eastAsia="Times New Roman" w:hAnsi="Times New Roman" w:cs="Times New Roman"/>
        </w:rPr>
        <w:t>– jest to odpowiedź na wskazywane przez mieszkańców problemy związane z migracją zarobkową, niskimi zarobkami, zagrożeniem ubóstwem i bezrobociem.</w:t>
      </w:r>
      <w:r>
        <w:rPr>
          <w:rFonts w:ascii="Times New Roman" w:eastAsia="Times New Roman" w:hAnsi="Times New Roman" w:cs="Times New Roman"/>
          <w:b/>
        </w:rPr>
        <w:t xml:space="preserve"> </w:t>
      </w:r>
      <w:r>
        <w:rPr>
          <w:rFonts w:ascii="Times New Roman" w:eastAsia="Times New Roman" w:hAnsi="Times New Roman" w:cs="Times New Roman"/>
        </w:rPr>
        <w:t xml:space="preserve">Realizacja tego przedsięwzięcia przyczyni się do rozwoju przedsiębiorstwa na obszarze LGD. Po dogłębnej analizie lokalnego rynku „dotacji” na uruchamianie działalności gospodarczej, głównie przyznawanej przez PUP w wysokości ok. 20 tys. zł z budżetu państwa i 40 tys. zł ze środków unijnych (EFS) mamy wiedzę, że środki te rokrocznie rozchodzą się w całości, a zainteresowanie nimi jest większe niż możliwości finansowe PUP. Wynika z tego również, że proponowane przez nas wsparcie jest dużo wyższe od tego dotychczas dostępnego na rynku. Należy tutaj wziąć jednak pod uwagę fakt, że będziemy premiować operacje innowacyjne i wprowadzające rozwiązania służące ochronie środowiska. Takich warunków nie stawiał PUP, a ich ewentualnie wdrożenie wiąże się na pewno z potrzebą większych środków finansowych na start. Nasze dotychczasowe doświadczenie, jako LGD w ramach wdrażanego w poprzednim okresie programowania działania: „Tworzenie i rozwój mikroprzedsiębiorstw” pokazuje, że zainteresowanie uruchomieniem działalności, czy też jej rozwijaniem było duże, a średnia wartość operacji wynosiła 105 tys. zł. Biorąc pod uwagę powyższe dane kwotę wsparcia ustala się na 100.000 złotych. Przedsięwzięcie będzie realizowane w ramach zakresu: „podejmowanie działalności gospodarczej” i przeznaczono na nie kwotę w LSR w </w:t>
      </w:r>
      <w:r>
        <w:rPr>
          <w:rFonts w:ascii="Times New Roman" w:eastAsia="Times New Roman" w:hAnsi="Times New Roman" w:cs="Times New Roman"/>
          <w:color w:val="000000"/>
        </w:rPr>
        <w:t xml:space="preserve">wysokości:   </w:t>
      </w:r>
      <w:r w:rsidR="00225E6F" w:rsidRPr="00217016">
        <w:rPr>
          <w:rFonts w:ascii="Times New Roman" w:eastAsia="Times New Roman" w:hAnsi="Times New Roman" w:cs="Times New Roman"/>
          <w:color w:val="000000"/>
        </w:rPr>
        <w:t>1100.403,83</w:t>
      </w:r>
      <w:r w:rsidRPr="00217016">
        <w:rPr>
          <w:rFonts w:ascii="Times New Roman" w:eastAsia="Times New Roman" w:hAnsi="Times New Roman" w:cs="Times New Roman"/>
          <w:color w:val="000000"/>
        </w:rPr>
        <w:t>euro</w:t>
      </w:r>
      <w:r>
        <w:rPr>
          <w:rFonts w:ascii="Times New Roman" w:eastAsia="Times New Roman" w:hAnsi="Times New Roman" w:cs="Times New Roman"/>
          <w:color w:val="000000"/>
        </w:rPr>
        <w:t>,</w:t>
      </w:r>
      <w:r w:rsidR="00225E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(830.000 zł to dodatkowe środki finansowe, o które LGD mogło się ubiegać spełniając </w:t>
      </w:r>
      <w:r>
        <w:rPr>
          <w:rFonts w:ascii="TimesNewRomanPSMT" w:hAnsi="TimesNewRomanPSMT" w:cs="TimesNewRomanPSMT"/>
          <w:color w:val="000000"/>
        </w:rPr>
        <w:t xml:space="preserve">warunki określone w § 8 ust. 3 umowy ramowej, kolejne 500.000 </w:t>
      </w:r>
      <w:r w:rsidR="00225E6F">
        <w:rPr>
          <w:rFonts w:ascii="TimesNewRomanPSMT" w:hAnsi="TimesNewRomanPSMT" w:cs="TimesNewRomanPSMT"/>
          <w:color w:val="000000"/>
        </w:rPr>
        <w:t xml:space="preserve">i 296.000,00 </w:t>
      </w:r>
      <w:r>
        <w:rPr>
          <w:rFonts w:ascii="TimesNewRomanPSMT" w:hAnsi="TimesNewRomanPSMT" w:cs="TimesNewRomanPSMT"/>
          <w:color w:val="000000"/>
        </w:rPr>
        <w:t xml:space="preserve">to dodatkowe środki finansowe, w związku ze zwiększonym budżetem działania LEADER) </w:t>
      </w:r>
    </w:p>
    <w:p w14:paraId="1CFAF493" w14:textId="77777777"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Rozwój istniejących przedsiębiorstw – </w:t>
      </w:r>
      <w:r>
        <w:rPr>
          <w:rFonts w:ascii="Times New Roman" w:eastAsia="Times New Roman" w:hAnsi="Times New Roman" w:cs="Times New Roman"/>
          <w:color w:val="000000"/>
        </w:rPr>
        <w:t>jest to działanie z jednej strony mające na celu wzmocnienie istniejących podmiotów gospodarczych, a z drugiej pozwalające na zwiększenie lub poszerzenie dotychczasowego profilu działalności. W ramach tego przedsięwzięcia premiowane będą te operacje, które wprowadzają innowacyjne rozwiązania i są przyjazne dla środowiska. Dodatkowe punkty zostaną przyznane operacjom deklarującym zatrudnienie osoby wskazanej w grupie defaworyzowanych pod kątem dostępu do rynku pracy. Poziom dofinansowania 70%. Biorąc pod uwagę fakt, że o wsparcie mogą aplikować mikro i mali przedsiębiorcy kwota maksymalna kwota dofinansowania wynosi 300 tysięcy. Przedsięwzięcie będzie realizowane w ramach zakresu: „rozwój przedsiębiorstw” i przeznaczono na nie kwotę w LSR w wysokości</w:t>
      </w:r>
      <w:r>
        <w:rPr>
          <w:rFonts w:ascii="Times New Roman" w:eastAsia="Times New Roman" w:hAnsi="Times New Roman" w:cs="Times New Roman"/>
          <w:color w:val="FF0000"/>
        </w:rPr>
        <w:t xml:space="preserve"> </w:t>
      </w:r>
      <w:r>
        <w:rPr>
          <w:rFonts w:ascii="Times New Roman" w:hAnsi="Times New Roman" w:cs="Times New Roman"/>
          <w:b/>
          <w:bCs/>
        </w:rPr>
        <w:t>428 621,18</w:t>
      </w:r>
      <w:r>
        <w:rPr>
          <w:rFonts w:ascii="Times New Roman" w:eastAsia="Times New Roman" w:hAnsi="Times New Roman" w:cs="Times New Roman"/>
          <w:color w:val="000000"/>
        </w:rPr>
        <w:t xml:space="preserve"> euro</w:t>
      </w:r>
    </w:p>
    <w:p w14:paraId="62855E5A" w14:textId="77777777"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Współpraca podmiotów gospodarczych – </w:t>
      </w:r>
      <w:r>
        <w:rPr>
          <w:rFonts w:ascii="Times New Roman" w:eastAsia="Times New Roman" w:hAnsi="Times New Roman" w:cs="Times New Roman"/>
          <w:color w:val="000000"/>
        </w:rPr>
        <w:t>jest to działanie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służące zacieśnianiu współpracy gospodarczej pomiędzy podmiotami funkcjonującymi na obszarze LGD i prowadzącymi działalność w określonym zakresie. Poziom dofinansowania 70%, natomiast maksymalna kwota dofinansowania na jednego Beneficjenta wynosi 300 tysięcy. Przedsięwzięcie będzie realizowane w ramach zakresu: „wspierania współpracy pomiędzy podmiotami wykonującymi działalność gospodarczą” i przeznaczono na nie kwotę w LSR w wysokości:  </w:t>
      </w:r>
      <w:r>
        <w:rPr>
          <w:rFonts w:ascii="Times New Roman" w:eastAsia="Times New Roman" w:hAnsi="Times New Roman" w:cs="Times New Roman"/>
          <w:b/>
          <w:color w:val="000000"/>
        </w:rPr>
        <w:t>41 849,57</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p>
    <w:p w14:paraId="31819051" w14:textId="77777777"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Rozwój obiektów ogólnodostępnej i niekomercyjnej infrastruktury turystycznej, rekreacyjnej i kulturalnej – </w:t>
      </w:r>
      <w:r>
        <w:rPr>
          <w:rFonts w:ascii="Times New Roman" w:eastAsia="Times New Roman" w:hAnsi="Times New Roman" w:cs="Times New Roman"/>
          <w:color w:val="000000"/>
        </w:rPr>
        <w:t>jest to odpowiedź na zdiagnozowane braki w infrastrukturze turystycznej, rekreacyjnej i kulturalnej</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Ze względu na duże koszty realizacji tych operacji, gdyż są to przedsięwzięcia inwestycyjne, zaplanowano w uzgodnieniach z sektorem publicznym, że będzie ono realizowane przez nich. Uzasadnieniem realizacji tego przedsięwzięcia są potrzeby mieszkańców przedstawione w diagnozie, są one ponadto powiązane z przyjętym w LSR celem ogólnym do realizacji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rPr>
        <w:t xml:space="preserve">Lepsze wykorzystanie potencjału przyrodniczego i kulturowego w rozwoju regionu. Dofinansowanie 63,63 % - zaplanowana kwota w LSR - </w:t>
      </w:r>
      <w:r>
        <w:rPr>
          <w:rFonts w:ascii="Times New Roman" w:eastAsia="Times New Roman" w:hAnsi="Times New Roman" w:cs="Times New Roman"/>
          <w:b/>
          <w:bCs/>
          <w:color w:val="000000"/>
        </w:rPr>
        <w:t>107 3888,73</w:t>
      </w:r>
      <w:r>
        <w:rPr>
          <w:rFonts w:ascii="Times New Roman" w:eastAsia="Times New Roman" w:hAnsi="Times New Roman" w:cs="Times New Roman"/>
          <w:b/>
          <w:color w:val="000000"/>
          <w:lang w:eastAsia="en-US" w:bidi="en-US"/>
        </w:rPr>
        <w:t xml:space="preserve"> euro</w:t>
      </w:r>
      <w:r>
        <w:rPr>
          <w:rFonts w:ascii="Times New Roman" w:eastAsia="Times New Roman" w:hAnsi="Times New Roman" w:cs="Times New Roman"/>
          <w:color w:val="000000"/>
          <w:lang w:eastAsia="en-US" w:bidi="en-US"/>
        </w:rPr>
        <w:t xml:space="preserve"> (</w:t>
      </w:r>
      <w:r>
        <w:rPr>
          <w:rFonts w:ascii="TimesNewRomanPSMT" w:hAnsi="TimesNewRomanPSMT" w:cs="TimesNewRomanPSMT"/>
          <w:color w:val="000000"/>
        </w:rPr>
        <w:t>330.000 zł to dodatkowe środki finansowe, w związku ze zwiększonym budżetem działania LEADER)</w:t>
      </w:r>
    </w:p>
    <w:p w14:paraId="528A434C" w14:textId="77777777" w:rsidR="00294BD0" w:rsidRDefault="00294BD0">
      <w:pPr>
        <w:numPr>
          <w:ilvl w:val="0"/>
          <w:numId w:val="16"/>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Budowa lub przebudowa publicznych dróg lokalnych – </w:t>
      </w:r>
      <w:r>
        <w:rPr>
          <w:rFonts w:ascii="Times New Roman" w:eastAsia="Times New Roman" w:hAnsi="Times New Roman" w:cs="Times New Roman"/>
          <w:color w:val="000000"/>
        </w:rPr>
        <w:t xml:space="preserve">jest to działanie przewidziane do realizacji wyłącznie przez sektor publiczny. Opisywane przedsięwzięcie było jedną z najczęściej wymienianych propozycji szans rozwoju obszaru LGD, która została wskazana w analizie SWOT. Dofinansowanie 63,63 % - zaplanowana kwota w LSR – </w:t>
      </w:r>
      <w:r w:rsidRPr="00225E6F">
        <w:rPr>
          <w:rFonts w:ascii="Times New Roman" w:eastAsia="Times New Roman" w:hAnsi="Times New Roman" w:cs="Times New Roman"/>
          <w:b/>
          <w:bCs/>
          <w:color w:val="000000"/>
        </w:rPr>
        <w:t>142 498,68 euro</w:t>
      </w:r>
      <w:r>
        <w:rPr>
          <w:rFonts w:ascii="Times New Roman" w:eastAsia="Times New Roman" w:hAnsi="Times New Roman" w:cs="Times New Roman"/>
          <w:color w:val="000000"/>
        </w:rPr>
        <w:t>.</w:t>
      </w:r>
    </w:p>
    <w:p w14:paraId="1D44AC94" w14:textId="77777777" w:rsidR="00294BD0" w:rsidRDefault="00294BD0">
      <w:pPr>
        <w:numPr>
          <w:ilvl w:val="0"/>
          <w:numId w:val="47"/>
        </w:numPr>
        <w:autoSpaceDE w:val="0"/>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Rozwój ofert edukacyjnych w regionie - </w:t>
      </w:r>
      <w:r>
        <w:rPr>
          <w:rFonts w:ascii="Times New Roman" w:eastAsia="Times New Roman" w:hAnsi="Times New Roman" w:cs="Times New Roman"/>
          <w:color w:val="000000"/>
        </w:rPr>
        <w:t xml:space="preserve">dotyczy projektu współpracy, w ramach którego zamierzamy </w:t>
      </w:r>
      <w:r>
        <w:rPr>
          <w:rFonts w:ascii="Times New Roman" w:hAnsi="Times New Roman" w:cs="Times New Roman"/>
          <w:color w:val="000000"/>
        </w:rPr>
        <w:t>utworzyć partnerstwo lokalne i ponadregionalne gotowe do wzajemnej współpracy, organizacji, promocji i profesjonalizacji swych działań w celu utworzenia przemyślanej, przystosowanej infrastrukturalnie i wyposażeniowo oraz atrakcyjnej oferty edukacyjnej dla mieszkańców i turystów</w:t>
      </w:r>
      <w:r>
        <w:rPr>
          <w:rFonts w:ascii="Times New Roman" w:eastAsia="Times New Roman" w:hAnsi="Times New Roman" w:cs="Times New Roman"/>
          <w:color w:val="000000"/>
        </w:rPr>
        <w:t xml:space="preserve">– koszt: </w:t>
      </w:r>
      <w:r>
        <w:rPr>
          <w:rFonts w:ascii="Times New Roman" w:eastAsia="Times New Roman" w:hAnsi="Times New Roman" w:cs="Times New Roman"/>
          <w:b/>
          <w:bCs/>
          <w:color w:val="000000"/>
          <w:lang w:val="en-US" w:eastAsia="en-US" w:bidi="en-US"/>
        </w:rPr>
        <w:t>133 144,16</w:t>
      </w:r>
      <w:r>
        <w:rPr>
          <w:rFonts w:ascii="Times New Roman" w:eastAsia="Times New Roman" w:hAnsi="Times New Roman" w:cs="Times New Roman"/>
          <w:color w:val="000000"/>
          <w:lang w:eastAsia="en-US" w:bidi="en-US"/>
        </w:rPr>
        <w:t xml:space="preserve"> euro, </w:t>
      </w:r>
      <w:r>
        <w:rPr>
          <w:rFonts w:ascii="Times New Roman" w:eastAsia="Times New Roman" w:hAnsi="Times New Roman" w:cs="Times New Roman"/>
          <w:color w:val="000000"/>
        </w:rPr>
        <w:t xml:space="preserve">dofinansowanie 100 %. </w:t>
      </w:r>
    </w:p>
    <w:p w14:paraId="6E9D67CE" w14:textId="77777777" w:rsidR="00294BD0" w:rsidRDefault="00294BD0">
      <w:pPr>
        <w:numPr>
          <w:ilvl w:val="0"/>
          <w:numId w:val="47"/>
        </w:numPr>
        <w:autoSpaceDE w:val="0"/>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Działania wzmacniające aktywność społeczność, Zachowanie dziedzictwa kulturowego regionu, Wzmocnienie potencjału organizacji pozarządowych – </w:t>
      </w:r>
      <w:r>
        <w:rPr>
          <w:rFonts w:ascii="Times New Roman" w:eastAsia="Times New Roman" w:hAnsi="Times New Roman" w:cs="Times New Roman"/>
          <w:color w:val="000000"/>
        </w:rPr>
        <w:t xml:space="preserve">realizacja inicjatyw lokalnych jest odpowiedzią na przedstawioną w diagnozie skalę niedoboru w zakresie aktywności społecznej. W ramach tego przedsięwzięcia realizowane będą działania w zakresie rozwoju ogólnodostępnej i niekomercyjnej infrastruktury turystycznej, rekreacyjnej lub kulturalnej, raz zachowania dziedzictwa lokalnego, a także wzmacniające kapitał społeczny. Granty będą dofinansowane w 100 %. Z udziału w grantach wykluczono sektor finansów publicznych. Pula środków na ten cel wynosi łącznie </w:t>
      </w:r>
      <w:r w:rsidR="001B2EFE">
        <w:rPr>
          <w:rFonts w:ascii="Times New Roman" w:eastAsia="Times New Roman" w:hAnsi="Times New Roman" w:cs="Times New Roman"/>
          <w:b/>
          <w:color w:val="000000"/>
        </w:rPr>
        <w:t xml:space="preserve">  </w:t>
      </w:r>
      <w:r w:rsidR="001B2EFE" w:rsidRPr="00217016">
        <w:rPr>
          <w:rFonts w:ascii="Times New Roman" w:eastAsia="Times New Roman" w:hAnsi="Times New Roman" w:cs="Times New Roman"/>
          <w:b/>
          <w:color w:val="000000"/>
        </w:rPr>
        <w:t>104</w:t>
      </w:r>
      <w:r w:rsidR="00973DAC" w:rsidRPr="00217016">
        <w:rPr>
          <w:rFonts w:ascii="Times New Roman" w:eastAsia="Times New Roman" w:hAnsi="Times New Roman" w:cs="Times New Roman"/>
          <w:b/>
          <w:color w:val="000000"/>
        </w:rPr>
        <w:t>.</w:t>
      </w:r>
      <w:r w:rsidR="001B2EFE" w:rsidRPr="00217016">
        <w:rPr>
          <w:rFonts w:ascii="Times New Roman" w:eastAsia="Times New Roman" w:hAnsi="Times New Roman" w:cs="Times New Roman"/>
          <w:b/>
          <w:color w:val="000000"/>
        </w:rPr>
        <w:t>238,01</w:t>
      </w:r>
      <w:r w:rsidRPr="00217016">
        <w:rPr>
          <w:rFonts w:ascii="Times New Roman" w:eastAsia="Times New Roman" w:hAnsi="Times New Roman" w:cs="Times New Roman"/>
          <w:b/>
          <w:color w:val="000000"/>
        </w:rPr>
        <w:t>euro</w:t>
      </w:r>
      <w:r>
        <w:rPr>
          <w:rFonts w:ascii="Times New Roman" w:eastAsia="Times New Roman" w:hAnsi="Times New Roman" w:cs="Times New Roman"/>
          <w:color w:val="000000"/>
        </w:rPr>
        <w:t>. Poziom dofinansowania będzie się mieścił w granicach 5-30 tysięcy zł.</w:t>
      </w:r>
    </w:p>
    <w:p w14:paraId="27A432F6" w14:textId="77777777" w:rsidR="00294BD0" w:rsidRDefault="00294BD0">
      <w:pPr>
        <w:numPr>
          <w:ilvl w:val="0"/>
          <w:numId w:val="47"/>
        </w:numPr>
        <w:autoSpaceDE w:val="0"/>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Podniesienie poziomu wiedzy z zakresu możliwości aplikowania o środki na Projekty Grantowe -  </w:t>
      </w:r>
      <w:r>
        <w:rPr>
          <w:rFonts w:ascii="Times New Roman" w:eastAsia="Times New Roman" w:hAnsi="Times New Roman" w:cs="Times New Roman"/>
          <w:color w:val="000000"/>
        </w:rPr>
        <w:t xml:space="preserve">jest ono ściśle związane z obsługą beneficjentów, którzy są zainteresowani uzyskaniem wsparcia w ramach projektów grantowych. W ramach tego działania pracownicy odpowiedzialni za udzielanie doradztwa będą prowadzili szkolenia i indywidualne doradztwo w ramach tzw. cyklu szkoleniowego. W związku z przyjęciem takiego modelu nie przewiduje się ponoszenia kosztów w tym zakresie. </w:t>
      </w:r>
    </w:p>
    <w:p w14:paraId="6143DB36" w14:textId="77777777" w:rsidR="00294BD0" w:rsidRDefault="00294BD0">
      <w:pPr>
        <w:numPr>
          <w:ilvl w:val="0"/>
          <w:numId w:val="47"/>
        </w:numPr>
        <w:autoSpaceDE w:val="0"/>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color w:val="000000"/>
        </w:rPr>
        <w:t xml:space="preserve">Rozwój ofert turystycznych w regionie - </w:t>
      </w:r>
      <w:r>
        <w:rPr>
          <w:rFonts w:ascii="Times New Roman" w:eastAsia="Times New Roman" w:hAnsi="Times New Roman" w:cs="Times New Roman"/>
          <w:color w:val="000000"/>
        </w:rPr>
        <w:t xml:space="preserve">dotyczy projektu współpracy w ramach którego zamierzamy </w:t>
      </w:r>
      <w:r>
        <w:rPr>
          <w:rFonts w:ascii="Times New Roman" w:hAnsi="Times New Roman" w:cs="Times New Roman"/>
          <w:color w:val="000000"/>
        </w:rPr>
        <w:t>utworzyć partnerstwo lokalne i ponadregionalne gotowe do wzajemnej współpracy, organizacji, promocji i profesjonalizacji swych działań w celu utworzenia przemyślanych i przetestowanych pakietów turystyczno-rekreacyjnej oferty pobytowej dla mieszkańców i turystów</w:t>
      </w:r>
      <w:r>
        <w:rPr>
          <w:rFonts w:ascii="Times New Roman" w:eastAsia="Times New Roman" w:hAnsi="Times New Roman" w:cs="Times New Roman"/>
          <w:color w:val="000000"/>
        </w:rPr>
        <w:t xml:space="preserve"> – koszt </w:t>
      </w:r>
      <w:r w:rsidRPr="00417784">
        <w:rPr>
          <w:rFonts w:ascii="Times New Roman" w:eastAsia="Times New Roman" w:hAnsi="Times New Roman" w:cs="Times New Roman"/>
          <w:b/>
          <w:bCs/>
          <w:strike/>
          <w:color w:val="000000"/>
          <w:lang w:val="en-US" w:eastAsia="en-US" w:bidi="en-US"/>
        </w:rPr>
        <w:t>98 605,84</w:t>
      </w:r>
      <w:r>
        <w:rPr>
          <w:rFonts w:ascii="Times New Roman" w:eastAsia="Times New Roman" w:hAnsi="Times New Roman" w:cs="Times New Roman"/>
          <w:color w:val="000000"/>
          <w:lang w:eastAsia="en-US" w:bidi="en-US"/>
        </w:rPr>
        <w:t xml:space="preserve"> </w:t>
      </w:r>
      <w:r w:rsidR="00417784" w:rsidRPr="00417784">
        <w:rPr>
          <w:rFonts w:ascii="Times New Roman" w:hAnsi="Times New Roman" w:cs="Times New Roman"/>
          <w:b/>
          <w:bCs/>
          <w:color w:val="FF0000"/>
          <w:lang w:val="en-US" w:eastAsia="en-US" w:bidi="en-US"/>
        </w:rPr>
        <w:t>156005,84</w:t>
      </w:r>
      <w:r w:rsidR="00417784">
        <w:rPr>
          <w:rFonts w:ascii="Times New Roman" w:hAnsi="Times New Roman" w:cs="Times New Roman"/>
          <w:color w:val="FF0000"/>
          <w:sz w:val="16"/>
          <w:szCs w:val="16"/>
          <w:lang w:val="en-US" w:eastAsia="en-US" w:bidi="en-US"/>
        </w:rPr>
        <w:t xml:space="preserve"> </w:t>
      </w:r>
      <w:r>
        <w:rPr>
          <w:rFonts w:ascii="Times New Roman" w:eastAsia="Times New Roman" w:hAnsi="Times New Roman" w:cs="Times New Roman"/>
          <w:color w:val="000000"/>
        </w:rPr>
        <w:t xml:space="preserve">euro dofinansowanie 100 %. </w:t>
      </w:r>
    </w:p>
    <w:bookmarkEnd w:id="0"/>
    <w:p w14:paraId="033D8A47"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Specyfikacja wskaźników przypisanych do przedsięwzięć, celów szczegółowych i celów ogólnych </w:t>
      </w:r>
    </w:p>
    <w:p w14:paraId="6AEE693B" w14:textId="77777777" w:rsidR="00294BD0" w:rsidRDefault="00294BD0">
      <w:pPr>
        <w:autoSpaceDE w:val="0"/>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Wskaźniki produktu takie jak:</w:t>
      </w:r>
    </w:p>
    <w:p w14:paraId="5747F96A" w14:textId="77777777"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Liczba godzin udzielonego indywidualnego doradztwa z zakresu podejmowania działalności gospodarczej,</w:t>
      </w:r>
    </w:p>
    <w:p w14:paraId="7F384786" w14:textId="77777777"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Liczba zrealizowanych operacji polegających na utworzeniu nowego przedsiębiorstwa,</w:t>
      </w:r>
    </w:p>
    <w:p w14:paraId="2D1CCEBA" w14:textId="77777777" w:rsidR="00294BD0" w:rsidRDefault="00294BD0">
      <w:pPr>
        <w:numPr>
          <w:ilvl w:val="0"/>
          <w:numId w:val="5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Liczba zrealizowanych operacji polegających na rozwoju istniejącego przedsiębiorstwa,</w:t>
      </w:r>
    </w:p>
    <w:p w14:paraId="4533708A" w14:textId="77777777"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Liczba zawiązanych partnerstw gospodarczych,</w:t>
      </w:r>
    </w:p>
    <w:p w14:paraId="61713619" w14:textId="77777777" w:rsidR="00294BD0" w:rsidRDefault="00294BD0">
      <w:pPr>
        <w:numPr>
          <w:ilvl w:val="0"/>
          <w:numId w:val="5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Liczba godzin udzielonego indywidualnego doradztwa z zakresu rozwijania działalności gospodarczej,</w:t>
      </w:r>
    </w:p>
    <w:p w14:paraId="4F35405D" w14:textId="77777777" w:rsidR="00294BD0" w:rsidRDefault="00294BD0">
      <w:pPr>
        <w:autoSpaceDE w:val="0"/>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Bezpośrednio wpłyną na osiągnięcie celów szczegółowych takich jak:</w:t>
      </w:r>
    </w:p>
    <w:p w14:paraId="48F2FD1C" w14:textId="77777777" w:rsidR="00294BD0" w:rsidRDefault="00294BD0">
      <w:pPr>
        <w:numPr>
          <w:ilvl w:val="0"/>
          <w:numId w:val="42"/>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Rozwój istniejących przedsiębiorstw i inicjowanie współpracy pomiędzy podmiotami gospodarczymi funkcjonującymi na obszarze LGD</w:t>
      </w:r>
    </w:p>
    <w:p w14:paraId="2CE50665" w14:textId="77777777" w:rsidR="00294BD0" w:rsidRDefault="00294BD0">
      <w:pPr>
        <w:numPr>
          <w:ilvl w:val="0"/>
          <w:numId w:val="42"/>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Tworzenie warunków do zakładania przedsiębiorstw na obszarze LGD,</w:t>
      </w:r>
    </w:p>
    <w:p w14:paraId="693327C2" w14:textId="77777777" w:rsidR="00294BD0" w:rsidRDefault="00294BD0">
      <w:pPr>
        <w:spacing w:after="12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 xml:space="preserve">Te natomiast przełożą się na stopień osiągnięcia celu głównego jakim jest: </w:t>
      </w:r>
      <w:r>
        <w:rPr>
          <w:rFonts w:ascii="Times New Roman" w:eastAsia="Times New Roman" w:hAnsi="Times New Roman" w:cs="Times New Roman"/>
          <w:b/>
        </w:rPr>
        <w:t>Pobudzanie lokalnej przedsiębiorczości</w:t>
      </w:r>
    </w:p>
    <w:p w14:paraId="6A8919DC" w14:textId="77777777" w:rsidR="00294BD0" w:rsidRDefault="00294BD0">
      <w:pPr>
        <w:spacing w:after="0"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Natomiast wskaźniki produktu takie jak:</w:t>
      </w:r>
    </w:p>
    <w:p w14:paraId="28B20BB4" w14:textId="77777777"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zrealizowanych projektów współpracy,</w:t>
      </w:r>
    </w:p>
    <w:p w14:paraId="5177B8C1" w14:textId="77777777"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kilometrów wybudowanych/przebudowanych dróg,</w:t>
      </w:r>
    </w:p>
    <w:p w14:paraId="78F79F13" w14:textId="77777777" w:rsidR="00294BD0" w:rsidRDefault="00294BD0">
      <w:pPr>
        <w:numPr>
          <w:ilvl w:val="0"/>
          <w:numId w:val="18"/>
        </w:numPr>
        <w:shd w:val="clear" w:color="auto" w:fill="FFFFFF"/>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nowych obiektów infrastruktury turystycznej, rekreacyjnej lub kulturalnej w miejscowościach: Małomice, Osieczów, Ławszowa, Wymiarki, Lutynka, Gozdnica, Czerna, Stawnik, Olbrachtów, Lubomyśl, Mirostowice Górne, Siodło, Miłowice, Biedrzychowice Dolne, Sieniawa Żarska, Węgliniec</w:t>
      </w:r>
    </w:p>
    <w:p w14:paraId="4E9E895F" w14:textId="77777777"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przebudowanych obiektów infrastruktury turystycznej, rekreacyjnej lub kulturalnej w miejscowościach: Witoszyn, Stary Żagań, Konin Żagański oraz Pieńsk</w:t>
      </w:r>
    </w:p>
    <w:p w14:paraId="3308E9E3" w14:textId="77777777" w:rsidR="00294BD0" w:rsidRDefault="00294BD0">
      <w:pPr>
        <w:numPr>
          <w:ilvl w:val="0"/>
          <w:numId w:val="18"/>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Liczba (w hektarach) wybudowanych lub przebudowanych terenów zielonych w miejscowości Bieniów, Olbrachtów i Pieńsk</w:t>
      </w:r>
    </w:p>
    <w:p w14:paraId="78018446" w14:textId="77777777" w:rsidR="00294BD0" w:rsidRDefault="00294BD0">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Bezpośrednio wpłyną na osiągnięcie celów szczegółowych takich jak:</w:t>
      </w:r>
    </w:p>
    <w:p w14:paraId="6D3C7753" w14:textId="77777777" w:rsidR="00294BD0" w:rsidRDefault="00294BD0">
      <w:pPr>
        <w:numPr>
          <w:ilvl w:val="0"/>
          <w:numId w:val="3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Rozwój infrastruktury drogowej,</w:t>
      </w:r>
    </w:p>
    <w:p w14:paraId="43BA9BC5" w14:textId="77777777" w:rsidR="00294BD0" w:rsidRDefault="00294BD0">
      <w:pPr>
        <w:numPr>
          <w:ilvl w:val="0"/>
          <w:numId w:val="3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Rozwój infrastruktury turystycznej, rekreacyjnej lub kulturalnej,</w:t>
      </w:r>
    </w:p>
    <w:p w14:paraId="68F6AEB4" w14:textId="77777777" w:rsidR="00294BD0" w:rsidRDefault="00294BD0">
      <w:pPr>
        <w:numPr>
          <w:ilvl w:val="0"/>
          <w:numId w:val="35"/>
        </w:numPr>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Rozwój usług edukacyjnych,</w:t>
      </w:r>
    </w:p>
    <w:p w14:paraId="5A991CEF" w14:textId="77777777" w:rsidR="00294BD0" w:rsidRDefault="00294BD0">
      <w:pPr>
        <w:autoSpaceDE w:val="0"/>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color w:val="000000"/>
        </w:rPr>
        <w:t>Te natomiast przełożą się na stopień osiągnięcia celu głównego jakim jest :</w:t>
      </w:r>
      <w:r>
        <w:rPr>
          <w:rFonts w:ascii="Times New Roman" w:eastAsia="Times New Roman" w:hAnsi="Times New Roman" w:cs="Times New Roman"/>
          <w:b/>
          <w:color w:val="000000"/>
        </w:rPr>
        <w:t xml:space="preserve"> Lepsze wykorzystanie potencjału przyrodniczego i kulturowego w rozwoju regionu</w:t>
      </w:r>
    </w:p>
    <w:p w14:paraId="3EF7EC18" w14:textId="77777777"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Wskaźniki produktu takie jak:</w:t>
      </w:r>
    </w:p>
    <w:p w14:paraId="48292471" w14:textId="77777777"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Liczba wydarzeń/imprez promujących zachowanie dziedzictwa obszaru LGD,</w:t>
      </w:r>
    </w:p>
    <w:p w14:paraId="6D67E714" w14:textId="77777777"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rPr>
        <w:t>Liczba godzin doradztwa udzielonego w ramach cyklu szkoleniowego,</w:t>
      </w:r>
    </w:p>
    <w:p w14:paraId="4618D6E9" w14:textId="77777777"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color w:val="000000"/>
        </w:rPr>
        <w:t>Liczba zrealizowanych projektów współpracy,</w:t>
      </w:r>
    </w:p>
    <w:p w14:paraId="41F9912B" w14:textId="77777777"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Liczba wybudowanych obiektów ogólnodostępnej i niekomercyjnej infrastruktury turystycznej, rekreacyjnej lub kulturalnej,</w:t>
      </w:r>
    </w:p>
    <w:p w14:paraId="1E430760" w14:textId="77777777" w:rsidR="00294BD0" w:rsidRDefault="00294BD0">
      <w:pPr>
        <w:numPr>
          <w:ilvl w:val="0"/>
          <w:numId w:val="23"/>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Liczba wydarzeń zorganizowanych przez organizacje pozarządowe,</w:t>
      </w:r>
    </w:p>
    <w:p w14:paraId="0C7E9ECF" w14:textId="77777777" w:rsidR="00294BD0" w:rsidRDefault="00294BD0">
      <w:pPr>
        <w:autoSpaceDE w:val="0"/>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Bezpośrednio wpłyną na osiągnięcie celów szczegółowych takich jak:</w:t>
      </w:r>
    </w:p>
    <w:p w14:paraId="709F0FC3" w14:textId="77777777" w:rsidR="00294BD0" w:rsidRDefault="00294BD0">
      <w:pPr>
        <w:numPr>
          <w:ilvl w:val="0"/>
          <w:numId w:val="26"/>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Rozwój kulturalny i turystyczny regionu,</w:t>
      </w:r>
    </w:p>
    <w:p w14:paraId="212C9E42" w14:textId="77777777" w:rsidR="00294BD0" w:rsidRDefault="00294BD0">
      <w:pPr>
        <w:numPr>
          <w:ilvl w:val="0"/>
          <w:numId w:val="26"/>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Zwiększenie zaangażowania i współpracy mieszkańców,</w:t>
      </w:r>
    </w:p>
    <w:p w14:paraId="47C00B8A" w14:textId="77777777" w:rsidR="00294BD0" w:rsidRDefault="00294BD0">
      <w:pPr>
        <w:autoSpaceDE w:val="0"/>
        <w:spacing w:after="0" w:line="240" w:lineRule="auto"/>
        <w:ind w:left="426"/>
        <w:jc w:val="both"/>
        <w:rPr>
          <w:rFonts w:ascii="Times New Roman" w:eastAsia="Times New Roman" w:hAnsi="Times New Roman" w:cs="Times New Roman"/>
          <w:b/>
        </w:rPr>
      </w:pPr>
      <w:r>
        <w:rPr>
          <w:rFonts w:ascii="Times New Roman" w:eastAsia="Times New Roman" w:hAnsi="Times New Roman" w:cs="Times New Roman"/>
        </w:rPr>
        <w:t xml:space="preserve">Te natomiast przełożą się na stopień osiągnięcia celu głównego jakim jest: </w:t>
      </w:r>
      <w:r>
        <w:rPr>
          <w:rFonts w:ascii="Times New Roman" w:eastAsia="Times New Roman" w:hAnsi="Times New Roman" w:cs="Times New Roman"/>
          <w:b/>
        </w:rPr>
        <w:t>Wzrost kapitału społecznego na obszarze LGD</w:t>
      </w:r>
    </w:p>
    <w:p w14:paraId="2D878480"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Źródła pozyskania danych do pomiaru </w:t>
      </w:r>
    </w:p>
    <w:p w14:paraId="42F2F466" w14:textId="77777777" w:rsidR="00294BD0" w:rsidRDefault="00294BD0">
      <w:pPr>
        <w:numPr>
          <w:ilvl w:val="0"/>
          <w:numId w:val="2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Rejestr danych LGD;</w:t>
      </w:r>
    </w:p>
    <w:p w14:paraId="7D96B4FB" w14:textId="77777777" w:rsidR="00294BD0" w:rsidRDefault="00294BD0">
      <w:pPr>
        <w:numPr>
          <w:ilvl w:val="0"/>
          <w:numId w:val="2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Sprawozdania końcowe z realizacji operacji;</w:t>
      </w:r>
    </w:p>
    <w:p w14:paraId="19AA0FC6" w14:textId="77777777" w:rsidR="00294BD0" w:rsidRDefault="00294BD0">
      <w:pPr>
        <w:numPr>
          <w:ilvl w:val="0"/>
          <w:numId w:val="24"/>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Dane dostępne w GUS (dotyczy wyłącznie celów ogólnych);</w:t>
      </w:r>
    </w:p>
    <w:p w14:paraId="2C2BEBE2" w14:textId="77777777" w:rsidR="00294BD0" w:rsidRDefault="00294BD0">
      <w:pPr>
        <w:numPr>
          <w:ilvl w:val="0"/>
          <w:numId w:val="24"/>
        </w:num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Badania ewaluacyjne (dotyczy wyłącznie celów ogólnych);</w:t>
      </w:r>
    </w:p>
    <w:p w14:paraId="2C05057C"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Sposób i częstotliwość dokonywania pomiaru, uaktualniania danych</w:t>
      </w:r>
    </w:p>
    <w:p w14:paraId="57B02B5B"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Określone wskaźniki będą podlegały monitorowaniu i ewaluacji w sposób i z częstotliwością opisany w rozdziale poświęconym tym zagadnieniom. </w:t>
      </w:r>
    </w:p>
    <w:p w14:paraId="1C7C1C93" w14:textId="77777777"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Aktualizowanie stopnia osiągania przyjętych wskaźników dokonywać będą pracownicy biura na podstawie ankiet monitorujących przesyłanych przez beneficjentów poszczególnych działań jak również na podstawie danych zastanych pozyskanych ze stron GUS /Bank Danych Lokalnych oraz własnych raportów i analiz. Propozycje zmian i aktualizacji zaproponowane przez Zarząd będą dyskutowane następnie i przyjmowane przez Walne Zebranie Członków Stowarzyszenia.</w:t>
      </w:r>
    </w:p>
    <w:p w14:paraId="6060F710" w14:textId="77777777" w:rsidR="00294BD0" w:rsidRDefault="00294BD0">
      <w:pPr>
        <w:numPr>
          <w:ilvl w:val="0"/>
          <w:numId w:val="73"/>
        </w:numPr>
        <w:autoSpaceDE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Stan początkowy wskaźnika oraz wyjaśnienie sposobu jego ustalenia</w:t>
      </w:r>
    </w:p>
    <w:p w14:paraId="02F2FB7B"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Wskaźnik początkowy ustalany był w następujący sposób:</w:t>
      </w:r>
    </w:p>
    <w:p w14:paraId="3EA648EB" w14:textId="77777777" w:rsidR="00294BD0" w:rsidRDefault="00294BD0">
      <w:pPr>
        <w:numPr>
          <w:ilvl w:val="0"/>
          <w:numId w:val="4"/>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Na podstawie danych dostępnych w GUS, dla tych wskaźników za datę początkową przyjęto 2014 rok, ponieważ dla interesujących nas zestawień była to data graniczna;</w:t>
      </w:r>
    </w:p>
    <w:p w14:paraId="0C4831CC" w14:textId="77777777" w:rsidR="00294BD0" w:rsidRDefault="00294BD0">
      <w:pPr>
        <w:numPr>
          <w:ilvl w:val="0"/>
          <w:numId w:val="4"/>
        </w:numPr>
        <w:autoSpaceDE w:val="0"/>
        <w:spacing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t>Na podstawie danych dostępnych w raporcie ewaluacyjnym, dla tych wskaźników za datę początkową przyjęto 2015 rok, ponieważ badanie ewaluacyjne prowadzone było w 2015 roku;</w:t>
      </w:r>
    </w:p>
    <w:p w14:paraId="48AB2218" w14:textId="77777777" w:rsidR="00294BD0" w:rsidRDefault="00294BD0">
      <w:pPr>
        <w:numPr>
          <w:ilvl w:val="0"/>
          <w:numId w:val="4"/>
        </w:numPr>
        <w:autoSpaceDE w:val="0"/>
        <w:spacing w:after="0" w:line="240" w:lineRule="auto"/>
        <w:ind w:left="709" w:hanging="283"/>
        <w:jc w:val="both"/>
        <w:rPr>
          <w:rFonts w:ascii="Times New Roman" w:eastAsia="Times New Roman" w:hAnsi="Times New Roman" w:cs="Times New Roman"/>
          <w:b/>
        </w:rPr>
      </w:pPr>
      <w:r>
        <w:rPr>
          <w:rFonts w:ascii="Times New Roman" w:eastAsia="Times New Roman" w:hAnsi="Times New Roman" w:cs="Times New Roman"/>
        </w:rPr>
        <w:t>Dla pozostałych danych przyjęto wartość początkową 0 z uwagi na brak danych.</w:t>
      </w:r>
    </w:p>
    <w:p w14:paraId="6847DB64" w14:textId="77777777" w:rsidR="00294BD0" w:rsidRDefault="00294BD0">
      <w:pPr>
        <w:numPr>
          <w:ilvl w:val="0"/>
          <w:numId w:val="73"/>
        </w:numPr>
        <w:autoSpaceDE w:val="0"/>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rPr>
        <w:t>Stan docelowy wskaźnika</w:t>
      </w:r>
      <w:r>
        <w:rPr>
          <w:rFonts w:ascii="Cambria" w:eastAsia="Times New Roman" w:hAnsi="Cambria" w:cs="Cambria"/>
          <w:b/>
          <w:sz w:val="24"/>
          <w:szCs w:val="24"/>
        </w:rPr>
        <w:t xml:space="preserve"> </w:t>
      </w:r>
      <w:r>
        <w:rPr>
          <w:rFonts w:ascii="Times New Roman" w:eastAsia="Times New Roman" w:hAnsi="Times New Roman" w:cs="Times New Roman"/>
          <w:b/>
        </w:rPr>
        <w:t>oraz wyjaśnienie sposobu jego ustalenia</w:t>
      </w:r>
    </w:p>
    <w:p w14:paraId="27B88204" w14:textId="77777777" w:rsidR="00294BD0" w:rsidRDefault="00294BD0">
      <w:pPr>
        <w:autoSpaceDE w:val="0"/>
        <w:spacing w:after="0" w:line="240" w:lineRule="auto"/>
        <w:ind w:left="284"/>
        <w:jc w:val="both"/>
        <w:rPr>
          <w:rFonts w:ascii="Times New Roman" w:eastAsia="Times New Roman" w:hAnsi="Times New Roman" w:cs="Times New Roman"/>
        </w:rPr>
        <w:sectPr w:rsidR="00294BD0">
          <w:footerReference w:type="default" r:id="rId22"/>
          <w:pgSz w:w="11906" w:h="16838"/>
          <w:pgMar w:top="851" w:right="1418" w:bottom="851" w:left="851" w:header="708" w:footer="708" w:gutter="0"/>
          <w:cols w:space="708"/>
          <w:docGrid w:linePitch="600" w:charSpace="36864"/>
        </w:sectPr>
      </w:pPr>
      <w:r>
        <w:rPr>
          <w:rFonts w:ascii="Times New Roman" w:eastAsia="Times New Roman" w:hAnsi="Times New Roman" w:cs="Times New Roman"/>
        </w:rPr>
        <w:t>Stan docelowy przyjętych w Strategii wskaźników oszacowany został głównie na podstawie przeprowadzonej analizy potrzeb i oczekiwań przedstawicieli poszczególnych sektorów tj. jednostek sektora publicznego, przedsiębiorców, mieszkańców i organizacji pozarządowych funkcjonujących na obszarze LGD. Element ten pozwolił z jednej strony na precyzyjne zaplanowanie poszczególnych działań natomiast z drugiej strony pozwolił na dobór wskaźników pozwalających na dokonanie pomiaru ich osiągnięcia. Ich  ostateczny poziom jest zatem wynikiem precyzyjnej diagnozy potrzeb, oczekiwań, możliwości finansowych oraz podziału środków na poszczególne cele Strategii.</w:t>
      </w:r>
    </w:p>
    <w:tbl>
      <w:tblPr>
        <w:tblW w:w="0" w:type="auto"/>
        <w:tblInd w:w="-15" w:type="dxa"/>
        <w:tblLayout w:type="fixed"/>
        <w:tblLook w:val="0000" w:firstRow="0" w:lastRow="0" w:firstColumn="0" w:lastColumn="0" w:noHBand="0" w:noVBand="0"/>
      </w:tblPr>
      <w:tblGrid>
        <w:gridCol w:w="754"/>
        <w:gridCol w:w="1797"/>
        <w:gridCol w:w="1939"/>
        <w:gridCol w:w="2412"/>
        <w:gridCol w:w="2942"/>
        <w:gridCol w:w="1645"/>
        <w:gridCol w:w="1279"/>
        <w:gridCol w:w="1060"/>
        <w:gridCol w:w="1554"/>
      </w:tblGrid>
      <w:tr w:rsidR="00294BD0" w14:paraId="795CD89B" w14:textId="77777777">
        <w:tc>
          <w:tcPr>
            <w:tcW w:w="754" w:type="dxa"/>
            <w:tcBorders>
              <w:top w:val="single" w:sz="4" w:space="0" w:color="000000"/>
              <w:left w:val="single" w:sz="4" w:space="0" w:color="000000"/>
              <w:bottom w:val="single" w:sz="4" w:space="0" w:color="000000"/>
            </w:tcBorders>
            <w:shd w:val="clear" w:color="auto" w:fill="FFFF00"/>
            <w:vAlign w:val="center"/>
          </w:tcPr>
          <w:p w14:paraId="6C60A28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797" w:type="dxa"/>
            <w:tcBorders>
              <w:top w:val="single" w:sz="4" w:space="0" w:color="000000"/>
              <w:left w:val="single" w:sz="4" w:space="0" w:color="000000"/>
              <w:bottom w:val="single" w:sz="4" w:space="0" w:color="000000"/>
            </w:tcBorders>
            <w:shd w:val="clear" w:color="auto" w:fill="FFFF00"/>
            <w:vAlign w:val="center"/>
          </w:tcPr>
          <w:p w14:paraId="5246FA8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 Ogólny</w:t>
            </w:r>
          </w:p>
        </w:tc>
        <w:tc>
          <w:tcPr>
            <w:tcW w:w="12831" w:type="dxa"/>
            <w:gridSpan w:val="7"/>
            <w:tcBorders>
              <w:top w:val="single" w:sz="4" w:space="0" w:color="000000"/>
              <w:left w:val="single" w:sz="4" w:space="0" w:color="000000"/>
              <w:bottom w:val="single" w:sz="4" w:space="0" w:color="000000"/>
              <w:right w:val="single" w:sz="4" w:space="0" w:color="000000"/>
            </w:tcBorders>
            <w:shd w:val="clear" w:color="auto" w:fill="FFFF00"/>
            <w:vAlign w:val="center"/>
          </w:tcPr>
          <w:p w14:paraId="08066BA9" w14:textId="77777777" w:rsidR="00294BD0" w:rsidRDefault="00294BD0">
            <w:pPr>
              <w:spacing w:after="120" w:line="240" w:lineRule="auto"/>
              <w:ind w:left="-71"/>
              <w:jc w:val="center"/>
            </w:pPr>
            <w:r>
              <w:rPr>
                <w:rFonts w:ascii="Times New Roman" w:eastAsia="Times New Roman" w:hAnsi="Times New Roman" w:cs="Times New Roman"/>
              </w:rPr>
              <w:t>Pobudzanie lokalnej przedsiębiorczości:</w:t>
            </w:r>
          </w:p>
        </w:tc>
      </w:tr>
      <w:tr w:rsidR="00294BD0" w14:paraId="021D1436" w14:textId="77777777">
        <w:tc>
          <w:tcPr>
            <w:tcW w:w="754" w:type="dxa"/>
            <w:tcBorders>
              <w:top w:val="single" w:sz="4" w:space="0" w:color="000000"/>
              <w:left w:val="single" w:sz="4" w:space="0" w:color="000000"/>
              <w:bottom w:val="single" w:sz="4" w:space="0" w:color="000000"/>
            </w:tcBorders>
            <w:shd w:val="clear" w:color="auto" w:fill="FFF2CC"/>
            <w:vAlign w:val="center"/>
          </w:tcPr>
          <w:p w14:paraId="79EEA49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797" w:type="dxa"/>
            <w:vMerge w:val="restart"/>
            <w:tcBorders>
              <w:top w:val="single" w:sz="4" w:space="0" w:color="000000"/>
              <w:left w:val="single" w:sz="4" w:space="0" w:color="000000"/>
              <w:bottom w:val="single" w:sz="4" w:space="0" w:color="000000"/>
            </w:tcBorders>
            <w:shd w:val="clear" w:color="auto" w:fill="FFF2CC"/>
            <w:vAlign w:val="center"/>
          </w:tcPr>
          <w:p w14:paraId="532C756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Cele szczegółowe</w:t>
            </w:r>
          </w:p>
        </w:tc>
        <w:tc>
          <w:tcPr>
            <w:tcW w:w="1283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6BA05D02" w14:textId="77777777" w:rsidR="00294BD0" w:rsidRDefault="00294BD0">
            <w:pPr>
              <w:spacing w:after="0" w:line="240" w:lineRule="auto"/>
              <w:jc w:val="center"/>
            </w:pPr>
            <w:r>
              <w:rPr>
                <w:rFonts w:ascii="Times New Roman" w:eastAsia="Times New Roman" w:hAnsi="Times New Roman" w:cs="Times New Roman"/>
              </w:rPr>
              <w:t>Tworzenie warunków do zakładania przedsiębiorstw na obszarze LGD,</w:t>
            </w:r>
          </w:p>
        </w:tc>
      </w:tr>
      <w:tr w:rsidR="00294BD0" w14:paraId="7DA516CF" w14:textId="77777777">
        <w:tc>
          <w:tcPr>
            <w:tcW w:w="754" w:type="dxa"/>
            <w:tcBorders>
              <w:top w:val="single" w:sz="4" w:space="0" w:color="000000"/>
              <w:left w:val="single" w:sz="4" w:space="0" w:color="000000"/>
              <w:bottom w:val="single" w:sz="4" w:space="0" w:color="000000"/>
            </w:tcBorders>
            <w:shd w:val="clear" w:color="auto" w:fill="FFF2CC"/>
            <w:vAlign w:val="center"/>
          </w:tcPr>
          <w:p w14:paraId="309D001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797" w:type="dxa"/>
            <w:vMerge/>
            <w:tcBorders>
              <w:top w:val="single" w:sz="4" w:space="0" w:color="000000"/>
              <w:left w:val="single" w:sz="4" w:space="0" w:color="000000"/>
              <w:bottom w:val="single" w:sz="4" w:space="0" w:color="000000"/>
            </w:tcBorders>
            <w:shd w:val="clear" w:color="auto" w:fill="auto"/>
            <w:vAlign w:val="center"/>
          </w:tcPr>
          <w:p w14:paraId="1219F743" w14:textId="77777777" w:rsidR="00294BD0" w:rsidRDefault="00294BD0">
            <w:pPr>
              <w:snapToGrid w:val="0"/>
              <w:spacing w:after="0" w:line="240" w:lineRule="auto"/>
              <w:jc w:val="center"/>
              <w:rPr>
                <w:rFonts w:ascii="Times New Roman" w:eastAsia="Times New Roman" w:hAnsi="Times New Roman" w:cs="Times New Roman"/>
              </w:rPr>
            </w:pPr>
          </w:p>
        </w:tc>
        <w:tc>
          <w:tcPr>
            <w:tcW w:w="12831"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92F7B97" w14:textId="77777777" w:rsidR="00294BD0" w:rsidRDefault="00294BD0">
            <w:pPr>
              <w:spacing w:after="0" w:line="240" w:lineRule="auto"/>
              <w:jc w:val="center"/>
            </w:pPr>
            <w:r>
              <w:rPr>
                <w:rFonts w:ascii="Times New Roman" w:eastAsia="Times New Roman" w:hAnsi="Times New Roman" w:cs="Times New Roman"/>
              </w:rPr>
              <w:t>Rozwój istniejących przedsiębiorstw i inicjowanie współpracy pomiędzy podmiotami gospodarczymi funkcjonującymi na obszarze LGD</w:t>
            </w:r>
          </w:p>
        </w:tc>
      </w:tr>
      <w:tr w:rsidR="00294BD0" w14:paraId="2F51749B" w14:textId="77777777">
        <w:tc>
          <w:tcPr>
            <w:tcW w:w="2551" w:type="dxa"/>
            <w:gridSpan w:val="2"/>
            <w:tcBorders>
              <w:top w:val="single" w:sz="4" w:space="0" w:color="000000"/>
              <w:left w:val="single" w:sz="4" w:space="0" w:color="000000"/>
              <w:bottom w:val="single" w:sz="4" w:space="0" w:color="000000"/>
            </w:tcBorders>
            <w:shd w:val="clear" w:color="auto" w:fill="auto"/>
            <w:vAlign w:val="center"/>
          </w:tcPr>
          <w:p w14:paraId="416903ED" w14:textId="77777777" w:rsidR="00294BD0" w:rsidRDefault="00294BD0">
            <w:pPr>
              <w:snapToGrid w:val="0"/>
              <w:spacing w:after="0" w:line="240" w:lineRule="auto"/>
              <w:jc w:val="center"/>
              <w:rPr>
                <w:rFonts w:ascii="Times New Roman" w:eastAsia="Times New Roman" w:hAnsi="Times New Roman" w:cs="Times New Roman"/>
              </w:rPr>
            </w:pPr>
          </w:p>
        </w:tc>
        <w:tc>
          <w:tcPr>
            <w:tcW w:w="4351" w:type="dxa"/>
            <w:gridSpan w:val="2"/>
            <w:tcBorders>
              <w:top w:val="single" w:sz="4" w:space="0" w:color="000000"/>
              <w:left w:val="single" w:sz="4" w:space="0" w:color="000000"/>
              <w:bottom w:val="single" w:sz="4" w:space="0" w:color="000000"/>
            </w:tcBorders>
            <w:shd w:val="clear" w:color="auto" w:fill="FFFF00"/>
            <w:vAlign w:val="center"/>
          </w:tcPr>
          <w:p w14:paraId="74C8775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oddziaływania dla celu ogólnego</w:t>
            </w:r>
          </w:p>
        </w:tc>
        <w:tc>
          <w:tcPr>
            <w:tcW w:w="2942" w:type="dxa"/>
            <w:tcBorders>
              <w:top w:val="single" w:sz="4" w:space="0" w:color="000000"/>
              <w:left w:val="single" w:sz="4" w:space="0" w:color="000000"/>
              <w:bottom w:val="single" w:sz="4" w:space="0" w:color="000000"/>
            </w:tcBorders>
            <w:shd w:val="clear" w:color="auto" w:fill="FFFF00"/>
            <w:vAlign w:val="center"/>
          </w:tcPr>
          <w:p w14:paraId="4996E8B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645" w:type="dxa"/>
            <w:tcBorders>
              <w:top w:val="single" w:sz="4" w:space="0" w:color="000000"/>
              <w:left w:val="single" w:sz="4" w:space="0" w:color="000000"/>
              <w:bottom w:val="single" w:sz="4" w:space="0" w:color="000000"/>
            </w:tcBorders>
            <w:shd w:val="clear" w:color="auto" w:fill="FFFF00"/>
            <w:vAlign w:val="center"/>
          </w:tcPr>
          <w:p w14:paraId="3D6AC9F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2014</w:t>
            </w:r>
          </w:p>
        </w:tc>
        <w:tc>
          <w:tcPr>
            <w:tcW w:w="1279" w:type="dxa"/>
            <w:tcBorders>
              <w:top w:val="single" w:sz="4" w:space="0" w:color="000000"/>
              <w:left w:val="single" w:sz="4" w:space="0" w:color="000000"/>
              <w:bottom w:val="single" w:sz="4" w:space="0" w:color="000000"/>
            </w:tcBorders>
            <w:shd w:val="clear" w:color="auto" w:fill="FFFF00"/>
            <w:vAlign w:val="center"/>
          </w:tcPr>
          <w:p w14:paraId="44D2CA8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65B01639" w14:textId="77777777"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14:paraId="34CB213B" w14:textId="77777777">
        <w:trPr>
          <w:trHeight w:val="662"/>
        </w:trPr>
        <w:tc>
          <w:tcPr>
            <w:tcW w:w="754" w:type="dxa"/>
            <w:tcBorders>
              <w:top w:val="single" w:sz="4" w:space="0" w:color="000000"/>
              <w:left w:val="single" w:sz="4" w:space="0" w:color="000000"/>
              <w:bottom w:val="single" w:sz="4" w:space="0" w:color="000000"/>
            </w:tcBorders>
            <w:shd w:val="clear" w:color="auto" w:fill="auto"/>
            <w:vAlign w:val="center"/>
          </w:tcPr>
          <w:p w14:paraId="62F3275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W1.0</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2539F87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Spadek liczby bezrobotnych zarejestrowanych na terenach objętych działalnością LGD</w:t>
            </w:r>
          </w:p>
        </w:tc>
        <w:tc>
          <w:tcPr>
            <w:tcW w:w="2942" w:type="dxa"/>
            <w:tcBorders>
              <w:top w:val="single" w:sz="4" w:space="0" w:color="000000"/>
              <w:left w:val="single" w:sz="4" w:space="0" w:color="000000"/>
              <w:bottom w:val="single" w:sz="4" w:space="0" w:color="000000"/>
            </w:tcBorders>
            <w:shd w:val="clear" w:color="auto" w:fill="auto"/>
            <w:vAlign w:val="center"/>
          </w:tcPr>
          <w:p w14:paraId="3BFD093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14:paraId="7556D6E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3201</w:t>
            </w:r>
          </w:p>
        </w:tc>
        <w:tc>
          <w:tcPr>
            <w:tcW w:w="1279" w:type="dxa"/>
            <w:tcBorders>
              <w:top w:val="single" w:sz="4" w:space="0" w:color="000000"/>
              <w:left w:val="single" w:sz="4" w:space="0" w:color="000000"/>
              <w:bottom w:val="single" w:sz="4" w:space="0" w:color="000000"/>
            </w:tcBorders>
            <w:shd w:val="clear" w:color="auto" w:fill="auto"/>
            <w:vAlign w:val="center"/>
          </w:tcPr>
          <w:p w14:paraId="1F7FFD1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3177</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C4D38" w14:textId="77777777" w:rsidR="00294BD0" w:rsidRDefault="00294BD0">
            <w:pPr>
              <w:spacing w:after="0" w:line="240" w:lineRule="auto"/>
              <w:jc w:val="center"/>
            </w:pPr>
            <w:r>
              <w:rPr>
                <w:rFonts w:ascii="Times New Roman" w:eastAsia="Times New Roman" w:hAnsi="Times New Roman" w:cs="Times New Roman"/>
              </w:rPr>
              <w:t>Dane GUS</w:t>
            </w:r>
          </w:p>
        </w:tc>
      </w:tr>
      <w:tr w:rsidR="00294BD0" w14:paraId="1A324ACB" w14:textId="77777777">
        <w:tc>
          <w:tcPr>
            <w:tcW w:w="754" w:type="dxa"/>
            <w:tcBorders>
              <w:top w:val="single" w:sz="4" w:space="0" w:color="000000"/>
              <w:left w:val="single" w:sz="4" w:space="0" w:color="000000"/>
              <w:bottom w:val="single" w:sz="4" w:space="0" w:color="000000"/>
            </w:tcBorders>
            <w:shd w:val="clear" w:color="auto" w:fill="auto"/>
            <w:vAlign w:val="center"/>
          </w:tcPr>
          <w:p w14:paraId="6FC69DA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W1.0</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319A61D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liczby podmiotów gospodarczych wpisanych do rejestru REGON na 10 tysięcy mieszkańców</w:t>
            </w:r>
          </w:p>
        </w:tc>
        <w:tc>
          <w:tcPr>
            <w:tcW w:w="2942" w:type="dxa"/>
            <w:tcBorders>
              <w:top w:val="single" w:sz="4" w:space="0" w:color="000000"/>
              <w:left w:val="single" w:sz="4" w:space="0" w:color="000000"/>
              <w:bottom w:val="single" w:sz="4" w:space="0" w:color="000000"/>
            </w:tcBorders>
            <w:shd w:val="clear" w:color="auto" w:fill="auto"/>
            <w:vAlign w:val="center"/>
          </w:tcPr>
          <w:p w14:paraId="0AA73C1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14:paraId="4CB9C5F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7581</w:t>
            </w:r>
          </w:p>
        </w:tc>
        <w:tc>
          <w:tcPr>
            <w:tcW w:w="1279" w:type="dxa"/>
            <w:tcBorders>
              <w:top w:val="single" w:sz="4" w:space="0" w:color="000000"/>
              <w:left w:val="single" w:sz="4" w:space="0" w:color="000000"/>
              <w:bottom w:val="single" w:sz="4" w:space="0" w:color="000000"/>
            </w:tcBorders>
            <w:shd w:val="clear" w:color="auto" w:fill="auto"/>
            <w:vAlign w:val="center"/>
          </w:tcPr>
          <w:p w14:paraId="0DEBFBE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7591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CAE95" w14:textId="77777777" w:rsidR="00294BD0" w:rsidRDefault="00294BD0">
            <w:pPr>
              <w:spacing w:after="0" w:line="240" w:lineRule="auto"/>
              <w:jc w:val="center"/>
            </w:pPr>
            <w:r>
              <w:rPr>
                <w:rFonts w:ascii="Times New Roman" w:eastAsia="Times New Roman" w:hAnsi="Times New Roman" w:cs="Times New Roman"/>
              </w:rPr>
              <w:t>Dane GUS</w:t>
            </w:r>
          </w:p>
        </w:tc>
      </w:tr>
      <w:tr w:rsidR="00294BD0" w14:paraId="3C58F296" w14:textId="77777777">
        <w:tc>
          <w:tcPr>
            <w:tcW w:w="2551" w:type="dxa"/>
            <w:gridSpan w:val="2"/>
            <w:tcBorders>
              <w:top w:val="single" w:sz="4" w:space="0" w:color="000000"/>
              <w:left w:val="single" w:sz="4" w:space="0" w:color="000000"/>
              <w:bottom w:val="single" w:sz="4" w:space="0" w:color="000000"/>
            </w:tcBorders>
            <w:shd w:val="clear" w:color="auto" w:fill="auto"/>
            <w:vAlign w:val="center"/>
          </w:tcPr>
          <w:p w14:paraId="166C1E39" w14:textId="77777777" w:rsidR="00294BD0" w:rsidRDefault="00294BD0">
            <w:pPr>
              <w:snapToGrid w:val="0"/>
              <w:spacing w:after="0" w:line="240" w:lineRule="auto"/>
              <w:jc w:val="center"/>
              <w:rPr>
                <w:rFonts w:ascii="Times New Roman" w:eastAsia="Times New Roman" w:hAnsi="Times New Roman" w:cs="Times New Roman"/>
              </w:rPr>
            </w:pPr>
          </w:p>
        </w:tc>
        <w:tc>
          <w:tcPr>
            <w:tcW w:w="4351" w:type="dxa"/>
            <w:gridSpan w:val="2"/>
            <w:tcBorders>
              <w:top w:val="single" w:sz="4" w:space="0" w:color="000000"/>
              <w:left w:val="single" w:sz="4" w:space="0" w:color="000000"/>
              <w:bottom w:val="single" w:sz="4" w:space="0" w:color="000000"/>
            </w:tcBorders>
            <w:shd w:val="clear" w:color="auto" w:fill="FFF2CC"/>
            <w:vAlign w:val="center"/>
          </w:tcPr>
          <w:p w14:paraId="4CD0275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rezultatu dla celów szczegółowych</w:t>
            </w:r>
          </w:p>
        </w:tc>
        <w:tc>
          <w:tcPr>
            <w:tcW w:w="2942" w:type="dxa"/>
            <w:tcBorders>
              <w:top w:val="single" w:sz="4" w:space="0" w:color="000000"/>
              <w:left w:val="single" w:sz="4" w:space="0" w:color="000000"/>
              <w:bottom w:val="single" w:sz="4" w:space="0" w:color="000000"/>
            </w:tcBorders>
            <w:shd w:val="clear" w:color="auto" w:fill="FFF2CC"/>
            <w:vAlign w:val="center"/>
          </w:tcPr>
          <w:p w14:paraId="6881AB5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645" w:type="dxa"/>
            <w:tcBorders>
              <w:top w:val="single" w:sz="4" w:space="0" w:color="000000"/>
              <w:left w:val="single" w:sz="4" w:space="0" w:color="000000"/>
              <w:bottom w:val="single" w:sz="4" w:space="0" w:color="000000"/>
            </w:tcBorders>
            <w:shd w:val="clear" w:color="auto" w:fill="FFF2CC"/>
            <w:vAlign w:val="center"/>
          </w:tcPr>
          <w:p w14:paraId="5196082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2015</w:t>
            </w:r>
          </w:p>
        </w:tc>
        <w:tc>
          <w:tcPr>
            <w:tcW w:w="1279" w:type="dxa"/>
            <w:tcBorders>
              <w:top w:val="single" w:sz="4" w:space="0" w:color="000000"/>
              <w:left w:val="single" w:sz="4" w:space="0" w:color="000000"/>
              <w:bottom w:val="single" w:sz="4" w:space="0" w:color="000000"/>
            </w:tcBorders>
            <w:shd w:val="clear" w:color="auto" w:fill="FFF2CC"/>
            <w:vAlign w:val="center"/>
          </w:tcPr>
          <w:p w14:paraId="03C4D10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0941791" w14:textId="77777777"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14:paraId="2AA8413C" w14:textId="77777777">
        <w:tc>
          <w:tcPr>
            <w:tcW w:w="754" w:type="dxa"/>
            <w:tcBorders>
              <w:top w:val="single" w:sz="4" w:space="0" w:color="000000"/>
              <w:left w:val="single" w:sz="4" w:space="0" w:color="000000"/>
              <w:bottom w:val="single" w:sz="4" w:space="0" w:color="000000"/>
            </w:tcBorders>
            <w:shd w:val="clear" w:color="auto" w:fill="auto"/>
            <w:vAlign w:val="center"/>
          </w:tcPr>
          <w:p w14:paraId="3B5F475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W.1.1</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5140050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nowoutworzonych miejsc pracy w wyniku wsparcia nowoutworzonych przedsiębiorstw w przeliczeniu na pełne etaty średnioroczne</w:t>
            </w:r>
          </w:p>
        </w:tc>
        <w:tc>
          <w:tcPr>
            <w:tcW w:w="2942" w:type="dxa"/>
            <w:tcBorders>
              <w:top w:val="single" w:sz="4" w:space="0" w:color="000000"/>
              <w:left w:val="single" w:sz="4" w:space="0" w:color="000000"/>
              <w:bottom w:val="single" w:sz="4" w:space="0" w:color="000000"/>
            </w:tcBorders>
            <w:shd w:val="clear" w:color="auto" w:fill="auto"/>
            <w:vAlign w:val="center"/>
          </w:tcPr>
          <w:p w14:paraId="200DE17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14:paraId="4F90739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auto"/>
            <w:vAlign w:val="center"/>
          </w:tcPr>
          <w:p w14:paraId="73AF595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47278" w14:textId="77777777"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14:paraId="4D48D8BD" w14:textId="77777777">
        <w:tc>
          <w:tcPr>
            <w:tcW w:w="754" w:type="dxa"/>
            <w:tcBorders>
              <w:top w:val="single" w:sz="4" w:space="0" w:color="000000"/>
              <w:left w:val="single" w:sz="4" w:space="0" w:color="000000"/>
              <w:bottom w:val="single" w:sz="4" w:space="0" w:color="000000"/>
            </w:tcBorders>
            <w:shd w:val="clear" w:color="auto" w:fill="auto"/>
            <w:vAlign w:val="center"/>
          </w:tcPr>
          <w:p w14:paraId="13DB53E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W.1.1</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602E3B6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Liczba uczestników szkolenia z zakresu podejmowania działalności gospodarczej, organizowanych przez biuro LGD </w:t>
            </w:r>
          </w:p>
        </w:tc>
        <w:tc>
          <w:tcPr>
            <w:tcW w:w="2942" w:type="dxa"/>
            <w:tcBorders>
              <w:top w:val="single" w:sz="4" w:space="0" w:color="000000"/>
              <w:left w:val="single" w:sz="4" w:space="0" w:color="000000"/>
              <w:bottom w:val="single" w:sz="4" w:space="0" w:color="000000"/>
            </w:tcBorders>
            <w:shd w:val="clear" w:color="auto" w:fill="auto"/>
            <w:vAlign w:val="center"/>
          </w:tcPr>
          <w:p w14:paraId="68A9B5A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645" w:type="dxa"/>
            <w:tcBorders>
              <w:top w:val="single" w:sz="4" w:space="0" w:color="000000"/>
              <w:left w:val="single" w:sz="4" w:space="0" w:color="000000"/>
              <w:bottom w:val="single" w:sz="4" w:space="0" w:color="000000"/>
            </w:tcBorders>
            <w:shd w:val="clear" w:color="auto" w:fill="auto"/>
            <w:vAlign w:val="center"/>
          </w:tcPr>
          <w:p w14:paraId="51A9F22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FFFFFF"/>
            <w:vAlign w:val="center"/>
          </w:tcPr>
          <w:p w14:paraId="7FBC788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18 </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86DCA" w14:textId="77777777" w:rsidR="00294BD0" w:rsidRDefault="00294BD0">
            <w:pPr>
              <w:spacing w:after="0" w:line="240" w:lineRule="auto"/>
              <w:jc w:val="center"/>
            </w:pPr>
            <w:r>
              <w:rPr>
                <w:rFonts w:ascii="Times New Roman" w:eastAsia="Times New Roman" w:hAnsi="Times New Roman" w:cs="Times New Roman"/>
              </w:rPr>
              <w:t>Dane zgromadzone przez LGD</w:t>
            </w:r>
          </w:p>
        </w:tc>
      </w:tr>
      <w:tr w:rsidR="00294BD0" w14:paraId="1AE8C9DE" w14:textId="77777777">
        <w:tc>
          <w:tcPr>
            <w:tcW w:w="754" w:type="dxa"/>
            <w:tcBorders>
              <w:top w:val="single" w:sz="4" w:space="0" w:color="000000"/>
              <w:left w:val="single" w:sz="4" w:space="0" w:color="000000"/>
              <w:bottom w:val="single" w:sz="4" w:space="0" w:color="000000"/>
            </w:tcBorders>
            <w:shd w:val="clear" w:color="auto" w:fill="auto"/>
            <w:vAlign w:val="center"/>
          </w:tcPr>
          <w:p w14:paraId="7EAFBC5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W.1.2</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36D8AB0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nowoutworzonych miejsc pracy w wyniku wsparcia rozwoju istniejących przedsiębiorstw w przeliczeniu na pełne etaty średnioroczne</w:t>
            </w:r>
          </w:p>
        </w:tc>
        <w:tc>
          <w:tcPr>
            <w:tcW w:w="2942" w:type="dxa"/>
            <w:tcBorders>
              <w:top w:val="single" w:sz="4" w:space="0" w:color="000000"/>
              <w:left w:val="single" w:sz="4" w:space="0" w:color="000000"/>
              <w:bottom w:val="single" w:sz="4" w:space="0" w:color="000000"/>
            </w:tcBorders>
            <w:shd w:val="clear" w:color="auto" w:fill="auto"/>
            <w:vAlign w:val="center"/>
          </w:tcPr>
          <w:p w14:paraId="3126BE9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645" w:type="dxa"/>
            <w:tcBorders>
              <w:top w:val="single" w:sz="4" w:space="0" w:color="000000"/>
              <w:left w:val="single" w:sz="4" w:space="0" w:color="000000"/>
              <w:bottom w:val="single" w:sz="4" w:space="0" w:color="000000"/>
            </w:tcBorders>
            <w:shd w:val="clear" w:color="auto" w:fill="auto"/>
            <w:vAlign w:val="center"/>
          </w:tcPr>
          <w:p w14:paraId="366B129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auto"/>
            <w:vAlign w:val="center"/>
          </w:tcPr>
          <w:p w14:paraId="44B4A28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CC5BC0" w14:textId="77777777" w:rsidR="00294BD0" w:rsidRDefault="00294BD0">
            <w:pPr>
              <w:spacing w:after="0" w:line="240" w:lineRule="auto"/>
              <w:jc w:val="center"/>
            </w:pPr>
            <w:r>
              <w:rPr>
                <w:rFonts w:ascii="Times New Roman" w:eastAsia="Times New Roman" w:hAnsi="Times New Roman" w:cs="Times New Roman"/>
              </w:rPr>
              <w:t>Dane zgromadzone przez LGD</w:t>
            </w:r>
          </w:p>
        </w:tc>
      </w:tr>
      <w:tr w:rsidR="00294BD0" w14:paraId="1851D02D" w14:textId="77777777">
        <w:tc>
          <w:tcPr>
            <w:tcW w:w="754" w:type="dxa"/>
            <w:tcBorders>
              <w:top w:val="single" w:sz="4" w:space="0" w:color="000000"/>
              <w:left w:val="single" w:sz="4" w:space="0" w:color="000000"/>
              <w:bottom w:val="single" w:sz="4" w:space="0" w:color="000000"/>
            </w:tcBorders>
            <w:shd w:val="clear" w:color="auto" w:fill="auto"/>
            <w:vAlign w:val="center"/>
          </w:tcPr>
          <w:p w14:paraId="6F94F97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W.1.2</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4132ACA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uczestników szkolenia z zakresu rozwoju istniejącego przedsiębiorstwa, organizowanych przez biuro LGD</w:t>
            </w:r>
          </w:p>
        </w:tc>
        <w:tc>
          <w:tcPr>
            <w:tcW w:w="2942" w:type="dxa"/>
            <w:tcBorders>
              <w:top w:val="single" w:sz="4" w:space="0" w:color="000000"/>
              <w:left w:val="single" w:sz="4" w:space="0" w:color="000000"/>
              <w:bottom w:val="single" w:sz="4" w:space="0" w:color="000000"/>
            </w:tcBorders>
            <w:shd w:val="clear" w:color="auto" w:fill="auto"/>
            <w:vAlign w:val="center"/>
          </w:tcPr>
          <w:p w14:paraId="5015A66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645" w:type="dxa"/>
            <w:tcBorders>
              <w:top w:val="single" w:sz="4" w:space="0" w:color="000000"/>
              <w:left w:val="single" w:sz="4" w:space="0" w:color="000000"/>
              <w:bottom w:val="single" w:sz="4" w:space="0" w:color="000000"/>
            </w:tcBorders>
            <w:shd w:val="clear" w:color="auto" w:fill="auto"/>
            <w:vAlign w:val="center"/>
          </w:tcPr>
          <w:p w14:paraId="699EB32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w:t>
            </w:r>
          </w:p>
        </w:tc>
        <w:tc>
          <w:tcPr>
            <w:tcW w:w="1279" w:type="dxa"/>
            <w:tcBorders>
              <w:top w:val="single" w:sz="4" w:space="0" w:color="000000"/>
              <w:left w:val="single" w:sz="4" w:space="0" w:color="000000"/>
              <w:bottom w:val="single" w:sz="4" w:space="0" w:color="000000"/>
            </w:tcBorders>
            <w:shd w:val="clear" w:color="auto" w:fill="FFFFFF"/>
            <w:vAlign w:val="center"/>
          </w:tcPr>
          <w:p w14:paraId="084C06A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18</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74D6A" w14:textId="77777777" w:rsidR="00294BD0" w:rsidRDefault="00294BD0">
            <w:pPr>
              <w:spacing w:after="0" w:line="240" w:lineRule="auto"/>
              <w:jc w:val="center"/>
            </w:pPr>
            <w:r>
              <w:rPr>
                <w:rFonts w:ascii="Times New Roman" w:eastAsia="Times New Roman" w:hAnsi="Times New Roman" w:cs="Times New Roman"/>
              </w:rPr>
              <w:t>Dane zgromadzone przez LGD</w:t>
            </w:r>
          </w:p>
        </w:tc>
      </w:tr>
      <w:tr w:rsidR="00294BD0" w14:paraId="03D53304" w14:textId="77777777">
        <w:tc>
          <w:tcPr>
            <w:tcW w:w="754" w:type="dxa"/>
            <w:tcBorders>
              <w:top w:val="single" w:sz="4" w:space="0" w:color="000000"/>
              <w:left w:val="single" w:sz="4" w:space="0" w:color="000000"/>
              <w:bottom w:val="single" w:sz="4" w:space="0" w:color="000000"/>
            </w:tcBorders>
            <w:shd w:val="clear" w:color="auto" w:fill="auto"/>
            <w:vAlign w:val="center"/>
          </w:tcPr>
          <w:p w14:paraId="15ABFAB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W.1.2</w:t>
            </w:r>
          </w:p>
        </w:tc>
        <w:tc>
          <w:tcPr>
            <w:tcW w:w="6148" w:type="dxa"/>
            <w:gridSpan w:val="3"/>
            <w:tcBorders>
              <w:top w:val="single" w:sz="4" w:space="0" w:color="000000"/>
              <w:left w:val="single" w:sz="4" w:space="0" w:color="000000"/>
              <w:bottom w:val="single" w:sz="4" w:space="0" w:color="000000"/>
            </w:tcBorders>
            <w:shd w:val="clear" w:color="auto" w:fill="auto"/>
            <w:vAlign w:val="center"/>
          </w:tcPr>
          <w:p w14:paraId="01BDB99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przedsiębiorców zaangażowanych we współpracę gospodarczą</w:t>
            </w:r>
          </w:p>
        </w:tc>
        <w:tc>
          <w:tcPr>
            <w:tcW w:w="2942" w:type="dxa"/>
            <w:tcBorders>
              <w:top w:val="single" w:sz="4" w:space="0" w:color="000000"/>
              <w:left w:val="single" w:sz="4" w:space="0" w:color="000000"/>
              <w:bottom w:val="single" w:sz="4" w:space="0" w:color="000000"/>
            </w:tcBorders>
            <w:shd w:val="clear" w:color="auto" w:fill="auto"/>
            <w:vAlign w:val="center"/>
          </w:tcPr>
          <w:p w14:paraId="668676E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645" w:type="dxa"/>
            <w:tcBorders>
              <w:top w:val="single" w:sz="4" w:space="0" w:color="000000"/>
              <w:left w:val="single" w:sz="4" w:space="0" w:color="000000"/>
              <w:bottom w:val="single" w:sz="4" w:space="0" w:color="000000"/>
            </w:tcBorders>
            <w:shd w:val="clear" w:color="auto" w:fill="auto"/>
            <w:vAlign w:val="center"/>
          </w:tcPr>
          <w:p w14:paraId="4F8D597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279" w:type="dxa"/>
            <w:tcBorders>
              <w:top w:val="single" w:sz="4" w:space="0" w:color="000000"/>
              <w:left w:val="single" w:sz="4" w:space="0" w:color="000000"/>
              <w:bottom w:val="single" w:sz="4" w:space="0" w:color="000000"/>
            </w:tcBorders>
            <w:shd w:val="clear" w:color="auto" w:fill="auto"/>
            <w:vAlign w:val="center"/>
          </w:tcPr>
          <w:p w14:paraId="7CADDBE8" w14:textId="77777777" w:rsidR="00294BD0" w:rsidRDefault="00294BD0">
            <w:pPr>
              <w:snapToGrid w:val="0"/>
              <w:spacing w:after="0" w:line="240" w:lineRule="auto"/>
              <w:rPr>
                <w:rFonts w:ascii="Times New Roman" w:eastAsia="Times New Roman" w:hAnsi="Times New Roman" w:cs="Times New Roman"/>
                <w:color w:val="000000"/>
              </w:rPr>
            </w:pPr>
          </w:p>
          <w:p w14:paraId="34DA3D8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753C3" w14:textId="77777777" w:rsidR="00294BD0" w:rsidRDefault="00294BD0">
            <w:pPr>
              <w:spacing w:after="0" w:line="240" w:lineRule="auto"/>
              <w:jc w:val="center"/>
            </w:pPr>
            <w:r>
              <w:rPr>
                <w:rFonts w:ascii="Times New Roman" w:eastAsia="Times New Roman" w:hAnsi="Times New Roman" w:cs="Times New Roman"/>
                <w:color w:val="000000"/>
              </w:rPr>
              <w:t>Sprawozdanie końcowe z realizacji operacji</w:t>
            </w:r>
          </w:p>
        </w:tc>
      </w:tr>
      <w:tr w:rsidR="00294BD0" w14:paraId="13C77C87" w14:textId="77777777">
        <w:trPr>
          <w:trHeight w:val="330"/>
        </w:trPr>
        <w:tc>
          <w:tcPr>
            <w:tcW w:w="2551" w:type="dxa"/>
            <w:gridSpan w:val="2"/>
            <w:vMerge w:val="restart"/>
            <w:tcBorders>
              <w:top w:val="single" w:sz="4" w:space="0" w:color="000000"/>
              <w:left w:val="single" w:sz="4" w:space="0" w:color="000000"/>
              <w:bottom w:val="single" w:sz="4" w:space="0" w:color="000000"/>
            </w:tcBorders>
            <w:shd w:val="clear" w:color="auto" w:fill="F7CAAC"/>
            <w:vAlign w:val="center"/>
          </w:tcPr>
          <w:p w14:paraId="2512C56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Przedsięwzięcia</w:t>
            </w:r>
          </w:p>
        </w:tc>
        <w:tc>
          <w:tcPr>
            <w:tcW w:w="1939" w:type="dxa"/>
            <w:vMerge w:val="restart"/>
            <w:tcBorders>
              <w:top w:val="single" w:sz="4" w:space="0" w:color="000000"/>
              <w:left w:val="single" w:sz="4" w:space="0" w:color="000000"/>
              <w:bottom w:val="single" w:sz="4" w:space="0" w:color="000000"/>
            </w:tcBorders>
            <w:shd w:val="clear" w:color="auto" w:fill="F7CAAC"/>
            <w:vAlign w:val="center"/>
          </w:tcPr>
          <w:p w14:paraId="5C2B7C3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Grupy docelowe</w:t>
            </w:r>
          </w:p>
        </w:tc>
        <w:tc>
          <w:tcPr>
            <w:tcW w:w="2412" w:type="dxa"/>
            <w:vMerge w:val="restart"/>
            <w:tcBorders>
              <w:top w:val="single" w:sz="4" w:space="0" w:color="000000"/>
              <w:left w:val="single" w:sz="4" w:space="0" w:color="000000"/>
              <w:bottom w:val="single" w:sz="4" w:space="0" w:color="000000"/>
            </w:tcBorders>
            <w:shd w:val="clear" w:color="auto" w:fill="F7CAAC"/>
            <w:vAlign w:val="center"/>
          </w:tcPr>
          <w:p w14:paraId="0B4969F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Sposób realizacji (konkurs, projekt grantowy, operacja własna, projekt współpracy, aktywizacja</w:t>
            </w:r>
          </w:p>
          <w:p w14:paraId="1A7287E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8480"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14:paraId="36D4E06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produktu</w:t>
            </w:r>
          </w:p>
          <w:p w14:paraId="1FB23C7E" w14:textId="77777777" w:rsidR="00294BD0" w:rsidRDefault="00294BD0">
            <w:pPr>
              <w:spacing w:after="0" w:line="240" w:lineRule="auto"/>
              <w:jc w:val="center"/>
              <w:rPr>
                <w:rFonts w:ascii="Times New Roman" w:eastAsia="Times New Roman" w:hAnsi="Times New Roman" w:cs="Times New Roman"/>
              </w:rPr>
            </w:pPr>
          </w:p>
        </w:tc>
      </w:tr>
      <w:tr w:rsidR="00294BD0" w14:paraId="127D8DFA" w14:textId="77777777">
        <w:tc>
          <w:tcPr>
            <w:tcW w:w="2551" w:type="dxa"/>
            <w:gridSpan w:val="2"/>
            <w:vMerge/>
            <w:tcBorders>
              <w:top w:val="single" w:sz="4" w:space="0" w:color="000000"/>
              <w:left w:val="single" w:sz="4" w:space="0" w:color="000000"/>
              <w:bottom w:val="single" w:sz="4" w:space="0" w:color="000000"/>
            </w:tcBorders>
            <w:shd w:val="clear" w:color="auto" w:fill="auto"/>
            <w:vAlign w:val="center"/>
          </w:tcPr>
          <w:p w14:paraId="6700F6D8" w14:textId="77777777" w:rsidR="00294BD0" w:rsidRDefault="00294BD0">
            <w:pPr>
              <w:snapToGrid w:val="0"/>
              <w:spacing w:after="0" w:line="240" w:lineRule="auto"/>
              <w:jc w:val="center"/>
              <w:rPr>
                <w:rFonts w:ascii="Times New Roman" w:eastAsia="Times New Roman" w:hAnsi="Times New Roman" w:cs="Times New Roman"/>
              </w:rPr>
            </w:pPr>
          </w:p>
        </w:tc>
        <w:tc>
          <w:tcPr>
            <w:tcW w:w="1939" w:type="dxa"/>
            <w:vMerge/>
            <w:tcBorders>
              <w:top w:val="single" w:sz="4" w:space="0" w:color="000000"/>
              <w:left w:val="single" w:sz="4" w:space="0" w:color="000000"/>
              <w:bottom w:val="single" w:sz="4" w:space="0" w:color="000000"/>
            </w:tcBorders>
            <w:shd w:val="clear" w:color="auto" w:fill="auto"/>
            <w:vAlign w:val="center"/>
          </w:tcPr>
          <w:p w14:paraId="2B0AB854" w14:textId="77777777" w:rsidR="00294BD0" w:rsidRDefault="00294BD0">
            <w:pPr>
              <w:snapToGrid w:val="0"/>
              <w:spacing w:after="0" w:line="240" w:lineRule="auto"/>
              <w:jc w:val="center"/>
              <w:rPr>
                <w:rFonts w:ascii="Times New Roman" w:eastAsia="Times New Roman" w:hAnsi="Times New Roman" w:cs="Times New Roman"/>
              </w:rPr>
            </w:pPr>
          </w:p>
        </w:tc>
        <w:tc>
          <w:tcPr>
            <w:tcW w:w="2412" w:type="dxa"/>
            <w:vMerge/>
            <w:tcBorders>
              <w:top w:val="single" w:sz="4" w:space="0" w:color="000000"/>
              <w:left w:val="single" w:sz="4" w:space="0" w:color="000000"/>
              <w:bottom w:val="single" w:sz="4" w:space="0" w:color="000000"/>
            </w:tcBorders>
            <w:shd w:val="clear" w:color="auto" w:fill="auto"/>
            <w:vAlign w:val="center"/>
          </w:tcPr>
          <w:p w14:paraId="554E2BA8" w14:textId="77777777" w:rsidR="00294BD0" w:rsidRDefault="00294BD0">
            <w:pPr>
              <w:snapToGrid w:val="0"/>
              <w:spacing w:after="0" w:line="240" w:lineRule="auto"/>
              <w:jc w:val="center"/>
              <w:rPr>
                <w:rFonts w:ascii="Times New Roman" w:eastAsia="Times New Roman" w:hAnsi="Times New Roman" w:cs="Times New Roman"/>
              </w:rPr>
            </w:pPr>
          </w:p>
        </w:tc>
        <w:tc>
          <w:tcPr>
            <w:tcW w:w="2942" w:type="dxa"/>
            <w:vMerge w:val="restart"/>
            <w:tcBorders>
              <w:top w:val="single" w:sz="4" w:space="0" w:color="000000"/>
              <w:left w:val="single" w:sz="4" w:space="0" w:color="000000"/>
              <w:bottom w:val="single" w:sz="4" w:space="0" w:color="000000"/>
            </w:tcBorders>
            <w:shd w:val="clear" w:color="auto" w:fill="F7CAAC"/>
            <w:vAlign w:val="center"/>
          </w:tcPr>
          <w:p w14:paraId="32EDAE4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nazwa</w:t>
            </w:r>
          </w:p>
        </w:tc>
        <w:tc>
          <w:tcPr>
            <w:tcW w:w="1645" w:type="dxa"/>
            <w:vMerge w:val="restart"/>
            <w:tcBorders>
              <w:top w:val="single" w:sz="4" w:space="0" w:color="000000"/>
              <w:left w:val="single" w:sz="4" w:space="0" w:color="000000"/>
              <w:bottom w:val="single" w:sz="4" w:space="0" w:color="000000"/>
            </w:tcBorders>
            <w:shd w:val="clear" w:color="auto" w:fill="F7CAAC"/>
            <w:vAlign w:val="center"/>
          </w:tcPr>
          <w:p w14:paraId="63431F3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2339" w:type="dxa"/>
            <w:gridSpan w:val="2"/>
            <w:tcBorders>
              <w:top w:val="single" w:sz="4" w:space="0" w:color="000000"/>
              <w:left w:val="single" w:sz="4" w:space="0" w:color="000000"/>
              <w:bottom w:val="single" w:sz="4" w:space="0" w:color="000000"/>
            </w:tcBorders>
            <w:shd w:val="clear" w:color="auto" w:fill="F7CAAC"/>
            <w:vAlign w:val="center"/>
          </w:tcPr>
          <w:p w14:paraId="2110BFB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Wartość</w:t>
            </w:r>
          </w:p>
          <w:p w14:paraId="1A97C7AB" w14:textId="77777777" w:rsidR="00294BD0" w:rsidRDefault="00294BD0">
            <w:pPr>
              <w:spacing w:after="0" w:line="240" w:lineRule="auto"/>
              <w:jc w:val="center"/>
              <w:rPr>
                <w:rFonts w:ascii="Times New Roman" w:eastAsia="Times New Roman" w:hAnsi="Times New Roman" w:cs="Times New Roman"/>
              </w:rPr>
            </w:pP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4BD3AC15" w14:textId="77777777"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14:paraId="6FF007A4" w14:textId="77777777">
        <w:trPr>
          <w:trHeight w:val="470"/>
        </w:trPr>
        <w:tc>
          <w:tcPr>
            <w:tcW w:w="2551" w:type="dxa"/>
            <w:gridSpan w:val="2"/>
            <w:vMerge/>
            <w:tcBorders>
              <w:top w:val="single" w:sz="4" w:space="0" w:color="000000"/>
              <w:left w:val="single" w:sz="4" w:space="0" w:color="000000"/>
              <w:bottom w:val="single" w:sz="4" w:space="0" w:color="000000"/>
            </w:tcBorders>
            <w:shd w:val="clear" w:color="auto" w:fill="auto"/>
            <w:vAlign w:val="center"/>
          </w:tcPr>
          <w:p w14:paraId="75BC7C52" w14:textId="77777777" w:rsidR="00294BD0" w:rsidRDefault="00294BD0">
            <w:pPr>
              <w:snapToGrid w:val="0"/>
              <w:spacing w:after="0" w:line="240" w:lineRule="auto"/>
              <w:jc w:val="center"/>
              <w:rPr>
                <w:rFonts w:ascii="Times New Roman" w:eastAsia="Times New Roman" w:hAnsi="Times New Roman" w:cs="Times New Roman"/>
              </w:rPr>
            </w:pPr>
          </w:p>
        </w:tc>
        <w:tc>
          <w:tcPr>
            <w:tcW w:w="1939" w:type="dxa"/>
            <w:vMerge/>
            <w:tcBorders>
              <w:top w:val="single" w:sz="4" w:space="0" w:color="000000"/>
              <w:left w:val="single" w:sz="4" w:space="0" w:color="000000"/>
              <w:bottom w:val="single" w:sz="4" w:space="0" w:color="000000"/>
            </w:tcBorders>
            <w:shd w:val="clear" w:color="auto" w:fill="auto"/>
            <w:vAlign w:val="center"/>
          </w:tcPr>
          <w:p w14:paraId="5AFA4116" w14:textId="77777777" w:rsidR="00294BD0" w:rsidRDefault="00294BD0">
            <w:pPr>
              <w:snapToGrid w:val="0"/>
              <w:spacing w:after="0" w:line="240" w:lineRule="auto"/>
              <w:jc w:val="center"/>
              <w:rPr>
                <w:rFonts w:ascii="Times New Roman" w:eastAsia="Times New Roman" w:hAnsi="Times New Roman" w:cs="Times New Roman"/>
              </w:rPr>
            </w:pPr>
          </w:p>
        </w:tc>
        <w:tc>
          <w:tcPr>
            <w:tcW w:w="2412" w:type="dxa"/>
            <w:vMerge/>
            <w:tcBorders>
              <w:top w:val="single" w:sz="4" w:space="0" w:color="000000"/>
              <w:left w:val="single" w:sz="4" w:space="0" w:color="000000"/>
              <w:bottom w:val="single" w:sz="4" w:space="0" w:color="000000"/>
            </w:tcBorders>
            <w:shd w:val="clear" w:color="auto" w:fill="auto"/>
            <w:vAlign w:val="center"/>
          </w:tcPr>
          <w:p w14:paraId="4D9FC707" w14:textId="77777777" w:rsidR="00294BD0" w:rsidRDefault="00294BD0">
            <w:pPr>
              <w:snapToGrid w:val="0"/>
              <w:spacing w:after="0" w:line="240" w:lineRule="auto"/>
              <w:jc w:val="center"/>
              <w:rPr>
                <w:rFonts w:ascii="Times New Roman" w:eastAsia="Times New Roman" w:hAnsi="Times New Roman" w:cs="Times New Roman"/>
              </w:rPr>
            </w:pPr>
          </w:p>
        </w:tc>
        <w:tc>
          <w:tcPr>
            <w:tcW w:w="2942" w:type="dxa"/>
            <w:vMerge/>
            <w:tcBorders>
              <w:top w:val="single" w:sz="4" w:space="0" w:color="000000"/>
              <w:left w:val="single" w:sz="4" w:space="0" w:color="000000"/>
              <w:bottom w:val="single" w:sz="4" w:space="0" w:color="000000"/>
            </w:tcBorders>
            <w:shd w:val="clear" w:color="auto" w:fill="auto"/>
            <w:vAlign w:val="center"/>
          </w:tcPr>
          <w:p w14:paraId="05A32FD0" w14:textId="77777777" w:rsidR="00294BD0" w:rsidRDefault="00294BD0">
            <w:pPr>
              <w:snapToGrid w:val="0"/>
              <w:spacing w:after="0" w:line="240" w:lineRule="auto"/>
              <w:jc w:val="center"/>
              <w:rPr>
                <w:rFonts w:ascii="Times New Roman" w:eastAsia="Times New Roman" w:hAnsi="Times New Roman" w:cs="Times New Roman"/>
              </w:rPr>
            </w:pPr>
          </w:p>
        </w:tc>
        <w:tc>
          <w:tcPr>
            <w:tcW w:w="1645" w:type="dxa"/>
            <w:vMerge/>
            <w:tcBorders>
              <w:top w:val="single" w:sz="4" w:space="0" w:color="000000"/>
              <w:left w:val="single" w:sz="4" w:space="0" w:color="000000"/>
              <w:bottom w:val="single" w:sz="4" w:space="0" w:color="000000"/>
            </w:tcBorders>
            <w:shd w:val="clear" w:color="auto" w:fill="auto"/>
            <w:vAlign w:val="center"/>
          </w:tcPr>
          <w:p w14:paraId="606DF0FD" w14:textId="77777777" w:rsidR="00294BD0" w:rsidRDefault="00294BD0">
            <w:pPr>
              <w:snapToGrid w:val="0"/>
              <w:spacing w:after="0" w:line="240" w:lineRule="auto"/>
              <w:jc w:val="center"/>
              <w:rPr>
                <w:rFonts w:ascii="Times New Roman" w:eastAsia="Times New Roman" w:hAnsi="Times New Roman" w:cs="Times New Roman"/>
              </w:rPr>
            </w:pPr>
          </w:p>
        </w:tc>
        <w:tc>
          <w:tcPr>
            <w:tcW w:w="1279" w:type="dxa"/>
            <w:tcBorders>
              <w:top w:val="single" w:sz="4" w:space="0" w:color="000000"/>
              <w:left w:val="single" w:sz="4" w:space="0" w:color="000000"/>
              <w:bottom w:val="single" w:sz="4" w:space="0" w:color="000000"/>
            </w:tcBorders>
            <w:shd w:val="clear" w:color="auto" w:fill="F7CAAC"/>
            <w:vAlign w:val="center"/>
          </w:tcPr>
          <w:p w14:paraId="74C2FD1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Początkowa rok 2015</w:t>
            </w:r>
          </w:p>
        </w:tc>
        <w:tc>
          <w:tcPr>
            <w:tcW w:w="1060" w:type="dxa"/>
            <w:tcBorders>
              <w:top w:val="single" w:sz="4" w:space="0" w:color="000000"/>
              <w:left w:val="single" w:sz="4" w:space="0" w:color="000000"/>
              <w:bottom w:val="single" w:sz="4" w:space="0" w:color="000000"/>
            </w:tcBorders>
            <w:shd w:val="clear" w:color="auto" w:fill="F7CAAC"/>
            <w:vAlign w:val="center"/>
          </w:tcPr>
          <w:p w14:paraId="77752E4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Końcowa rok 2020</w:t>
            </w: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C6308" w14:textId="77777777" w:rsidR="00294BD0" w:rsidRDefault="00294BD0">
            <w:pPr>
              <w:snapToGrid w:val="0"/>
              <w:spacing w:after="0" w:line="240" w:lineRule="auto"/>
              <w:jc w:val="center"/>
              <w:rPr>
                <w:rFonts w:ascii="Times New Roman" w:eastAsia="Times New Roman" w:hAnsi="Times New Roman" w:cs="Times New Roman"/>
              </w:rPr>
            </w:pPr>
          </w:p>
        </w:tc>
      </w:tr>
      <w:tr w:rsidR="00294BD0" w14:paraId="1ECC5DF1" w14:textId="77777777">
        <w:tc>
          <w:tcPr>
            <w:tcW w:w="754" w:type="dxa"/>
            <w:tcBorders>
              <w:top w:val="single" w:sz="4" w:space="0" w:color="000000"/>
              <w:left w:val="single" w:sz="4" w:space="0" w:color="000000"/>
              <w:bottom w:val="single" w:sz="4" w:space="0" w:color="000000"/>
            </w:tcBorders>
            <w:shd w:val="clear" w:color="auto" w:fill="auto"/>
            <w:vAlign w:val="center"/>
          </w:tcPr>
          <w:p w14:paraId="6662015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1797" w:type="dxa"/>
            <w:tcBorders>
              <w:top w:val="single" w:sz="4" w:space="0" w:color="000000"/>
              <w:left w:val="single" w:sz="4" w:space="0" w:color="000000"/>
              <w:bottom w:val="single" w:sz="4" w:space="0" w:color="000000"/>
            </w:tcBorders>
            <w:shd w:val="clear" w:color="auto" w:fill="auto"/>
            <w:vAlign w:val="center"/>
          </w:tcPr>
          <w:p w14:paraId="58DA034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Podniesienie poziomu wiedzy z zakresu możliwości aplikowania o środki na działania związane z podejmowaniem działalności gospodarczej</w:t>
            </w:r>
          </w:p>
        </w:tc>
        <w:tc>
          <w:tcPr>
            <w:tcW w:w="1939" w:type="dxa"/>
            <w:tcBorders>
              <w:top w:val="single" w:sz="4" w:space="0" w:color="000000"/>
              <w:left w:val="single" w:sz="4" w:space="0" w:color="000000"/>
              <w:bottom w:val="single" w:sz="4" w:space="0" w:color="000000"/>
            </w:tcBorders>
            <w:shd w:val="clear" w:color="auto" w:fill="auto"/>
            <w:vAlign w:val="center"/>
          </w:tcPr>
          <w:p w14:paraId="3EBD909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osoby fizyczne, </w:t>
            </w:r>
          </w:p>
          <w:p w14:paraId="0961C99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z grup defaworyzowanych</w:t>
            </w:r>
          </w:p>
        </w:tc>
        <w:tc>
          <w:tcPr>
            <w:tcW w:w="2412" w:type="dxa"/>
            <w:tcBorders>
              <w:top w:val="single" w:sz="4" w:space="0" w:color="000000"/>
              <w:left w:val="single" w:sz="4" w:space="0" w:color="000000"/>
              <w:bottom w:val="single" w:sz="4" w:space="0" w:color="000000"/>
            </w:tcBorders>
            <w:shd w:val="clear" w:color="auto" w:fill="auto"/>
            <w:vAlign w:val="center"/>
          </w:tcPr>
          <w:p w14:paraId="077FE86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Koszty bieżące i</w:t>
            </w:r>
          </w:p>
          <w:p w14:paraId="51024CA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Aktywizacja</w:t>
            </w:r>
          </w:p>
        </w:tc>
        <w:tc>
          <w:tcPr>
            <w:tcW w:w="2942" w:type="dxa"/>
            <w:tcBorders>
              <w:top w:val="single" w:sz="4" w:space="0" w:color="000000"/>
              <w:left w:val="single" w:sz="4" w:space="0" w:color="000000"/>
              <w:bottom w:val="single" w:sz="4" w:space="0" w:color="000000"/>
            </w:tcBorders>
            <w:shd w:val="clear" w:color="auto" w:fill="auto"/>
            <w:vAlign w:val="center"/>
          </w:tcPr>
          <w:p w14:paraId="604412E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godzin  udzielonego indywidualnego doradztwa z zakresu podejmowania działalności gospodarczej</w:t>
            </w:r>
          </w:p>
          <w:p w14:paraId="2E957558" w14:textId="77777777" w:rsidR="00294BD0" w:rsidRDefault="00294BD0">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left w:val="single" w:sz="4" w:space="0" w:color="000000"/>
              <w:bottom w:val="single" w:sz="4" w:space="0" w:color="000000"/>
            </w:tcBorders>
            <w:shd w:val="clear" w:color="auto" w:fill="auto"/>
            <w:vAlign w:val="center"/>
          </w:tcPr>
          <w:p w14:paraId="36C3738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godzina</w:t>
            </w:r>
          </w:p>
        </w:tc>
        <w:tc>
          <w:tcPr>
            <w:tcW w:w="1279" w:type="dxa"/>
            <w:tcBorders>
              <w:top w:val="single" w:sz="4" w:space="0" w:color="000000"/>
              <w:left w:val="single" w:sz="4" w:space="0" w:color="000000"/>
              <w:bottom w:val="single" w:sz="4" w:space="0" w:color="000000"/>
            </w:tcBorders>
            <w:shd w:val="clear" w:color="auto" w:fill="auto"/>
            <w:vAlign w:val="center"/>
          </w:tcPr>
          <w:p w14:paraId="0333011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14:paraId="56BDB86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3A96" w14:textId="77777777" w:rsidR="00294BD0" w:rsidRDefault="00294BD0">
            <w:pPr>
              <w:spacing w:after="0" w:line="240" w:lineRule="auto"/>
              <w:jc w:val="center"/>
            </w:pPr>
            <w:r>
              <w:rPr>
                <w:rFonts w:ascii="Times New Roman" w:eastAsia="Times New Roman" w:hAnsi="Times New Roman" w:cs="Times New Roman"/>
                <w:color w:val="000000"/>
              </w:rPr>
              <w:t>Dane własne  LGD-ewidencja doradztwa (np. karty doradztwa)</w:t>
            </w:r>
          </w:p>
        </w:tc>
      </w:tr>
      <w:tr w:rsidR="00294BD0" w14:paraId="1E870A82" w14:textId="77777777">
        <w:tc>
          <w:tcPr>
            <w:tcW w:w="754" w:type="dxa"/>
            <w:tcBorders>
              <w:top w:val="single" w:sz="4" w:space="0" w:color="000000"/>
              <w:left w:val="single" w:sz="4" w:space="0" w:color="000000"/>
              <w:bottom w:val="single" w:sz="4" w:space="0" w:color="000000"/>
            </w:tcBorders>
            <w:shd w:val="clear" w:color="auto" w:fill="auto"/>
            <w:vAlign w:val="center"/>
          </w:tcPr>
          <w:p w14:paraId="213CAB0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1797" w:type="dxa"/>
            <w:tcBorders>
              <w:top w:val="single" w:sz="4" w:space="0" w:color="000000"/>
              <w:left w:val="single" w:sz="4" w:space="0" w:color="000000"/>
              <w:bottom w:val="single" w:sz="4" w:space="0" w:color="000000"/>
            </w:tcBorders>
            <w:shd w:val="clear" w:color="auto" w:fill="auto"/>
            <w:vAlign w:val="center"/>
          </w:tcPr>
          <w:p w14:paraId="2F7A52D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Powstanie nowych przedsiębiorstw</w:t>
            </w:r>
          </w:p>
        </w:tc>
        <w:tc>
          <w:tcPr>
            <w:tcW w:w="1939" w:type="dxa"/>
            <w:tcBorders>
              <w:top w:val="single" w:sz="4" w:space="0" w:color="000000"/>
              <w:left w:val="single" w:sz="4" w:space="0" w:color="000000"/>
              <w:bottom w:val="single" w:sz="4" w:space="0" w:color="000000"/>
            </w:tcBorders>
            <w:shd w:val="clear" w:color="auto" w:fill="auto"/>
            <w:vAlign w:val="center"/>
          </w:tcPr>
          <w:p w14:paraId="02C98C8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fizyczne, osoby z grup defaworyzowanych</w:t>
            </w:r>
          </w:p>
        </w:tc>
        <w:tc>
          <w:tcPr>
            <w:tcW w:w="2412" w:type="dxa"/>
            <w:tcBorders>
              <w:top w:val="single" w:sz="4" w:space="0" w:color="000000"/>
              <w:left w:val="single" w:sz="4" w:space="0" w:color="000000"/>
              <w:bottom w:val="single" w:sz="4" w:space="0" w:color="000000"/>
            </w:tcBorders>
            <w:shd w:val="clear" w:color="auto" w:fill="auto"/>
            <w:vAlign w:val="center"/>
          </w:tcPr>
          <w:p w14:paraId="0921D3C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2942" w:type="dxa"/>
            <w:tcBorders>
              <w:top w:val="single" w:sz="4" w:space="0" w:color="000000"/>
              <w:left w:val="single" w:sz="4" w:space="0" w:color="000000"/>
              <w:bottom w:val="single" w:sz="4" w:space="0" w:color="000000"/>
            </w:tcBorders>
            <w:shd w:val="clear" w:color="auto" w:fill="auto"/>
            <w:vAlign w:val="center"/>
          </w:tcPr>
          <w:p w14:paraId="71C5D82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Liczba zrealizowanych operacji polegających na utworzeniu nowego przedsiębiorstwa </w:t>
            </w:r>
          </w:p>
          <w:p w14:paraId="4E031C3E" w14:textId="77777777" w:rsidR="00294BD0" w:rsidRDefault="00294BD0">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left w:val="single" w:sz="4" w:space="0" w:color="000000"/>
              <w:bottom w:val="single" w:sz="4" w:space="0" w:color="000000"/>
            </w:tcBorders>
            <w:shd w:val="clear" w:color="auto" w:fill="auto"/>
            <w:vAlign w:val="center"/>
          </w:tcPr>
          <w:p w14:paraId="685F426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279" w:type="dxa"/>
            <w:tcBorders>
              <w:top w:val="single" w:sz="4" w:space="0" w:color="000000"/>
              <w:left w:val="single" w:sz="4" w:space="0" w:color="000000"/>
              <w:bottom w:val="single" w:sz="4" w:space="0" w:color="000000"/>
            </w:tcBorders>
            <w:shd w:val="clear" w:color="auto" w:fill="auto"/>
            <w:vAlign w:val="center"/>
          </w:tcPr>
          <w:p w14:paraId="29842983" w14:textId="77777777" w:rsidR="00294BD0" w:rsidRDefault="00294BD0">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14:paraId="4E395F3B" w14:textId="77777777" w:rsidR="00294BD0" w:rsidRPr="00BC1460" w:rsidRDefault="00294BD0">
            <w:pPr>
              <w:spacing w:after="0" w:line="240" w:lineRule="auto"/>
              <w:jc w:val="center"/>
              <w:rPr>
                <w:rFonts w:ascii="Times New Roman" w:eastAsia="Times New Roman" w:hAnsi="Times New Roman" w:cs="Times New Roman"/>
                <w:strike/>
                <w:color w:val="FF0000"/>
              </w:rPr>
            </w:pPr>
          </w:p>
          <w:p w14:paraId="0A072FB5" w14:textId="77777777" w:rsidR="00294BD0" w:rsidRPr="001A4942" w:rsidRDefault="00294BD0">
            <w:pPr>
              <w:spacing w:after="0" w:line="240" w:lineRule="auto"/>
              <w:jc w:val="center"/>
              <w:rPr>
                <w:rFonts w:ascii="Times New Roman" w:eastAsia="Times New Roman" w:hAnsi="Times New Roman" w:cs="Times New Roman"/>
              </w:rPr>
            </w:pPr>
            <w:r w:rsidRPr="001A4942">
              <w:rPr>
                <w:rFonts w:ascii="Times New Roman" w:eastAsia="Times New Roman" w:hAnsi="Times New Roman" w:cs="Times New Roman"/>
                <w:strike/>
              </w:rPr>
              <w:t>23</w:t>
            </w:r>
            <w:r w:rsidR="001A4942">
              <w:rPr>
                <w:rFonts w:ascii="Times New Roman" w:eastAsia="Times New Roman" w:hAnsi="Times New Roman" w:cs="Times New Roman"/>
                <w:strike/>
              </w:rPr>
              <w:t xml:space="preserve"> </w:t>
            </w:r>
            <w:r w:rsidR="001A4942" w:rsidRPr="001A4942">
              <w:rPr>
                <w:rFonts w:ascii="Times New Roman" w:eastAsia="Times New Roman" w:hAnsi="Times New Roman" w:cs="Times New Roman"/>
                <w:color w:val="FF0000"/>
              </w:rPr>
              <w:t>46</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DAFD" w14:textId="77777777" w:rsidR="00294BD0" w:rsidRDefault="00294BD0">
            <w:pPr>
              <w:spacing w:after="0" w:line="240" w:lineRule="auto"/>
              <w:jc w:val="center"/>
            </w:pPr>
            <w:r>
              <w:rPr>
                <w:rFonts w:ascii="Times New Roman" w:eastAsia="Times New Roman" w:hAnsi="Times New Roman" w:cs="Times New Roman"/>
                <w:color w:val="000000"/>
              </w:rPr>
              <w:t>Dane o zakończonych projektach (zrealizowane płatności końcowe), dane z wniosków, dane otrzymane od beneficjentów</w:t>
            </w:r>
          </w:p>
        </w:tc>
      </w:tr>
      <w:tr w:rsidR="00294BD0" w14:paraId="11D2A54A" w14:textId="77777777">
        <w:tc>
          <w:tcPr>
            <w:tcW w:w="754" w:type="dxa"/>
            <w:tcBorders>
              <w:top w:val="single" w:sz="4" w:space="0" w:color="000000"/>
              <w:left w:val="single" w:sz="4" w:space="0" w:color="000000"/>
              <w:bottom w:val="single" w:sz="4" w:space="0" w:color="000000"/>
            </w:tcBorders>
            <w:shd w:val="clear" w:color="auto" w:fill="auto"/>
            <w:vAlign w:val="center"/>
          </w:tcPr>
          <w:p w14:paraId="3DAAD49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c>
          <w:tcPr>
            <w:tcW w:w="1797" w:type="dxa"/>
            <w:tcBorders>
              <w:top w:val="single" w:sz="4" w:space="0" w:color="000000"/>
              <w:left w:val="single" w:sz="4" w:space="0" w:color="000000"/>
              <w:bottom w:val="single" w:sz="4" w:space="0" w:color="000000"/>
            </w:tcBorders>
            <w:shd w:val="clear" w:color="auto" w:fill="auto"/>
            <w:vAlign w:val="center"/>
          </w:tcPr>
          <w:p w14:paraId="5DAAD45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Rozwój istniejących przedsiębiorstw</w:t>
            </w:r>
          </w:p>
        </w:tc>
        <w:tc>
          <w:tcPr>
            <w:tcW w:w="1939" w:type="dxa"/>
            <w:tcBorders>
              <w:top w:val="single" w:sz="4" w:space="0" w:color="000000"/>
              <w:left w:val="single" w:sz="4" w:space="0" w:color="000000"/>
              <w:bottom w:val="single" w:sz="4" w:space="0" w:color="000000"/>
            </w:tcBorders>
            <w:shd w:val="clear" w:color="auto" w:fill="auto"/>
            <w:vAlign w:val="center"/>
          </w:tcPr>
          <w:p w14:paraId="7DA0D08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Przedsiębiorcy, osoby z grup defaworyzowanych </w:t>
            </w:r>
          </w:p>
        </w:tc>
        <w:tc>
          <w:tcPr>
            <w:tcW w:w="2412" w:type="dxa"/>
            <w:tcBorders>
              <w:top w:val="single" w:sz="4" w:space="0" w:color="000000"/>
              <w:left w:val="single" w:sz="4" w:space="0" w:color="000000"/>
              <w:bottom w:val="single" w:sz="4" w:space="0" w:color="000000"/>
            </w:tcBorders>
            <w:shd w:val="clear" w:color="auto" w:fill="auto"/>
            <w:vAlign w:val="center"/>
          </w:tcPr>
          <w:p w14:paraId="1D6C39A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2942" w:type="dxa"/>
            <w:tcBorders>
              <w:top w:val="single" w:sz="4" w:space="0" w:color="000000"/>
              <w:left w:val="single" w:sz="4" w:space="0" w:color="000000"/>
              <w:bottom w:val="single" w:sz="4" w:space="0" w:color="000000"/>
            </w:tcBorders>
            <w:shd w:val="clear" w:color="auto" w:fill="auto"/>
            <w:vAlign w:val="center"/>
          </w:tcPr>
          <w:p w14:paraId="5BECDCD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Liczba zrealizowanych operacji polegających na rozwoju istniejącego przedsiębiorstw </w:t>
            </w:r>
          </w:p>
        </w:tc>
        <w:tc>
          <w:tcPr>
            <w:tcW w:w="1645" w:type="dxa"/>
            <w:tcBorders>
              <w:top w:val="single" w:sz="4" w:space="0" w:color="000000"/>
              <w:left w:val="single" w:sz="4" w:space="0" w:color="000000"/>
              <w:bottom w:val="single" w:sz="4" w:space="0" w:color="000000"/>
            </w:tcBorders>
            <w:shd w:val="clear" w:color="auto" w:fill="auto"/>
            <w:vAlign w:val="center"/>
          </w:tcPr>
          <w:p w14:paraId="28E0F2C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279" w:type="dxa"/>
            <w:tcBorders>
              <w:top w:val="single" w:sz="4" w:space="0" w:color="000000"/>
              <w:left w:val="single" w:sz="4" w:space="0" w:color="000000"/>
              <w:bottom w:val="single" w:sz="4" w:space="0" w:color="000000"/>
            </w:tcBorders>
            <w:shd w:val="clear" w:color="auto" w:fill="auto"/>
            <w:vAlign w:val="center"/>
          </w:tcPr>
          <w:p w14:paraId="58CEB1D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14:paraId="0C89F82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931E" w14:textId="77777777" w:rsidR="00294BD0" w:rsidRDefault="00294BD0">
            <w:pPr>
              <w:spacing w:after="0" w:line="240" w:lineRule="auto"/>
              <w:jc w:val="center"/>
            </w:pPr>
            <w:r>
              <w:rPr>
                <w:rFonts w:ascii="Times New Roman" w:eastAsia="Times New Roman" w:hAnsi="Times New Roman" w:cs="Times New Roman"/>
                <w:color w:val="000000"/>
              </w:rPr>
              <w:t>Dane o zakończonych projektach (zrealizowane płatności końcowe)</w:t>
            </w:r>
          </w:p>
        </w:tc>
      </w:tr>
      <w:tr w:rsidR="00294BD0" w14:paraId="79A13373" w14:textId="77777777">
        <w:tc>
          <w:tcPr>
            <w:tcW w:w="754" w:type="dxa"/>
            <w:tcBorders>
              <w:top w:val="single" w:sz="4" w:space="0" w:color="000000"/>
              <w:left w:val="single" w:sz="4" w:space="0" w:color="000000"/>
              <w:bottom w:val="single" w:sz="4" w:space="0" w:color="000000"/>
            </w:tcBorders>
            <w:shd w:val="clear" w:color="auto" w:fill="auto"/>
            <w:vAlign w:val="center"/>
          </w:tcPr>
          <w:p w14:paraId="591BD4F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797" w:type="dxa"/>
            <w:tcBorders>
              <w:top w:val="single" w:sz="4" w:space="0" w:color="000000"/>
              <w:left w:val="single" w:sz="4" w:space="0" w:color="000000"/>
              <w:bottom w:val="single" w:sz="4" w:space="0" w:color="000000"/>
            </w:tcBorders>
            <w:shd w:val="clear" w:color="auto" w:fill="auto"/>
            <w:vAlign w:val="center"/>
          </w:tcPr>
          <w:p w14:paraId="1BC69DD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Współpraca podmiotów gospodarczych</w:t>
            </w:r>
          </w:p>
        </w:tc>
        <w:tc>
          <w:tcPr>
            <w:tcW w:w="1939" w:type="dxa"/>
            <w:tcBorders>
              <w:top w:val="single" w:sz="4" w:space="0" w:color="000000"/>
              <w:left w:val="single" w:sz="4" w:space="0" w:color="000000"/>
              <w:bottom w:val="single" w:sz="4" w:space="0" w:color="000000"/>
            </w:tcBorders>
            <w:shd w:val="clear" w:color="auto" w:fill="auto"/>
            <w:vAlign w:val="center"/>
          </w:tcPr>
          <w:p w14:paraId="2DA30AB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Przedsiębiorcy, organizacje pozarządowe prowadzące działalność gospodarczą</w:t>
            </w:r>
          </w:p>
        </w:tc>
        <w:tc>
          <w:tcPr>
            <w:tcW w:w="2412" w:type="dxa"/>
            <w:tcBorders>
              <w:top w:val="single" w:sz="4" w:space="0" w:color="000000"/>
              <w:left w:val="single" w:sz="4" w:space="0" w:color="000000"/>
              <w:bottom w:val="single" w:sz="4" w:space="0" w:color="000000"/>
            </w:tcBorders>
            <w:shd w:val="clear" w:color="auto" w:fill="auto"/>
            <w:vAlign w:val="center"/>
          </w:tcPr>
          <w:p w14:paraId="62DEE9B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2942" w:type="dxa"/>
            <w:tcBorders>
              <w:top w:val="single" w:sz="4" w:space="0" w:color="000000"/>
              <w:left w:val="single" w:sz="4" w:space="0" w:color="000000"/>
              <w:bottom w:val="single" w:sz="4" w:space="0" w:color="000000"/>
            </w:tcBorders>
            <w:shd w:val="clear" w:color="auto" w:fill="auto"/>
            <w:vAlign w:val="center"/>
          </w:tcPr>
          <w:p w14:paraId="1CBA010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zawiązanych partnerstw gospodarczych</w:t>
            </w:r>
          </w:p>
        </w:tc>
        <w:tc>
          <w:tcPr>
            <w:tcW w:w="1645" w:type="dxa"/>
            <w:tcBorders>
              <w:top w:val="single" w:sz="4" w:space="0" w:color="000000"/>
              <w:left w:val="single" w:sz="4" w:space="0" w:color="000000"/>
              <w:bottom w:val="single" w:sz="4" w:space="0" w:color="000000"/>
            </w:tcBorders>
            <w:shd w:val="clear" w:color="auto" w:fill="auto"/>
            <w:vAlign w:val="center"/>
          </w:tcPr>
          <w:p w14:paraId="26C55B2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279" w:type="dxa"/>
            <w:tcBorders>
              <w:top w:val="single" w:sz="4" w:space="0" w:color="000000"/>
              <w:left w:val="single" w:sz="4" w:space="0" w:color="000000"/>
              <w:bottom w:val="single" w:sz="4" w:space="0" w:color="000000"/>
            </w:tcBorders>
            <w:shd w:val="clear" w:color="auto" w:fill="auto"/>
            <w:vAlign w:val="center"/>
          </w:tcPr>
          <w:p w14:paraId="7C47C90D" w14:textId="77777777" w:rsidR="00294BD0" w:rsidRDefault="00294BD0">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14:paraId="68F8F3A7"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p>
          <w:p w14:paraId="31A8384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5AEF" w14:textId="77777777" w:rsidR="00294BD0" w:rsidRDefault="00294BD0">
            <w:pPr>
              <w:spacing w:after="0" w:line="240" w:lineRule="auto"/>
              <w:jc w:val="center"/>
            </w:pPr>
            <w:r>
              <w:rPr>
                <w:rFonts w:ascii="Times New Roman" w:eastAsia="Times New Roman" w:hAnsi="Times New Roman" w:cs="Times New Roman"/>
                <w:color w:val="000000"/>
              </w:rPr>
              <w:t>Dane własne LGD</w:t>
            </w:r>
          </w:p>
        </w:tc>
      </w:tr>
      <w:tr w:rsidR="00294BD0" w14:paraId="2F7D7F66" w14:textId="77777777">
        <w:tc>
          <w:tcPr>
            <w:tcW w:w="754" w:type="dxa"/>
            <w:tcBorders>
              <w:top w:val="single" w:sz="4" w:space="0" w:color="000000"/>
              <w:left w:val="single" w:sz="4" w:space="0" w:color="000000"/>
              <w:bottom w:val="single" w:sz="4" w:space="0" w:color="000000"/>
            </w:tcBorders>
            <w:shd w:val="clear" w:color="auto" w:fill="auto"/>
            <w:vAlign w:val="center"/>
          </w:tcPr>
          <w:p w14:paraId="383FBE8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c>
          <w:tcPr>
            <w:tcW w:w="1797" w:type="dxa"/>
            <w:tcBorders>
              <w:top w:val="single" w:sz="4" w:space="0" w:color="000000"/>
              <w:left w:val="single" w:sz="4" w:space="0" w:color="000000"/>
              <w:bottom w:val="single" w:sz="4" w:space="0" w:color="000000"/>
            </w:tcBorders>
            <w:shd w:val="clear" w:color="auto" w:fill="auto"/>
            <w:vAlign w:val="center"/>
          </w:tcPr>
          <w:p w14:paraId="007E507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Podniesienie poziomu wiedzy z zakresu możliwości aplikowania o środki na działania związane z rozwojem działalności gospodarczej</w:t>
            </w:r>
          </w:p>
        </w:tc>
        <w:tc>
          <w:tcPr>
            <w:tcW w:w="1939" w:type="dxa"/>
            <w:tcBorders>
              <w:top w:val="single" w:sz="4" w:space="0" w:color="000000"/>
              <w:left w:val="single" w:sz="4" w:space="0" w:color="000000"/>
              <w:bottom w:val="single" w:sz="4" w:space="0" w:color="000000"/>
            </w:tcBorders>
            <w:shd w:val="clear" w:color="auto" w:fill="auto"/>
            <w:vAlign w:val="center"/>
          </w:tcPr>
          <w:p w14:paraId="08E28B6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fizyczne, przedsiębiorcy,</w:t>
            </w:r>
          </w:p>
          <w:p w14:paraId="760AA68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osoby z grup defaworyzowanych</w:t>
            </w:r>
          </w:p>
        </w:tc>
        <w:tc>
          <w:tcPr>
            <w:tcW w:w="2412" w:type="dxa"/>
            <w:tcBorders>
              <w:top w:val="single" w:sz="4" w:space="0" w:color="000000"/>
              <w:left w:val="single" w:sz="4" w:space="0" w:color="000000"/>
              <w:bottom w:val="single" w:sz="4" w:space="0" w:color="000000"/>
            </w:tcBorders>
            <w:shd w:val="clear" w:color="auto" w:fill="auto"/>
            <w:vAlign w:val="center"/>
          </w:tcPr>
          <w:p w14:paraId="11A3E35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Koszty bieżące i</w:t>
            </w:r>
          </w:p>
          <w:p w14:paraId="57559C1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Aktywizacja</w:t>
            </w:r>
          </w:p>
        </w:tc>
        <w:tc>
          <w:tcPr>
            <w:tcW w:w="2942" w:type="dxa"/>
            <w:tcBorders>
              <w:top w:val="single" w:sz="4" w:space="0" w:color="000000"/>
              <w:left w:val="single" w:sz="4" w:space="0" w:color="000000"/>
              <w:bottom w:val="single" w:sz="4" w:space="0" w:color="000000"/>
            </w:tcBorders>
            <w:shd w:val="clear" w:color="auto" w:fill="auto"/>
            <w:vAlign w:val="center"/>
          </w:tcPr>
          <w:p w14:paraId="0A51A7C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godzin  udzielonego indywidualnego doradztwa z zakresu rozwijania działalności gospodarczej</w:t>
            </w:r>
          </w:p>
          <w:p w14:paraId="799F1299" w14:textId="77777777" w:rsidR="00294BD0" w:rsidRDefault="00294BD0">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left w:val="single" w:sz="4" w:space="0" w:color="000000"/>
              <w:bottom w:val="single" w:sz="4" w:space="0" w:color="000000"/>
            </w:tcBorders>
            <w:shd w:val="clear" w:color="auto" w:fill="auto"/>
            <w:vAlign w:val="center"/>
          </w:tcPr>
          <w:p w14:paraId="6699817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godzina</w:t>
            </w:r>
          </w:p>
        </w:tc>
        <w:tc>
          <w:tcPr>
            <w:tcW w:w="1279" w:type="dxa"/>
            <w:tcBorders>
              <w:top w:val="single" w:sz="4" w:space="0" w:color="000000"/>
              <w:left w:val="single" w:sz="4" w:space="0" w:color="000000"/>
              <w:bottom w:val="single" w:sz="4" w:space="0" w:color="000000"/>
            </w:tcBorders>
            <w:shd w:val="clear" w:color="auto" w:fill="auto"/>
            <w:vAlign w:val="center"/>
          </w:tcPr>
          <w:p w14:paraId="2A07FB0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60" w:type="dxa"/>
            <w:tcBorders>
              <w:top w:val="single" w:sz="4" w:space="0" w:color="000000"/>
              <w:left w:val="single" w:sz="4" w:space="0" w:color="000000"/>
              <w:bottom w:val="single" w:sz="4" w:space="0" w:color="000000"/>
            </w:tcBorders>
            <w:shd w:val="clear" w:color="auto" w:fill="auto"/>
            <w:vAlign w:val="center"/>
          </w:tcPr>
          <w:p w14:paraId="0F355A9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04B0" w14:textId="77777777" w:rsidR="00294BD0" w:rsidRDefault="00294BD0">
            <w:pPr>
              <w:spacing w:after="0" w:line="240" w:lineRule="auto"/>
              <w:jc w:val="center"/>
            </w:pPr>
            <w:r>
              <w:rPr>
                <w:rFonts w:ascii="Times New Roman" w:eastAsia="Times New Roman" w:hAnsi="Times New Roman" w:cs="Times New Roman"/>
                <w:color w:val="000000"/>
              </w:rPr>
              <w:t>Dane własne  LGD-ewidencja doradztwa (np. karty doradztwa)</w:t>
            </w:r>
          </w:p>
        </w:tc>
      </w:tr>
      <w:tr w:rsidR="00294BD0" w14:paraId="08E42B21" w14:textId="77777777">
        <w:tc>
          <w:tcPr>
            <w:tcW w:w="6902" w:type="dxa"/>
            <w:gridSpan w:val="4"/>
            <w:tcBorders>
              <w:top w:val="single" w:sz="4" w:space="0" w:color="000000"/>
              <w:left w:val="single" w:sz="4" w:space="0" w:color="000000"/>
              <w:bottom w:val="single" w:sz="4" w:space="0" w:color="000000"/>
            </w:tcBorders>
            <w:shd w:val="clear" w:color="auto" w:fill="C45911"/>
            <w:vAlign w:val="center"/>
          </w:tcPr>
          <w:p w14:paraId="7C8D2D0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SUMA</w:t>
            </w:r>
          </w:p>
        </w:tc>
        <w:tc>
          <w:tcPr>
            <w:tcW w:w="8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04DECD" w14:textId="77777777" w:rsidR="00294BD0" w:rsidRDefault="00294BD0">
            <w:pPr>
              <w:snapToGrid w:val="0"/>
              <w:spacing w:after="0" w:line="240" w:lineRule="auto"/>
              <w:jc w:val="center"/>
              <w:rPr>
                <w:rFonts w:ascii="Times New Roman" w:eastAsia="Times New Roman" w:hAnsi="Times New Roman" w:cs="Times New Roman"/>
                <w:color w:val="000000"/>
              </w:rPr>
            </w:pPr>
          </w:p>
        </w:tc>
      </w:tr>
    </w:tbl>
    <w:p w14:paraId="34573D7F" w14:textId="77777777" w:rsidR="00294BD0" w:rsidRDefault="00294BD0">
      <w:pPr>
        <w:spacing w:after="0"/>
        <w:ind w:left="426"/>
        <w:rPr>
          <w:rFonts w:ascii="Times New Roman" w:eastAsia="Times New Roman" w:hAnsi="Times New Roman" w:cs="Times New Roman"/>
          <w:color w:val="000000"/>
          <w:sz w:val="20"/>
          <w:szCs w:val="20"/>
        </w:rPr>
      </w:pPr>
      <w:r>
        <w:rPr>
          <w:rFonts w:ascii="Times New Roman" w:hAnsi="Times New Roman" w:cs="Times New Roman"/>
          <w:i/>
          <w:color w:val="000000"/>
        </w:rPr>
        <w:t>(Tabela nr 24 – Cele i Wskaźniki dla 1 celu ogólnego tj. Pobudzanie lokalnej przedsiębiorczości - opracowanie własne LGD)</w:t>
      </w:r>
    </w:p>
    <w:p w14:paraId="11DF06EF" w14:textId="77777777" w:rsidR="00294BD0" w:rsidRDefault="00294BD0">
      <w:pPr>
        <w:spacing w:after="0" w:line="240" w:lineRule="auto"/>
        <w:rPr>
          <w:rFonts w:ascii="Times New Roman" w:eastAsia="Times New Roman" w:hAnsi="Times New Roman" w:cs="Times New Roman"/>
          <w:color w:val="000000"/>
          <w:sz w:val="20"/>
          <w:szCs w:val="20"/>
        </w:rPr>
      </w:pPr>
    </w:p>
    <w:p w14:paraId="3419B17A" w14:textId="77777777" w:rsidR="00294BD0" w:rsidRDefault="00294BD0">
      <w:pPr>
        <w:spacing w:after="0" w:line="240" w:lineRule="auto"/>
        <w:rPr>
          <w:rFonts w:ascii="Times New Roman" w:eastAsia="Times New Roman" w:hAnsi="Times New Roman" w:cs="Times New Roman"/>
          <w:color w:val="000000"/>
          <w:sz w:val="20"/>
          <w:szCs w:val="20"/>
        </w:rPr>
      </w:pPr>
    </w:p>
    <w:tbl>
      <w:tblPr>
        <w:tblW w:w="0" w:type="auto"/>
        <w:tblInd w:w="-15" w:type="dxa"/>
        <w:tblLayout w:type="fixed"/>
        <w:tblLook w:val="0000" w:firstRow="0" w:lastRow="0" w:firstColumn="0" w:lastColumn="0" w:noHBand="0" w:noVBand="0"/>
      </w:tblPr>
      <w:tblGrid>
        <w:gridCol w:w="755"/>
        <w:gridCol w:w="1873"/>
        <w:gridCol w:w="1996"/>
        <w:gridCol w:w="1470"/>
        <w:gridCol w:w="3884"/>
        <w:gridCol w:w="1330"/>
        <w:gridCol w:w="1300"/>
        <w:gridCol w:w="1081"/>
        <w:gridCol w:w="1693"/>
      </w:tblGrid>
      <w:tr w:rsidR="00294BD0" w14:paraId="5F429981" w14:textId="77777777">
        <w:tc>
          <w:tcPr>
            <w:tcW w:w="755" w:type="dxa"/>
            <w:tcBorders>
              <w:top w:val="single" w:sz="4" w:space="0" w:color="000000"/>
              <w:left w:val="single" w:sz="4" w:space="0" w:color="000000"/>
              <w:bottom w:val="single" w:sz="4" w:space="0" w:color="000000"/>
            </w:tcBorders>
            <w:shd w:val="clear" w:color="auto" w:fill="FFFF00"/>
            <w:vAlign w:val="center"/>
          </w:tcPr>
          <w:p w14:paraId="58BA671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873" w:type="dxa"/>
            <w:tcBorders>
              <w:top w:val="single" w:sz="4" w:space="0" w:color="000000"/>
              <w:left w:val="single" w:sz="4" w:space="0" w:color="000000"/>
              <w:bottom w:val="single" w:sz="4" w:space="0" w:color="000000"/>
            </w:tcBorders>
            <w:shd w:val="clear" w:color="auto" w:fill="FFFF00"/>
            <w:vAlign w:val="center"/>
          </w:tcPr>
          <w:p w14:paraId="0210D78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Cel Ogólny</w:t>
            </w: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F00"/>
            <w:vAlign w:val="center"/>
          </w:tcPr>
          <w:p w14:paraId="5B296CDF" w14:textId="77777777" w:rsidR="00294BD0" w:rsidRDefault="00294BD0">
            <w:pPr>
              <w:spacing w:after="120" w:line="240" w:lineRule="auto"/>
              <w:ind w:left="-71"/>
              <w:jc w:val="center"/>
            </w:pPr>
            <w:r>
              <w:rPr>
                <w:rFonts w:ascii="Times New Roman" w:eastAsia="Times New Roman" w:hAnsi="Times New Roman" w:cs="Times New Roman"/>
                <w:color w:val="000000"/>
              </w:rPr>
              <w:t>Lepsze wykorzystanie potencjału przyrodniczego i kulturowego w rozwoju regionu</w:t>
            </w:r>
          </w:p>
        </w:tc>
      </w:tr>
      <w:tr w:rsidR="00294BD0" w14:paraId="18F02D53" w14:textId="77777777">
        <w:tc>
          <w:tcPr>
            <w:tcW w:w="755" w:type="dxa"/>
            <w:tcBorders>
              <w:top w:val="single" w:sz="4" w:space="0" w:color="000000"/>
              <w:left w:val="single" w:sz="4" w:space="0" w:color="000000"/>
              <w:bottom w:val="single" w:sz="4" w:space="0" w:color="000000"/>
            </w:tcBorders>
            <w:shd w:val="clear" w:color="auto" w:fill="FFF2CC"/>
            <w:vAlign w:val="center"/>
          </w:tcPr>
          <w:p w14:paraId="1907C95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873" w:type="dxa"/>
            <w:vMerge w:val="restart"/>
            <w:tcBorders>
              <w:top w:val="single" w:sz="4" w:space="0" w:color="000000"/>
              <w:left w:val="single" w:sz="4" w:space="0" w:color="000000"/>
              <w:bottom w:val="single" w:sz="4" w:space="0" w:color="000000"/>
            </w:tcBorders>
            <w:shd w:val="clear" w:color="auto" w:fill="FFF2CC"/>
            <w:vAlign w:val="center"/>
          </w:tcPr>
          <w:p w14:paraId="5AC3385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Cele szczegółowe</w:t>
            </w: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E561F01" w14:textId="77777777" w:rsidR="00294BD0" w:rsidRDefault="00294BD0">
            <w:pPr>
              <w:spacing w:after="0" w:line="240" w:lineRule="auto"/>
              <w:jc w:val="center"/>
            </w:pPr>
            <w:r>
              <w:rPr>
                <w:rFonts w:ascii="Times New Roman" w:eastAsia="Times New Roman" w:hAnsi="Times New Roman" w:cs="Times New Roman"/>
                <w:color w:val="000000"/>
              </w:rPr>
              <w:t>Rozwój infrastruktury drogowej</w:t>
            </w:r>
          </w:p>
        </w:tc>
      </w:tr>
      <w:tr w:rsidR="00294BD0" w14:paraId="788F7067" w14:textId="77777777">
        <w:tc>
          <w:tcPr>
            <w:tcW w:w="755" w:type="dxa"/>
            <w:tcBorders>
              <w:top w:val="single" w:sz="4" w:space="0" w:color="000000"/>
              <w:left w:val="single" w:sz="4" w:space="0" w:color="000000"/>
              <w:bottom w:val="single" w:sz="4" w:space="0" w:color="000000"/>
            </w:tcBorders>
            <w:shd w:val="clear" w:color="auto" w:fill="FFF2CC"/>
            <w:vAlign w:val="center"/>
          </w:tcPr>
          <w:p w14:paraId="5107995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873" w:type="dxa"/>
            <w:vMerge/>
            <w:tcBorders>
              <w:top w:val="single" w:sz="4" w:space="0" w:color="000000"/>
              <w:left w:val="single" w:sz="4" w:space="0" w:color="000000"/>
              <w:bottom w:val="single" w:sz="4" w:space="0" w:color="000000"/>
            </w:tcBorders>
            <w:shd w:val="clear" w:color="auto" w:fill="auto"/>
            <w:vAlign w:val="center"/>
          </w:tcPr>
          <w:p w14:paraId="2B91ECA1"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182FB069" w14:textId="77777777" w:rsidR="00294BD0" w:rsidRDefault="00294BD0">
            <w:pPr>
              <w:spacing w:after="120" w:line="240" w:lineRule="auto"/>
              <w:jc w:val="center"/>
            </w:pPr>
            <w:r>
              <w:rPr>
                <w:rFonts w:ascii="Times New Roman" w:eastAsia="Times New Roman" w:hAnsi="Times New Roman" w:cs="Times New Roman"/>
                <w:color w:val="000000"/>
              </w:rPr>
              <w:t>Rozwój infrastruktury turystycznej, rekreacyjnej lub kulturalnej</w:t>
            </w:r>
          </w:p>
        </w:tc>
      </w:tr>
      <w:tr w:rsidR="00294BD0" w14:paraId="11839EF2" w14:textId="77777777">
        <w:tc>
          <w:tcPr>
            <w:tcW w:w="755" w:type="dxa"/>
            <w:tcBorders>
              <w:top w:val="single" w:sz="4" w:space="0" w:color="000000"/>
              <w:left w:val="single" w:sz="4" w:space="0" w:color="000000"/>
              <w:bottom w:val="single" w:sz="4" w:space="0" w:color="000000"/>
            </w:tcBorders>
            <w:shd w:val="clear" w:color="auto" w:fill="FFF2CC"/>
            <w:vAlign w:val="center"/>
          </w:tcPr>
          <w:p w14:paraId="31D80B7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873" w:type="dxa"/>
            <w:vMerge/>
            <w:tcBorders>
              <w:top w:val="single" w:sz="4" w:space="0" w:color="000000"/>
              <w:left w:val="single" w:sz="4" w:space="0" w:color="000000"/>
              <w:bottom w:val="single" w:sz="4" w:space="0" w:color="000000"/>
            </w:tcBorders>
            <w:shd w:val="clear" w:color="auto" w:fill="auto"/>
            <w:vAlign w:val="center"/>
          </w:tcPr>
          <w:p w14:paraId="483CAB5F"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2754"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5A873EDE" w14:textId="77777777" w:rsidR="00294BD0" w:rsidRDefault="00294BD0">
            <w:pPr>
              <w:spacing w:after="120" w:line="240" w:lineRule="auto"/>
              <w:jc w:val="center"/>
            </w:pPr>
            <w:r>
              <w:rPr>
                <w:rFonts w:ascii="Times New Roman" w:eastAsia="Times New Roman" w:hAnsi="Times New Roman" w:cs="Times New Roman"/>
                <w:color w:val="000000"/>
              </w:rPr>
              <w:t>Rozwój usług edukacyjnych</w:t>
            </w:r>
          </w:p>
        </w:tc>
      </w:tr>
      <w:tr w:rsidR="00294BD0" w14:paraId="3675757F" w14:textId="77777777">
        <w:tc>
          <w:tcPr>
            <w:tcW w:w="2628" w:type="dxa"/>
            <w:gridSpan w:val="2"/>
            <w:tcBorders>
              <w:top w:val="single" w:sz="4" w:space="0" w:color="000000"/>
              <w:left w:val="single" w:sz="4" w:space="0" w:color="000000"/>
              <w:bottom w:val="single" w:sz="4" w:space="0" w:color="000000"/>
            </w:tcBorders>
            <w:shd w:val="clear" w:color="auto" w:fill="auto"/>
            <w:vAlign w:val="center"/>
          </w:tcPr>
          <w:p w14:paraId="01756AA8"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3466" w:type="dxa"/>
            <w:gridSpan w:val="2"/>
            <w:tcBorders>
              <w:top w:val="single" w:sz="4" w:space="0" w:color="000000"/>
              <w:left w:val="single" w:sz="4" w:space="0" w:color="000000"/>
              <w:bottom w:val="single" w:sz="4" w:space="0" w:color="000000"/>
            </w:tcBorders>
            <w:shd w:val="clear" w:color="auto" w:fill="FFFF00"/>
            <w:vAlign w:val="center"/>
          </w:tcPr>
          <w:p w14:paraId="1089601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Wskaźniki oddziaływania dla celu ogólnego</w:t>
            </w:r>
          </w:p>
        </w:tc>
        <w:tc>
          <w:tcPr>
            <w:tcW w:w="3884" w:type="dxa"/>
            <w:tcBorders>
              <w:top w:val="single" w:sz="4" w:space="0" w:color="000000"/>
              <w:left w:val="single" w:sz="4" w:space="0" w:color="000000"/>
              <w:bottom w:val="single" w:sz="4" w:space="0" w:color="000000"/>
            </w:tcBorders>
            <w:shd w:val="clear" w:color="auto" w:fill="FFFF00"/>
            <w:vAlign w:val="center"/>
          </w:tcPr>
          <w:p w14:paraId="0138EB0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Jednostka miary</w:t>
            </w:r>
          </w:p>
        </w:tc>
        <w:tc>
          <w:tcPr>
            <w:tcW w:w="1330" w:type="dxa"/>
            <w:tcBorders>
              <w:top w:val="single" w:sz="4" w:space="0" w:color="000000"/>
              <w:left w:val="single" w:sz="4" w:space="0" w:color="000000"/>
              <w:bottom w:val="single" w:sz="4" w:space="0" w:color="000000"/>
            </w:tcBorders>
            <w:shd w:val="clear" w:color="auto" w:fill="FFFF00"/>
            <w:vAlign w:val="center"/>
          </w:tcPr>
          <w:p w14:paraId="7F9DADF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Stan początkowy na rok 2014/2015</w:t>
            </w:r>
          </w:p>
        </w:tc>
        <w:tc>
          <w:tcPr>
            <w:tcW w:w="1300" w:type="dxa"/>
            <w:tcBorders>
              <w:top w:val="single" w:sz="4" w:space="0" w:color="000000"/>
              <w:left w:val="single" w:sz="4" w:space="0" w:color="000000"/>
              <w:bottom w:val="single" w:sz="4" w:space="0" w:color="000000"/>
            </w:tcBorders>
            <w:shd w:val="clear" w:color="auto" w:fill="FFFF00"/>
            <w:vAlign w:val="center"/>
          </w:tcPr>
          <w:p w14:paraId="5F26EDC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 do roku 2022</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737DA6D0" w14:textId="77777777" w:rsidR="00294BD0" w:rsidRDefault="00294BD0">
            <w:pPr>
              <w:spacing w:after="0" w:line="240" w:lineRule="auto"/>
              <w:jc w:val="center"/>
            </w:pPr>
            <w:r>
              <w:rPr>
                <w:rFonts w:ascii="Times New Roman" w:eastAsia="Times New Roman" w:hAnsi="Times New Roman" w:cs="Times New Roman"/>
                <w:color w:val="000000"/>
              </w:rPr>
              <w:t>Źródło danych/sposób pomiaru</w:t>
            </w:r>
          </w:p>
        </w:tc>
      </w:tr>
      <w:tr w:rsidR="00294BD0" w14:paraId="0DDED683" w14:textId="77777777">
        <w:tc>
          <w:tcPr>
            <w:tcW w:w="755" w:type="dxa"/>
            <w:tcBorders>
              <w:top w:val="single" w:sz="4" w:space="0" w:color="000000"/>
              <w:left w:val="single" w:sz="4" w:space="0" w:color="000000"/>
              <w:bottom w:val="single" w:sz="4" w:space="0" w:color="000000"/>
            </w:tcBorders>
            <w:shd w:val="clear" w:color="auto" w:fill="auto"/>
            <w:vAlign w:val="center"/>
          </w:tcPr>
          <w:p w14:paraId="53294D6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W2.0</w:t>
            </w:r>
          </w:p>
        </w:tc>
        <w:tc>
          <w:tcPr>
            <w:tcW w:w="5339" w:type="dxa"/>
            <w:gridSpan w:val="3"/>
            <w:tcBorders>
              <w:top w:val="single" w:sz="4" w:space="0" w:color="000000"/>
              <w:left w:val="single" w:sz="4" w:space="0" w:color="000000"/>
              <w:bottom w:val="single" w:sz="4" w:space="0" w:color="000000"/>
            </w:tcBorders>
            <w:shd w:val="clear" w:color="auto" w:fill="auto"/>
            <w:vAlign w:val="center"/>
          </w:tcPr>
          <w:p w14:paraId="728B07B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osób korzystających z noclegów w gminach  wchodzących w skład LGD</w:t>
            </w:r>
          </w:p>
          <w:p w14:paraId="5AB4B4A7" w14:textId="77777777" w:rsidR="00294BD0" w:rsidRDefault="00294BD0">
            <w:pPr>
              <w:spacing w:after="0" w:line="240" w:lineRule="auto"/>
              <w:jc w:val="center"/>
              <w:rPr>
                <w:rFonts w:ascii="Times New Roman" w:eastAsia="Times New Roman" w:hAnsi="Times New Roman" w:cs="Times New Roman"/>
                <w:color w:val="000000"/>
              </w:rPr>
            </w:pPr>
          </w:p>
        </w:tc>
        <w:tc>
          <w:tcPr>
            <w:tcW w:w="3884" w:type="dxa"/>
            <w:tcBorders>
              <w:top w:val="single" w:sz="4" w:space="0" w:color="000000"/>
              <w:left w:val="single" w:sz="4" w:space="0" w:color="000000"/>
              <w:bottom w:val="single" w:sz="4" w:space="0" w:color="000000"/>
            </w:tcBorders>
            <w:shd w:val="clear" w:color="auto" w:fill="auto"/>
            <w:vAlign w:val="center"/>
          </w:tcPr>
          <w:p w14:paraId="6183402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14:paraId="0341486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23407</w:t>
            </w:r>
          </w:p>
        </w:tc>
        <w:tc>
          <w:tcPr>
            <w:tcW w:w="1300" w:type="dxa"/>
            <w:tcBorders>
              <w:top w:val="single" w:sz="4" w:space="0" w:color="000000"/>
              <w:left w:val="single" w:sz="4" w:space="0" w:color="000000"/>
              <w:bottom w:val="single" w:sz="4" w:space="0" w:color="000000"/>
            </w:tcBorders>
            <w:shd w:val="clear" w:color="auto" w:fill="auto"/>
            <w:vAlign w:val="center"/>
          </w:tcPr>
          <w:p w14:paraId="7A83534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23600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EF662" w14:textId="77777777" w:rsidR="00294BD0" w:rsidRDefault="00294BD0">
            <w:pPr>
              <w:spacing w:after="0" w:line="240" w:lineRule="auto"/>
              <w:jc w:val="center"/>
            </w:pPr>
            <w:r>
              <w:rPr>
                <w:rFonts w:ascii="Times New Roman" w:eastAsia="Times New Roman" w:hAnsi="Times New Roman" w:cs="Times New Roman"/>
                <w:color w:val="000000"/>
              </w:rPr>
              <w:t>GUS</w:t>
            </w:r>
          </w:p>
        </w:tc>
      </w:tr>
      <w:tr w:rsidR="00294BD0" w14:paraId="544E6021" w14:textId="77777777">
        <w:tc>
          <w:tcPr>
            <w:tcW w:w="755" w:type="dxa"/>
            <w:tcBorders>
              <w:top w:val="single" w:sz="4" w:space="0" w:color="000000"/>
              <w:left w:val="single" w:sz="4" w:space="0" w:color="000000"/>
              <w:bottom w:val="single" w:sz="4" w:space="0" w:color="000000"/>
            </w:tcBorders>
            <w:shd w:val="clear" w:color="auto" w:fill="auto"/>
            <w:vAlign w:val="center"/>
          </w:tcPr>
          <w:p w14:paraId="38D808F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W2.0</w:t>
            </w:r>
          </w:p>
        </w:tc>
        <w:tc>
          <w:tcPr>
            <w:tcW w:w="5339" w:type="dxa"/>
            <w:gridSpan w:val="3"/>
            <w:tcBorders>
              <w:top w:val="single" w:sz="4" w:space="0" w:color="000000"/>
              <w:left w:val="single" w:sz="4" w:space="0" w:color="000000"/>
              <w:bottom w:val="single" w:sz="4" w:space="0" w:color="000000"/>
            </w:tcBorders>
            <w:shd w:val="clear" w:color="auto" w:fill="auto"/>
            <w:vAlign w:val="center"/>
          </w:tcPr>
          <w:p w14:paraId="52DC364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odsetka mieszkańców gmin objętych działalnością LGD, które słyszały o działaniach podejmowanych przez Stowarzyszenie Lokalna Grupa Działania Bory Dolnośląskie</w:t>
            </w:r>
          </w:p>
        </w:tc>
        <w:tc>
          <w:tcPr>
            <w:tcW w:w="3884" w:type="dxa"/>
            <w:tcBorders>
              <w:top w:val="single" w:sz="4" w:space="0" w:color="000000"/>
              <w:left w:val="single" w:sz="4" w:space="0" w:color="000000"/>
              <w:bottom w:val="single" w:sz="4" w:space="0" w:color="000000"/>
            </w:tcBorders>
            <w:shd w:val="clear" w:color="auto" w:fill="auto"/>
            <w:vAlign w:val="center"/>
          </w:tcPr>
          <w:p w14:paraId="651C3AF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procent</w:t>
            </w:r>
          </w:p>
        </w:tc>
        <w:tc>
          <w:tcPr>
            <w:tcW w:w="1330" w:type="dxa"/>
            <w:tcBorders>
              <w:top w:val="single" w:sz="4" w:space="0" w:color="000000"/>
              <w:left w:val="single" w:sz="4" w:space="0" w:color="000000"/>
              <w:bottom w:val="single" w:sz="4" w:space="0" w:color="000000"/>
            </w:tcBorders>
            <w:shd w:val="clear" w:color="auto" w:fill="auto"/>
            <w:vAlign w:val="center"/>
          </w:tcPr>
          <w:p w14:paraId="070F979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1300" w:type="dxa"/>
            <w:tcBorders>
              <w:top w:val="single" w:sz="4" w:space="0" w:color="000000"/>
              <w:left w:val="single" w:sz="4" w:space="0" w:color="000000"/>
              <w:bottom w:val="single" w:sz="4" w:space="0" w:color="000000"/>
            </w:tcBorders>
            <w:shd w:val="clear" w:color="auto" w:fill="auto"/>
            <w:vAlign w:val="center"/>
          </w:tcPr>
          <w:p w14:paraId="7C3623C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6CF60" w14:textId="77777777" w:rsidR="00294BD0" w:rsidRDefault="00294BD0">
            <w:pPr>
              <w:spacing w:after="0" w:line="240" w:lineRule="auto"/>
              <w:jc w:val="center"/>
            </w:pPr>
            <w:r>
              <w:rPr>
                <w:rFonts w:ascii="Times New Roman" w:eastAsia="Times New Roman" w:hAnsi="Times New Roman" w:cs="Times New Roman"/>
                <w:color w:val="000000"/>
              </w:rPr>
              <w:t>Badanie ewaluacyjne</w:t>
            </w:r>
          </w:p>
        </w:tc>
      </w:tr>
      <w:tr w:rsidR="00294BD0" w14:paraId="269C506A" w14:textId="77777777">
        <w:tc>
          <w:tcPr>
            <w:tcW w:w="755" w:type="dxa"/>
            <w:tcBorders>
              <w:top w:val="single" w:sz="4" w:space="0" w:color="000000"/>
              <w:left w:val="single" w:sz="4" w:space="0" w:color="000000"/>
              <w:bottom w:val="single" w:sz="4" w:space="0" w:color="000000"/>
            </w:tcBorders>
            <w:shd w:val="clear" w:color="auto" w:fill="auto"/>
            <w:vAlign w:val="center"/>
          </w:tcPr>
          <w:p w14:paraId="5DCAAC0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W2.0</w:t>
            </w:r>
          </w:p>
        </w:tc>
        <w:tc>
          <w:tcPr>
            <w:tcW w:w="5339" w:type="dxa"/>
            <w:gridSpan w:val="3"/>
            <w:tcBorders>
              <w:top w:val="single" w:sz="4" w:space="0" w:color="000000"/>
              <w:left w:val="single" w:sz="4" w:space="0" w:color="000000"/>
              <w:bottom w:val="single" w:sz="4" w:space="0" w:color="000000"/>
            </w:tcBorders>
            <w:shd w:val="clear" w:color="auto" w:fill="auto"/>
            <w:vAlign w:val="center"/>
          </w:tcPr>
          <w:p w14:paraId="4337554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mieszkańców gmin objętych działalnością LGD , u których zwiększył się poziom wiedzy o regionie Bory Dolnośląskie</w:t>
            </w:r>
          </w:p>
        </w:tc>
        <w:tc>
          <w:tcPr>
            <w:tcW w:w="3884" w:type="dxa"/>
            <w:tcBorders>
              <w:top w:val="single" w:sz="4" w:space="0" w:color="000000"/>
              <w:left w:val="single" w:sz="4" w:space="0" w:color="000000"/>
              <w:bottom w:val="single" w:sz="4" w:space="0" w:color="000000"/>
            </w:tcBorders>
            <w:shd w:val="clear" w:color="auto" w:fill="auto"/>
            <w:vAlign w:val="center"/>
          </w:tcPr>
          <w:p w14:paraId="3CD0380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14:paraId="1B01275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00" w:type="dxa"/>
            <w:tcBorders>
              <w:top w:val="single" w:sz="4" w:space="0" w:color="000000"/>
              <w:left w:val="single" w:sz="4" w:space="0" w:color="000000"/>
              <w:bottom w:val="single" w:sz="4" w:space="0" w:color="000000"/>
            </w:tcBorders>
            <w:shd w:val="clear" w:color="auto" w:fill="auto"/>
            <w:vAlign w:val="center"/>
          </w:tcPr>
          <w:p w14:paraId="164F68E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7780FC" w14:textId="77777777" w:rsidR="00294BD0" w:rsidRDefault="00294BD0">
            <w:pPr>
              <w:spacing w:after="0" w:line="240" w:lineRule="auto"/>
              <w:jc w:val="center"/>
            </w:pPr>
            <w:r>
              <w:rPr>
                <w:rFonts w:ascii="Times New Roman" w:eastAsia="Times New Roman" w:hAnsi="Times New Roman" w:cs="Times New Roman"/>
                <w:color w:val="000000"/>
              </w:rPr>
              <w:t>Rejestr danych LGD</w:t>
            </w:r>
          </w:p>
        </w:tc>
      </w:tr>
      <w:tr w:rsidR="00294BD0" w14:paraId="6B03244F" w14:textId="77777777">
        <w:tc>
          <w:tcPr>
            <w:tcW w:w="2628" w:type="dxa"/>
            <w:gridSpan w:val="2"/>
            <w:tcBorders>
              <w:top w:val="single" w:sz="4" w:space="0" w:color="000000"/>
              <w:left w:val="single" w:sz="4" w:space="0" w:color="000000"/>
              <w:bottom w:val="single" w:sz="4" w:space="0" w:color="000000"/>
            </w:tcBorders>
            <w:shd w:val="clear" w:color="auto" w:fill="auto"/>
            <w:vAlign w:val="center"/>
          </w:tcPr>
          <w:p w14:paraId="55C5B891"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3466" w:type="dxa"/>
            <w:gridSpan w:val="2"/>
            <w:tcBorders>
              <w:top w:val="single" w:sz="4" w:space="0" w:color="000000"/>
              <w:left w:val="single" w:sz="4" w:space="0" w:color="000000"/>
              <w:bottom w:val="single" w:sz="4" w:space="0" w:color="000000"/>
            </w:tcBorders>
            <w:shd w:val="clear" w:color="auto" w:fill="FFF2CC"/>
            <w:vAlign w:val="center"/>
          </w:tcPr>
          <w:p w14:paraId="1D46662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Wskaźniki rezultatu dla celów szczegółowych</w:t>
            </w:r>
          </w:p>
        </w:tc>
        <w:tc>
          <w:tcPr>
            <w:tcW w:w="3884" w:type="dxa"/>
            <w:tcBorders>
              <w:top w:val="single" w:sz="4" w:space="0" w:color="000000"/>
              <w:left w:val="single" w:sz="4" w:space="0" w:color="000000"/>
              <w:bottom w:val="single" w:sz="4" w:space="0" w:color="000000"/>
            </w:tcBorders>
            <w:shd w:val="clear" w:color="auto" w:fill="FFF2CC"/>
            <w:vAlign w:val="center"/>
          </w:tcPr>
          <w:p w14:paraId="30C9809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Jednostka miary</w:t>
            </w:r>
          </w:p>
        </w:tc>
        <w:tc>
          <w:tcPr>
            <w:tcW w:w="1330" w:type="dxa"/>
            <w:tcBorders>
              <w:top w:val="single" w:sz="4" w:space="0" w:color="000000"/>
              <w:left w:val="single" w:sz="4" w:space="0" w:color="000000"/>
              <w:bottom w:val="single" w:sz="4" w:space="0" w:color="000000"/>
            </w:tcBorders>
            <w:shd w:val="clear" w:color="auto" w:fill="FFF2CC"/>
            <w:vAlign w:val="center"/>
          </w:tcPr>
          <w:p w14:paraId="3D580BC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Stan początkowy na rok 2015</w:t>
            </w:r>
          </w:p>
        </w:tc>
        <w:tc>
          <w:tcPr>
            <w:tcW w:w="1300" w:type="dxa"/>
            <w:tcBorders>
              <w:top w:val="single" w:sz="4" w:space="0" w:color="000000"/>
              <w:left w:val="single" w:sz="4" w:space="0" w:color="000000"/>
              <w:bottom w:val="single" w:sz="4" w:space="0" w:color="000000"/>
            </w:tcBorders>
            <w:shd w:val="clear" w:color="auto" w:fill="FFF2CC"/>
            <w:vAlign w:val="center"/>
          </w:tcPr>
          <w:p w14:paraId="75C9D8F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 do roku 2022</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B948019" w14:textId="77777777" w:rsidR="00294BD0" w:rsidRDefault="00294BD0">
            <w:pPr>
              <w:spacing w:after="0" w:line="240" w:lineRule="auto"/>
              <w:jc w:val="center"/>
            </w:pPr>
            <w:r>
              <w:rPr>
                <w:rFonts w:ascii="Times New Roman" w:eastAsia="Times New Roman" w:hAnsi="Times New Roman" w:cs="Times New Roman"/>
                <w:color w:val="000000"/>
              </w:rPr>
              <w:t>Źródło danych/sposób pomiaru</w:t>
            </w:r>
          </w:p>
        </w:tc>
      </w:tr>
      <w:tr w:rsidR="00294BD0" w14:paraId="009E1643" w14:textId="77777777">
        <w:tc>
          <w:tcPr>
            <w:tcW w:w="755" w:type="dxa"/>
            <w:tcBorders>
              <w:top w:val="single" w:sz="4" w:space="0" w:color="000000"/>
              <w:left w:val="single" w:sz="4" w:space="0" w:color="000000"/>
              <w:bottom w:val="single" w:sz="4" w:space="0" w:color="000000"/>
            </w:tcBorders>
            <w:shd w:val="clear" w:color="auto" w:fill="auto"/>
            <w:vAlign w:val="center"/>
          </w:tcPr>
          <w:p w14:paraId="7294D3B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W.2.1</w:t>
            </w:r>
          </w:p>
        </w:tc>
        <w:tc>
          <w:tcPr>
            <w:tcW w:w="5339" w:type="dxa"/>
            <w:gridSpan w:val="3"/>
            <w:tcBorders>
              <w:top w:val="single" w:sz="4" w:space="0" w:color="000000"/>
              <w:left w:val="single" w:sz="4" w:space="0" w:color="000000"/>
              <w:bottom w:val="single" w:sz="4" w:space="0" w:color="000000"/>
            </w:tcBorders>
            <w:shd w:val="clear" w:color="auto" w:fill="auto"/>
            <w:vAlign w:val="center"/>
          </w:tcPr>
          <w:p w14:paraId="528C39B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osób korzystających z nowej lub przebudowanej infrastruktury drogowej łączącej obiekty użyteczności publicznej z siecią dróg publicznych albo skracających dystans lub czas dojazdu do nich</w:t>
            </w:r>
          </w:p>
        </w:tc>
        <w:tc>
          <w:tcPr>
            <w:tcW w:w="3884" w:type="dxa"/>
            <w:tcBorders>
              <w:top w:val="single" w:sz="4" w:space="0" w:color="000000"/>
              <w:left w:val="single" w:sz="4" w:space="0" w:color="000000"/>
              <w:bottom w:val="single" w:sz="4" w:space="0" w:color="000000"/>
            </w:tcBorders>
            <w:shd w:val="clear" w:color="auto" w:fill="auto"/>
            <w:vAlign w:val="center"/>
          </w:tcPr>
          <w:p w14:paraId="688E76D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14:paraId="3C722F1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00" w:type="dxa"/>
            <w:tcBorders>
              <w:top w:val="single" w:sz="4" w:space="0" w:color="000000"/>
              <w:left w:val="single" w:sz="4" w:space="0" w:color="000000"/>
              <w:bottom w:val="single" w:sz="4" w:space="0" w:color="000000"/>
            </w:tcBorders>
            <w:shd w:val="clear" w:color="auto" w:fill="auto"/>
            <w:vAlign w:val="center"/>
          </w:tcPr>
          <w:p w14:paraId="03861B9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C4DB6" w14:textId="77777777" w:rsidR="00294BD0" w:rsidRDefault="00294BD0">
            <w:pPr>
              <w:spacing w:after="0" w:line="240" w:lineRule="auto"/>
              <w:jc w:val="center"/>
            </w:pPr>
            <w:r>
              <w:rPr>
                <w:rFonts w:ascii="Times New Roman" w:eastAsia="Times New Roman" w:hAnsi="Times New Roman" w:cs="Times New Roman"/>
                <w:color w:val="000000"/>
              </w:rPr>
              <w:t>Sprawozdanie końcowe z realizacji operacji</w:t>
            </w:r>
          </w:p>
        </w:tc>
      </w:tr>
      <w:tr w:rsidR="00294BD0" w14:paraId="419AF4D2" w14:textId="77777777">
        <w:tc>
          <w:tcPr>
            <w:tcW w:w="755" w:type="dxa"/>
            <w:tcBorders>
              <w:top w:val="single" w:sz="4" w:space="0" w:color="000000"/>
              <w:left w:val="single" w:sz="4" w:space="0" w:color="000000"/>
              <w:bottom w:val="single" w:sz="4" w:space="0" w:color="000000"/>
            </w:tcBorders>
            <w:shd w:val="clear" w:color="auto" w:fill="auto"/>
            <w:vAlign w:val="center"/>
          </w:tcPr>
          <w:p w14:paraId="4BC8C55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W.2.2</w:t>
            </w:r>
          </w:p>
        </w:tc>
        <w:tc>
          <w:tcPr>
            <w:tcW w:w="5339" w:type="dxa"/>
            <w:gridSpan w:val="3"/>
            <w:tcBorders>
              <w:top w:val="single" w:sz="4" w:space="0" w:color="000000"/>
              <w:left w:val="single" w:sz="4" w:space="0" w:color="000000"/>
              <w:bottom w:val="single" w:sz="4" w:space="0" w:color="000000"/>
            </w:tcBorders>
            <w:shd w:val="clear" w:color="auto" w:fill="auto"/>
            <w:vAlign w:val="center"/>
          </w:tcPr>
          <w:p w14:paraId="7047222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Wzrost liczby mieszkańców gmin objętych działalnością LGD korzystających z nowej lub przebudowanej infrastruktury turystycznej, rekreacyjnej lub kulturalnej służącej integracji społecznej</w:t>
            </w:r>
          </w:p>
        </w:tc>
        <w:tc>
          <w:tcPr>
            <w:tcW w:w="3884" w:type="dxa"/>
            <w:tcBorders>
              <w:top w:val="single" w:sz="4" w:space="0" w:color="000000"/>
              <w:left w:val="single" w:sz="4" w:space="0" w:color="000000"/>
              <w:bottom w:val="single" w:sz="4" w:space="0" w:color="000000"/>
            </w:tcBorders>
            <w:shd w:val="clear" w:color="auto" w:fill="auto"/>
            <w:vAlign w:val="center"/>
          </w:tcPr>
          <w:p w14:paraId="73F6E48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14:paraId="61AAC4B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15 268</w:t>
            </w:r>
          </w:p>
        </w:tc>
        <w:tc>
          <w:tcPr>
            <w:tcW w:w="1300" w:type="dxa"/>
            <w:tcBorders>
              <w:top w:val="single" w:sz="4" w:space="0" w:color="000000"/>
              <w:left w:val="single" w:sz="4" w:space="0" w:color="000000"/>
              <w:bottom w:val="single" w:sz="4" w:space="0" w:color="000000"/>
            </w:tcBorders>
            <w:shd w:val="clear" w:color="auto" w:fill="auto"/>
            <w:vAlign w:val="center"/>
          </w:tcPr>
          <w:p w14:paraId="6F49BC6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16 268</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DBB64" w14:textId="77777777" w:rsidR="00294BD0" w:rsidRDefault="00294BD0">
            <w:pPr>
              <w:spacing w:after="0" w:line="240" w:lineRule="auto"/>
              <w:jc w:val="center"/>
            </w:pPr>
            <w:r>
              <w:rPr>
                <w:rFonts w:ascii="Times New Roman" w:eastAsia="Times New Roman" w:hAnsi="Times New Roman" w:cs="Times New Roman"/>
                <w:color w:val="000000"/>
              </w:rPr>
              <w:t>Sprawozdanie końcowe z realizacji operacji</w:t>
            </w:r>
          </w:p>
        </w:tc>
      </w:tr>
      <w:tr w:rsidR="00294BD0" w14:paraId="7A42A8EB" w14:textId="77777777">
        <w:tc>
          <w:tcPr>
            <w:tcW w:w="755" w:type="dxa"/>
            <w:tcBorders>
              <w:top w:val="single" w:sz="4" w:space="0" w:color="000000"/>
              <w:left w:val="single" w:sz="4" w:space="0" w:color="000000"/>
              <w:bottom w:val="single" w:sz="4" w:space="0" w:color="000000"/>
            </w:tcBorders>
            <w:shd w:val="clear" w:color="auto" w:fill="auto"/>
            <w:vAlign w:val="center"/>
          </w:tcPr>
          <w:p w14:paraId="70AF021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W.2.3</w:t>
            </w:r>
          </w:p>
        </w:tc>
        <w:tc>
          <w:tcPr>
            <w:tcW w:w="5339" w:type="dxa"/>
            <w:gridSpan w:val="3"/>
            <w:tcBorders>
              <w:top w:val="single" w:sz="4" w:space="0" w:color="000000"/>
              <w:left w:val="single" w:sz="4" w:space="0" w:color="000000"/>
              <w:bottom w:val="single" w:sz="4" w:space="0" w:color="000000"/>
            </w:tcBorders>
            <w:shd w:val="clear" w:color="auto" w:fill="auto"/>
            <w:vAlign w:val="center"/>
          </w:tcPr>
          <w:p w14:paraId="04F10CF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uczniów, którzy skorzystali z nowej oferty edukacyjnej</w:t>
            </w:r>
          </w:p>
        </w:tc>
        <w:tc>
          <w:tcPr>
            <w:tcW w:w="3884" w:type="dxa"/>
            <w:tcBorders>
              <w:top w:val="single" w:sz="4" w:space="0" w:color="000000"/>
              <w:left w:val="single" w:sz="4" w:space="0" w:color="000000"/>
              <w:bottom w:val="single" w:sz="4" w:space="0" w:color="000000"/>
            </w:tcBorders>
            <w:shd w:val="clear" w:color="auto" w:fill="auto"/>
            <w:vAlign w:val="center"/>
          </w:tcPr>
          <w:p w14:paraId="2E8B587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330" w:type="dxa"/>
            <w:tcBorders>
              <w:top w:val="single" w:sz="4" w:space="0" w:color="000000"/>
              <w:left w:val="single" w:sz="4" w:space="0" w:color="000000"/>
              <w:bottom w:val="single" w:sz="4" w:space="0" w:color="000000"/>
            </w:tcBorders>
            <w:shd w:val="clear" w:color="auto" w:fill="auto"/>
            <w:vAlign w:val="center"/>
          </w:tcPr>
          <w:p w14:paraId="32CCB26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00" w:type="dxa"/>
            <w:tcBorders>
              <w:top w:val="single" w:sz="4" w:space="0" w:color="000000"/>
              <w:left w:val="single" w:sz="4" w:space="0" w:color="000000"/>
              <w:bottom w:val="single" w:sz="4" w:space="0" w:color="000000"/>
            </w:tcBorders>
            <w:shd w:val="clear" w:color="auto" w:fill="auto"/>
            <w:vAlign w:val="center"/>
          </w:tcPr>
          <w:p w14:paraId="71E5F57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67EFE" w14:textId="77777777" w:rsidR="00294BD0" w:rsidRDefault="00294BD0">
            <w:pPr>
              <w:spacing w:after="0" w:line="240" w:lineRule="auto"/>
              <w:jc w:val="center"/>
            </w:pPr>
            <w:r>
              <w:rPr>
                <w:rFonts w:ascii="Times New Roman" w:eastAsia="Times New Roman" w:hAnsi="Times New Roman" w:cs="Times New Roman"/>
                <w:color w:val="000000"/>
              </w:rPr>
              <w:t>Dane zgromadzone przez LGD</w:t>
            </w:r>
          </w:p>
        </w:tc>
      </w:tr>
      <w:tr w:rsidR="00294BD0" w14:paraId="4BF86AFD" w14:textId="77777777">
        <w:tc>
          <w:tcPr>
            <w:tcW w:w="2628" w:type="dxa"/>
            <w:gridSpan w:val="2"/>
            <w:vMerge w:val="restart"/>
            <w:tcBorders>
              <w:top w:val="single" w:sz="4" w:space="0" w:color="000000"/>
              <w:left w:val="single" w:sz="4" w:space="0" w:color="000000"/>
              <w:bottom w:val="single" w:sz="4" w:space="0" w:color="000000"/>
            </w:tcBorders>
            <w:shd w:val="clear" w:color="auto" w:fill="F7CAAC"/>
            <w:vAlign w:val="center"/>
          </w:tcPr>
          <w:p w14:paraId="6A57269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Przedsięwzięcia</w:t>
            </w:r>
          </w:p>
        </w:tc>
        <w:tc>
          <w:tcPr>
            <w:tcW w:w="1996" w:type="dxa"/>
            <w:vMerge w:val="restart"/>
            <w:tcBorders>
              <w:top w:val="single" w:sz="4" w:space="0" w:color="000000"/>
              <w:left w:val="single" w:sz="4" w:space="0" w:color="000000"/>
              <w:bottom w:val="single" w:sz="4" w:space="0" w:color="000000"/>
            </w:tcBorders>
            <w:shd w:val="clear" w:color="auto" w:fill="F7CAAC"/>
            <w:vAlign w:val="center"/>
          </w:tcPr>
          <w:p w14:paraId="2C71874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Grupy docelowe</w:t>
            </w:r>
          </w:p>
        </w:tc>
        <w:tc>
          <w:tcPr>
            <w:tcW w:w="1470" w:type="dxa"/>
            <w:vMerge w:val="restart"/>
            <w:tcBorders>
              <w:top w:val="single" w:sz="4" w:space="0" w:color="000000"/>
              <w:left w:val="single" w:sz="4" w:space="0" w:color="000000"/>
              <w:bottom w:val="single" w:sz="4" w:space="0" w:color="000000"/>
            </w:tcBorders>
            <w:shd w:val="clear" w:color="auto" w:fill="F7CAAC"/>
            <w:vAlign w:val="center"/>
          </w:tcPr>
          <w:p w14:paraId="1A60007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Sposób realizacji (konkurs, projekt grantowy, operacja własna, projekt współpracy, aktywizacja </w:t>
            </w:r>
          </w:p>
        </w:tc>
        <w:tc>
          <w:tcPr>
            <w:tcW w:w="9288"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14:paraId="6FFDD1B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Wskaźniki produktu</w:t>
            </w:r>
          </w:p>
          <w:p w14:paraId="7763D53D" w14:textId="77777777" w:rsidR="00294BD0" w:rsidRDefault="00294BD0">
            <w:pPr>
              <w:spacing w:after="0" w:line="240" w:lineRule="auto"/>
              <w:jc w:val="center"/>
              <w:rPr>
                <w:rFonts w:ascii="Times New Roman" w:eastAsia="Times New Roman" w:hAnsi="Times New Roman" w:cs="Times New Roman"/>
                <w:color w:val="000000"/>
              </w:rPr>
            </w:pPr>
          </w:p>
        </w:tc>
      </w:tr>
      <w:tr w:rsidR="00294BD0" w14:paraId="72191D30" w14:textId="77777777">
        <w:tc>
          <w:tcPr>
            <w:tcW w:w="2628" w:type="dxa"/>
            <w:gridSpan w:val="2"/>
            <w:vMerge/>
            <w:tcBorders>
              <w:top w:val="single" w:sz="4" w:space="0" w:color="000000"/>
              <w:left w:val="single" w:sz="4" w:space="0" w:color="000000"/>
              <w:bottom w:val="single" w:sz="4" w:space="0" w:color="000000"/>
            </w:tcBorders>
            <w:shd w:val="clear" w:color="auto" w:fill="auto"/>
            <w:vAlign w:val="center"/>
          </w:tcPr>
          <w:p w14:paraId="142D400F"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996" w:type="dxa"/>
            <w:vMerge/>
            <w:tcBorders>
              <w:top w:val="single" w:sz="4" w:space="0" w:color="000000"/>
              <w:left w:val="single" w:sz="4" w:space="0" w:color="000000"/>
              <w:bottom w:val="single" w:sz="4" w:space="0" w:color="000000"/>
            </w:tcBorders>
            <w:shd w:val="clear" w:color="auto" w:fill="auto"/>
            <w:vAlign w:val="center"/>
          </w:tcPr>
          <w:p w14:paraId="26FF3241"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470" w:type="dxa"/>
            <w:vMerge/>
            <w:tcBorders>
              <w:top w:val="single" w:sz="4" w:space="0" w:color="000000"/>
              <w:left w:val="single" w:sz="4" w:space="0" w:color="000000"/>
              <w:bottom w:val="single" w:sz="4" w:space="0" w:color="000000"/>
            </w:tcBorders>
            <w:shd w:val="clear" w:color="auto" w:fill="auto"/>
            <w:vAlign w:val="center"/>
          </w:tcPr>
          <w:p w14:paraId="2737A0EF"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3884" w:type="dxa"/>
            <w:vMerge w:val="restart"/>
            <w:tcBorders>
              <w:top w:val="single" w:sz="4" w:space="0" w:color="000000"/>
              <w:left w:val="single" w:sz="4" w:space="0" w:color="000000"/>
              <w:bottom w:val="single" w:sz="4" w:space="0" w:color="000000"/>
            </w:tcBorders>
            <w:shd w:val="clear" w:color="auto" w:fill="F7CAAC"/>
            <w:vAlign w:val="center"/>
          </w:tcPr>
          <w:p w14:paraId="1C25C8F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nazwa</w:t>
            </w:r>
          </w:p>
        </w:tc>
        <w:tc>
          <w:tcPr>
            <w:tcW w:w="1330" w:type="dxa"/>
            <w:vMerge w:val="restart"/>
            <w:tcBorders>
              <w:top w:val="single" w:sz="4" w:space="0" w:color="000000"/>
              <w:left w:val="single" w:sz="4" w:space="0" w:color="000000"/>
              <w:bottom w:val="single" w:sz="4" w:space="0" w:color="000000"/>
            </w:tcBorders>
            <w:shd w:val="clear" w:color="auto" w:fill="F7CAAC"/>
            <w:vAlign w:val="center"/>
          </w:tcPr>
          <w:p w14:paraId="709A906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Jednostka miary</w:t>
            </w:r>
          </w:p>
        </w:tc>
        <w:tc>
          <w:tcPr>
            <w:tcW w:w="2381" w:type="dxa"/>
            <w:gridSpan w:val="2"/>
            <w:tcBorders>
              <w:top w:val="single" w:sz="4" w:space="0" w:color="000000"/>
              <w:left w:val="single" w:sz="4" w:space="0" w:color="000000"/>
              <w:bottom w:val="single" w:sz="4" w:space="0" w:color="000000"/>
            </w:tcBorders>
            <w:shd w:val="clear" w:color="auto" w:fill="F7CAAC"/>
            <w:vAlign w:val="center"/>
          </w:tcPr>
          <w:p w14:paraId="74A2AAD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Wartość</w:t>
            </w:r>
          </w:p>
          <w:p w14:paraId="1F81CC69" w14:textId="77777777" w:rsidR="00294BD0" w:rsidRDefault="00294BD0">
            <w:pPr>
              <w:spacing w:after="0" w:line="240" w:lineRule="auto"/>
              <w:jc w:val="center"/>
              <w:rPr>
                <w:rFonts w:ascii="Times New Roman" w:eastAsia="Times New Roman" w:hAnsi="Times New Roman" w:cs="Times New Roman"/>
                <w:color w:val="000000"/>
              </w:rPr>
            </w:pP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18B8FD1" w14:textId="77777777" w:rsidR="00294BD0" w:rsidRDefault="00294BD0">
            <w:pPr>
              <w:spacing w:after="0" w:line="240" w:lineRule="auto"/>
              <w:jc w:val="center"/>
            </w:pPr>
            <w:r>
              <w:rPr>
                <w:rFonts w:ascii="Times New Roman" w:eastAsia="Times New Roman" w:hAnsi="Times New Roman" w:cs="Times New Roman"/>
                <w:color w:val="000000"/>
              </w:rPr>
              <w:t>Źródło danych/sposób pomiaru</w:t>
            </w:r>
          </w:p>
        </w:tc>
      </w:tr>
      <w:tr w:rsidR="00294BD0" w14:paraId="38BB78B0" w14:textId="77777777">
        <w:trPr>
          <w:trHeight w:val="470"/>
        </w:trPr>
        <w:tc>
          <w:tcPr>
            <w:tcW w:w="2628" w:type="dxa"/>
            <w:gridSpan w:val="2"/>
            <w:vMerge/>
            <w:tcBorders>
              <w:top w:val="single" w:sz="4" w:space="0" w:color="000000"/>
              <w:left w:val="single" w:sz="4" w:space="0" w:color="000000"/>
              <w:bottom w:val="single" w:sz="4" w:space="0" w:color="000000"/>
            </w:tcBorders>
            <w:shd w:val="clear" w:color="auto" w:fill="auto"/>
            <w:vAlign w:val="center"/>
          </w:tcPr>
          <w:p w14:paraId="4881B997"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996" w:type="dxa"/>
            <w:vMerge/>
            <w:tcBorders>
              <w:top w:val="single" w:sz="4" w:space="0" w:color="000000"/>
              <w:left w:val="single" w:sz="4" w:space="0" w:color="000000"/>
              <w:bottom w:val="single" w:sz="4" w:space="0" w:color="000000"/>
            </w:tcBorders>
            <w:shd w:val="clear" w:color="auto" w:fill="auto"/>
            <w:vAlign w:val="center"/>
          </w:tcPr>
          <w:p w14:paraId="33B9B923"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470" w:type="dxa"/>
            <w:vMerge/>
            <w:tcBorders>
              <w:top w:val="single" w:sz="4" w:space="0" w:color="000000"/>
              <w:left w:val="single" w:sz="4" w:space="0" w:color="000000"/>
              <w:bottom w:val="single" w:sz="4" w:space="0" w:color="000000"/>
            </w:tcBorders>
            <w:shd w:val="clear" w:color="auto" w:fill="auto"/>
            <w:vAlign w:val="center"/>
          </w:tcPr>
          <w:p w14:paraId="7700410A"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3884" w:type="dxa"/>
            <w:vMerge/>
            <w:tcBorders>
              <w:top w:val="single" w:sz="4" w:space="0" w:color="000000"/>
              <w:left w:val="single" w:sz="4" w:space="0" w:color="000000"/>
              <w:bottom w:val="single" w:sz="4" w:space="0" w:color="000000"/>
            </w:tcBorders>
            <w:shd w:val="clear" w:color="auto" w:fill="auto"/>
            <w:vAlign w:val="center"/>
          </w:tcPr>
          <w:p w14:paraId="5FCC07DB"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330" w:type="dxa"/>
            <w:vMerge/>
            <w:tcBorders>
              <w:top w:val="single" w:sz="4" w:space="0" w:color="000000"/>
              <w:left w:val="single" w:sz="4" w:space="0" w:color="000000"/>
              <w:bottom w:val="single" w:sz="4" w:space="0" w:color="000000"/>
            </w:tcBorders>
            <w:shd w:val="clear" w:color="auto" w:fill="auto"/>
            <w:vAlign w:val="center"/>
          </w:tcPr>
          <w:p w14:paraId="315633B4"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300" w:type="dxa"/>
            <w:tcBorders>
              <w:top w:val="single" w:sz="4" w:space="0" w:color="000000"/>
              <w:left w:val="single" w:sz="4" w:space="0" w:color="000000"/>
              <w:bottom w:val="single" w:sz="4" w:space="0" w:color="000000"/>
            </w:tcBorders>
            <w:shd w:val="clear" w:color="auto" w:fill="F7CAAC"/>
            <w:vAlign w:val="center"/>
          </w:tcPr>
          <w:p w14:paraId="530A3D6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Początkowa rok 2015</w:t>
            </w:r>
          </w:p>
        </w:tc>
        <w:tc>
          <w:tcPr>
            <w:tcW w:w="1081" w:type="dxa"/>
            <w:tcBorders>
              <w:top w:val="single" w:sz="4" w:space="0" w:color="000000"/>
              <w:left w:val="single" w:sz="4" w:space="0" w:color="000000"/>
              <w:bottom w:val="single" w:sz="4" w:space="0" w:color="000000"/>
            </w:tcBorders>
            <w:shd w:val="clear" w:color="auto" w:fill="F7CAAC"/>
            <w:vAlign w:val="center"/>
          </w:tcPr>
          <w:p w14:paraId="4AE1ACE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Końcowa rok 2020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2B44B" w14:textId="77777777" w:rsidR="00294BD0" w:rsidRDefault="00294BD0">
            <w:pPr>
              <w:snapToGrid w:val="0"/>
              <w:spacing w:after="0" w:line="240" w:lineRule="auto"/>
              <w:jc w:val="center"/>
              <w:rPr>
                <w:rFonts w:ascii="Times New Roman" w:eastAsia="Times New Roman" w:hAnsi="Times New Roman" w:cs="Times New Roman"/>
                <w:color w:val="000000"/>
              </w:rPr>
            </w:pPr>
          </w:p>
        </w:tc>
      </w:tr>
      <w:tr w:rsidR="00294BD0" w14:paraId="630F393B" w14:textId="77777777">
        <w:trPr>
          <w:trHeight w:val="1827"/>
        </w:trPr>
        <w:tc>
          <w:tcPr>
            <w:tcW w:w="755" w:type="dxa"/>
            <w:tcBorders>
              <w:top w:val="single" w:sz="4" w:space="0" w:color="000000"/>
              <w:left w:val="single" w:sz="4" w:space="0" w:color="000000"/>
              <w:bottom w:val="single" w:sz="4" w:space="0" w:color="000000"/>
            </w:tcBorders>
            <w:shd w:val="clear" w:color="auto" w:fill="auto"/>
            <w:vAlign w:val="center"/>
          </w:tcPr>
          <w:p w14:paraId="0B11D0C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2.1.1</w:t>
            </w:r>
          </w:p>
        </w:tc>
        <w:tc>
          <w:tcPr>
            <w:tcW w:w="1873" w:type="dxa"/>
            <w:tcBorders>
              <w:top w:val="single" w:sz="4" w:space="0" w:color="000000"/>
              <w:left w:val="single" w:sz="4" w:space="0" w:color="000000"/>
              <w:bottom w:val="single" w:sz="4" w:space="0" w:color="000000"/>
            </w:tcBorders>
            <w:shd w:val="clear" w:color="auto" w:fill="auto"/>
            <w:vAlign w:val="center"/>
          </w:tcPr>
          <w:p w14:paraId="458432A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Budowa lub przebudowa publicznych  dróg lokalnych</w:t>
            </w:r>
          </w:p>
        </w:tc>
        <w:tc>
          <w:tcPr>
            <w:tcW w:w="1996" w:type="dxa"/>
            <w:tcBorders>
              <w:top w:val="single" w:sz="4" w:space="0" w:color="000000"/>
              <w:left w:val="single" w:sz="4" w:space="0" w:color="000000"/>
              <w:bottom w:val="single" w:sz="4" w:space="0" w:color="000000"/>
            </w:tcBorders>
            <w:shd w:val="clear" w:color="auto" w:fill="auto"/>
            <w:vAlign w:val="center"/>
          </w:tcPr>
          <w:p w14:paraId="7B97CC8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Samorządy, osoby z grup defaworyzowanych</w:t>
            </w:r>
          </w:p>
        </w:tc>
        <w:tc>
          <w:tcPr>
            <w:tcW w:w="1470" w:type="dxa"/>
            <w:tcBorders>
              <w:top w:val="single" w:sz="4" w:space="0" w:color="000000"/>
              <w:left w:val="single" w:sz="4" w:space="0" w:color="000000"/>
              <w:bottom w:val="single" w:sz="4" w:space="0" w:color="000000"/>
            </w:tcBorders>
            <w:shd w:val="clear" w:color="auto" w:fill="auto"/>
            <w:vAlign w:val="center"/>
          </w:tcPr>
          <w:p w14:paraId="098EB9DB" w14:textId="77777777" w:rsidR="00294BD0" w:rsidRDefault="00294BD0">
            <w:pPr>
              <w:snapToGrid w:val="0"/>
              <w:spacing w:after="0" w:line="240" w:lineRule="auto"/>
              <w:jc w:val="center"/>
              <w:rPr>
                <w:rFonts w:ascii="Times New Roman" w:eastAsia="Times New Roman" w:hAnsi="Times New Roman" w:cs="Times New Roman"/>
                <w:color w:val="000000"/>
              </w:rPr>
            </w:pPr>
          </w:p>
          <w:p w14:paraId="437CB37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3884" w:type="dxa"/>
            <w:tcBorders>
              <w:top w:val="single" w:sz="4" w:space="0" w:color="000000"/>
              <w:left w:val="single" w:sz="4" w:space="0" w:color="000000"/>
              <w:bottom w:val="single" w:sz="4" w:space="0" w:color="000000"/>
            </w:tcBorders>
            <w:shd w:val="clear" w:color="auto" w:fill="auto"/>
            <w:vAlign w:val="center"/>
          </w:tcPr>
          <w:p w14:paraId="21FCC85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kilometrów wybudowanych/przebudowanych dróg</w:t>
            </w:r>
          </w:p>
        </w:tc>
        <w:tc>
          <w:tcPr>
            <w:tcW w:w="1330" w:type="dxa"/>
            <w:tcBorders>
              <w:top w:val="single" w:sz="4" w:space="0" w:color="000000"/>
              <w:left w:val="single" w:sz="4" w:space="0" w:color="000000"/>
              <w:bottom w:val="single" w:sz="4" w:space="0" w:color="000000"/>
            </w:tcBorders>
            <w:shd w:val="clear" w:color="auto" w:fill="auto"/>
            <w:vAlign w:val="center"/>
          </w:tcPr>
          <w:p w14:paraId="799DDC8F" w14:textId="77777777" w:rsidR="00294BD0" w:rsidRDefault="00294BD0">
            <w:pPr>
              <w:snapToGrid w:val="0"/>
              <w:spacing w:after="0" w:line="240" w:lineRule="auto"/>
              <w:jc w:val="center"/>
              <w:rPr>
                <w:rFonts w:ascii="Times New Roman" w:eastAsia="Times New Roman" w:hAnsi="Times New Roman" w:cs="Times New Roman"/>
                <w:color w:val="000000"/>
              </w:rPr>
            </w:pPr>
          </w:p>
          <w:p w14:paraId="382353E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km</w:t>
            </w:r>
          </w:p>
        </w:tc>
        <w:tc>
          <w:tcPr>
            <w:tcW w:w="1300" w:type="dxa"/>
            <w:tcBorders>
              <w:top w:val="single" w:sz="4" w:space="0" w:color="000000"/>
              <w:left w:val="single" w:sz="4" w:space="0" w:color="000000"/>
              <w:bottom w:val="single" w:sz="4" w:space="0" w:color="000000"/>
            </w:tcBorders>
            <w:shd w:val="clear" w:color="auto" w:fill="auto"/>
            <w:vAlign w:val="center"/>
          </w:tcPr>
          <w:p w14:paraId="3E57C693" w14:textId="77777777" w:rsidR="00294BD0" w:rsidRDefault="00294BD0">
            <w:pPr>
              <w:snapToGrid w:val="0"/>
              <w:spacing w:after="0" w:line="240" w:lineRule="auto"/>
              <w:jc w:val="center"/>
              <w:rPr>
                <w:rFonts w:ascii="Times New Roman" w:eastAsia="Times New Roman" w:hAnsi="Times New Roman" w:cs="Times New Roman"/>
                <w:color w:val="000000"/>
              </w:rPr>
            </w:pPr>
          </w:p>
          <w:p w14:paraId="4869CB9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81" w:type="dxa"/>
            <w:tcBorders>
              <w:top w:val="single" w:sz="4" w:space="0" w:color="000000"/>
              <w:left w:val="single" w:sz="4" w:space="0" w:color="000000"/>
              <w:bottom w:val="single" w:sz="4" w:space="0" w:color="000000"/>
            </w:tcBorders>
            <w:shd w:val="clear" w:color="auto" w:fill="auto"/>
            <w:vAlign w:val="center"/>
          </w:tcPr>
          <w:p w14:paraId="1DB37589" w14:textId="77777777" w:rsidR="00294BD0" w:rsidRDefault="00294BD0">
            <w:pPr>
              <w:snapToGrid w:val="0"/>
              <w:spacing w:after="0" w:line="240" w:lineRule="auto"/>
              <w:jc w:val="center"/>
              <w:rPr>
                <w:rFonts w:ascii="Times New Roman" w:eastAsia="Times New Roman" w:hAnsi="Times New Roman" w:cs="Times New Roman"/>
                <w:color w:val="000000"/>
              </w:rPr>
            </w:pPr>
          </w:p>
          <w:p w14:paraId="08B0C5E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5DE1" w14:textId="77777777"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 (wnioski o płatność)</w:t>
            </w:r>
          </w:p>
        </w:tc>
      </w:tr>
      <w:tr w:rsidR="00294BD0" w14:paraId="01B2D3C5" w14:textId="77777777">
        <w:trPr>
          <w:trHeight w:val="1118"/>
        </w:trPr>
        <w:tc>
          <w:tcPr>
            <w:tcW w:w="755" w:type="dxa"/>
            <w:tcBorders>
              <w:top w:val="single" w:sz="4" w:space="0" w:color="000000"/>
              <w:left w:val="single" w:sz="4" w:space="0" w:color="000000"/>
              <w:bottom w:val="single" w:sz="4" w:space="0" w:color="000000"/>
            </w:tcBorders>
            <w:shd w:val="clear" w:color="auto" w:fill="auto"/>
            <w:vAlign w:val="center"/>
          </w:tcPr>
          <w:p w14:paraId="5A138AF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2.2.1</w:t>
            </w:r>
          </w:p>
        </w:tc>
        <w:tc>
          <w:tcPr>
            <w:tcW w:w="1873" w:type="dxa"/>
            <w:tcBorders>
              <w:top w:val="single" w:sz="4" w:space="0" w:color="000000"/>
              <w:left w:val="single" w:sz="4" w:space="0" w:color="000000"/>
              <w:bottom w:val="single" w:sz="4" w:space="0" w:color="000000"/>
            </w:tcBorders>
            <w:shd w:val="clear" w:color="auto" w:fill="auto"/>
            <w:vAlign w:val="center"/>
          </w:tcPr>
          <w:p w14:paraId="3AC7E93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Rozwój obiektów ogólnodostępnej i niekomercyjnej infrastruktury turystycznej, </w:t>
            </w:r>
            <w:r>
              <w:rPr>
                <w:rFonts w:ascii="Times New Roman" w:eastAsia="Times New Roman" w:hAnsi="Times New Roman" w:cs="Times New Roman"/>
              </w:rPr>
              <w:t>rekreacyjnej lub kulturalnej</w:t>
            </w:r>
          </w:p>
        </w:tc>
        <w:tc>
          <w:tcPr>
            <w:tcW w:w="1996" w:type="dxa"/>
            <w:tcBorders>
              <w:top w:val="single" w:sz="4" w:space="0" w:color="000000"/>
              <w:left w:val="single" w:sz="4" w:space="0" w:color="000000"/>
              <w:bottom w:val="single" w:sz="4" w:space="0" w:color="000000"/>
            </w:tcBorders>
            <w:shd w:val="clear" w:color="auto" w:fill="auto"/>
            <w:vAlign w:val="center"/>
          </w:tcPr>
          <w:p w14:paraId="224A027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Jednostki JST, organizacje pozarządowe</w:t>
            </w:r>
          </w:p>
        </w:tc>
        <w:tc>
          <w:tcPr>
            <w:tcW w:w="1470" w:type="dxa"/>
            <w:tcBorders>
              <w:top w:val="single" w:sz="4" w:space="0" w:color="000000"/>
              <w:left w:val="single" w:sz="4" w:space="0" w:color="000000"/>
              <w:bottom w:val="single" w:sz="4" w:space="0" w:color="000000"/>
            </w:tcBorders>
            <w:shd w:val="clear" w:color="auto" w:fill="auto"/>
            <w:vAlign w:val="center"/>
          </w:tcPr>
          <w:p w14:paraId="0C4DB799" w14:textId="77777777" w:rsidR="00294BD0" w:rsidRDefault="00294BD0">
            <w:pPr>
              <w:snapToGrid w:val="0"/>
              <w:spacing w:after="0" w:line="240" w:lineRule="auto"/>
              <w:jc w:val="center"/>
              <w:rPr>
                <w:rFonts w:ascii="Times New Roman" w:eastAsia="Times New Roman" w:hAnsi="Times New Roman" w:cs="Times New Roman"/>
                <w:color w:val="000000"/>
              </w:rPr>
            </w:pPr>
          </w:p>
          <w:p w14:paraId="1C8921AE"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Konkurs</w:t>
            </w:r>
          </w:p>
        </w:tc>
        <w:tc>
          <w:tcPr>
            <w:tcW w:w="3884" w:type="dxa"/>
            <w:tcBorders>
              <w:top w:val="single" w:sz="4" w:space="0" w:color="000000"/>
              <w:left w:val="single" w:sz="4" w:space="0" w:color="000000"/>
              <w:bottom w:val="single" w:sz="4" w:space="0" w:color="000000"/>
            </w:tcBorders>
            <w:shd w:val="clear" w:color="auto" w:fill="auto"/>
            <w:vAlign w:val="center"/>
          </w:tcPr>
          <w:p w14:paraId="53DDD36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Liczba  nowych obiektów infrastruktury turystycznej, rekreacyjnej lub kulturalnej w miejscowościach: Małomice Osieczów, Ławszowa, Wymiarki, Lutynka ,Gozdnica,  Czerna, Stawnik, Olbrachtów, Lubomyśl, Mirostowice Górne, Siodło, Miłowice, Biedrzychowice Dolne Sieniawa Żarska, Węgliniec, Przewóz, Potok, Stary Żagań, </w:t>
            </w:r>
            <w:r>
              <w:rPr>
                <w:rFonts w:ascii="Times New Roman" w:hAnsi="Times New Roman" w:cs="Times New Roman"/>
                <w:color w:val="000000"/>
                <w:lang w:eastAsia="en-US" w:bidi="en-US"/>
              </w:rPr>
              <w:t>Jagodzin, Stary Węgliniec, Mirostowice Dolne, Dłużyna Górna, gm. Iłowa, Silno Małe, Tomisław</w:t>
            </w:r>
          </w:p>
          <w:p w14:paraId="0004AD75" w14:textId="77777777" w:rsidR="00294BD0" w:rsidRDefault="00294BD0">
            <w:pPr>
              <w:spacing w:after="0" w:line="240" w:lineRule="auto"/>
              <w:jc w:val="center"/>
              <w:rPr>
                <w:rFonts w:ascii="Times New Roman" w:eastAsia="Times New Roman" w:hAnsi="Times New Roman" w:cs="Times New Roman"/>
                <w:color w:val="000000"/>
              </w:rPr>
            </w:pPr>
          </w:p>
          <w:p w14:paraId="4E7EFF1A"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przebudowanych obiektów infrastruktury turystycznej, rekreacyjnej lub kulturalnej w miejscowościach: Witoszyn, Stary Żagań, Konin Żagański, Pieńsk</w:t>
            </w:r>
          </w:p>
          <w:p w14:paraId="790D589E" w14:textId="77777777" w:rsidR="00294BD0" w:rsidRDefault="00294BD0">
            <w:pPr>
              <w:spacing w:after="0" w:line="240" w:lineRule="auto"/>
              <w:jc w:val="center"/>
              <w:rPr>
                <w:rFonts w:ascii="Times New Roman" w:eastAsia="Times New Roman" w:hAnsi="Times New Roman" w:cs="Times New Roman"/>
                <w:color w:val="000000"/>
              </w:rPr>
            </w:pPr>
          </w:p>
          <w:p w14:paraId="100D9AB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Liczba (w hektarach) wybudowanych lub przebudowanych terenów zielonych w miejscowości Bieniów, Olbrachtów, Pieńsk i Gozdnica</w:t>
            </w:r>
          </w:p>
        </w:tc>
        <w:tc>
          <w:tcPr>
            <w:tcW w:w="1330" w:type="dxa"/>
            <w:tcBorders>
              <w:top w:val="single" w:sz="4" w:space="0" w:color="000000"/>
              <w:left w:val="single" w:sz="4" w:space="0" w:color="000000"/>
              <w:bottom w:val="single" w:sz="4" w:space="0" w:color="000000"/>
            </w:tcBorders>
            <w:shd w:val="clear" w:color="auto" w:fill="auto"/>
            <w:vAlign w:val="center"/>
          </w:tcPr>
          <w:p w14:paraId="74F60984" w14:textId="77777777" w:rsidR="00294BD0" w:rsidRDefault="00294BD0">
            <w:pPr>
              <w:snapToGrid w:val="0"/>
              <w:spacing w:after="0" w:line="240" w:lineRule="auto"/>
              <w:rPr>
                <w:rFonts w:ascii="Times New Roman" w:eastAsia="Times New Roman" w:hAnsi="Times New Roman" w:cs="Times New Roman"/>
                <w:color w:val="000000"/>
              </w:rPr>
            </w:pPr>
          </w:p>
          <w:p w14:paraId="1DD80A63" w14:textId="77777777" w:rsidR="00294BD0" w:rsidRDefault="00294BD0">
            <w:pPr>
              <w:spacing w:after="0" w:line="240" w:lineRule="auto"/>
              <w:jc w:val="center"/>
              <w:rPr>
                <w:rFonts w:ascii="Times New Roman" w:eastAsia="Times New Roman" w:hAnsi="Times New Roman" w:cs="Times New Roman"/>
                <w:color w:val="000000"/>
              </w:rPr>
            </w:pPr>
          </w:p>
          <w:p w14:paraId="04132E24" w14:textId="77777777" w:rsidR="00294BD0" w:rsidRDefault="00294BD0">
            <w:pPr>
              <w:spacing w:after="0" w:line="240" w:lineRule="auto"/>
              <w:jc w:val="center"/>
              <w:rPr>
                <w:rFonts w:ascii="Times New Roman" w:eastAsia="Times New Roman" w:hAnsi="Times New Roman" w:cs="Times New Roman"/>
                <w:color w:val="000000"/>
              </w:rPr>
            </w:pPr>
          </w:p>
          <w:p w14:paraId="6EDDDB10" w14:textId="77777777" w:rsidR="00294BD0" w:rsidRDefault="00294BD0">
            <w:pPr>
              <w:spacing w:after="0" w:line="240" w:lineRule="auto"/>
              <w:jc w:val="center"/>
              <w:rPr>
                <w:rFonts w:ascii="Times New Roman" w:eastAsia="Times New Roman" w:hAnsi="Times New Roman" w:cs="Times New Roman"/>
                <w:color w:val="000000"/>
              </w:rPr>
            </w:pPr>
          </w:p>
          <w:p w14:paraId="5029F9A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sztuka </w:t>
            </w:r>
          </w:p>
          <w:p w14:paraId="755BA42E" w14:textId="77777777" w:rsidR="00294BD0" w:rsidRDefault="00294BD0">
            <w:pPr>
              <w:spacing w:after="0" w:line="240" w:lineRule="auto"/>
              <w:jc w:val="center"/>
              <w:rPr>
                <w:rFonts w:ascii="Times New Roman" w:eastAsia="Times New Roman" w:hAnsi="Times New Roman" w:cs="Times New Roman"/>
                <w:color w:val="000000"/>
              </w:rPr>
            </w:pPr>
          </w:p>
          <w:p w14:paraId="57B6661B" w14:textId="77777777" w:rsidR="00294BD0" w:rsidRDefault="00294BD0">
            <w:pPr>
              <w:spacing w:after="0" w:line="240" w:lineRule="auto"/>
              <w:jc w:val="center"/>
              <w:rPr>
                <w:rFonts w:ascii="Times New Roman" w:eastAsia="Times New Roman" w:hAnsi="Times New Roman" w:cs="Times New Roman"/>
                <w:color w:val="000000"/>
              </w:rPr>
            </w:pPr>
          </w:p>
          <w:p w14:paraId="0B77FB25" w14:textId="77777777" w:rsidR="00294BD0" w:rsidRDefault="00294BD0">
            <w:pPr>
              <w:spacing w:after="0" w:line="240" w:lineRule="auto"/>
              <w:jc w:val="center"/>
              <w:rPr>
                <w:rFonts w:ascii="Times New Roman" w:eastAsia="Times New Roman" w:hAnsi="Times New Roman" w:cs="Times New Roman"/>
                <w:color w:val="000000"/>
              </w:rPr>
            </w:pPr>
          </w:p>
          <w:p w14:paraId="14EA6C0C" w14:textId="77777777" w:rsidR="00294BD0" w:rsidRDefault="00294BD0">
            <w:pPr>
              <w:spacing w:after="0" w:line="240" w:lineRule="auto"/>
              <w:jc w:val="center"/>
              <w:rPr>
                <w:rFonts w:ascii="Times New Roman" w:eastAsia="Times New Roman" w:hAnsi="Times New Roman" w:cs="Times New Roman"/>
                <w:color w:val="000000"/>
              </w:rPr>
            </w:pPr>
          </w:p>
          <w:p w14:paraId="003FC548" w14:textId="77777777" w:rsidR="00294BD0" w:rsidRDefault="00294BD0">
            <w:pPr>
              <w:spacing w:after="0" w:line="240" w:lineRule="auto"/>
              <w:jc w:val="center"/>
              <w:rPr>
                <w:rFonts w:ascii="Times New Roman" w:eastAsia="Times New Roman" w:hAnsi="Times New Roman" w:cs="Times New Roman"/>
                <w:color w:val="000000"/>
              </w:rPr>
            </w:pPr>
          </w:p>
          <w:p w14:paraId="2980021F" w14:textId="77777777" w:rsidR="00294BD0" w:rsidRDefault="00294BD0">
            <w:pPr>
              <w:spacing w:after="0" w:line="240" w:lineRule="auto"/>
              <w:jc w:val="center"/>
              <w:rPr>
                <w:rFonts w:ascii="Times New Roman" w:eastAsia="Times New Roman" w:hAnsi="Times New Roman" w:cs="Times New Roman"/>
                <w:color w:val="000000"/>
              </w:rPr>
            </w:pPr>
          </w:p>
          <w:p w14:paraId="2EDE2420" w14:textId="77777777" w:rsidR="00294BD0" w:rsidRDefault="00294BD0">
            <w:pPr>
              <w:spacing w:after="0" w:line="240" w:lineRule="auto"/>
              <w:rPr>
                <w:rFonts w:ascii="Times New Roman" w:eastAsia="Times New Roman" w:hAnsi="Times New Roman" w:cs="Times New Roman"/>
                <w:color w:val="000000"/>
              </w:rPr>
            </w:pPr>
          </w:p>
          <w:p w14:paraId="1B1C9EB8" w14:textId="77777777" w:rsidR="00294BD0" w:rsidRDefault="00294BD0">
            <w:pPr>
              <w:spacing w:after="0" w:line="240" w:lineRule="auto"/>
              <w:jc w:val="center"/>
              <w:rPr>
                <w:rFonts w:ascii="Times New Roman" w:eastAsia="Times New Roman" w:hAnsi="Times New Roman" w:cs="Times New Roman"/>
                <w:color w:val="000000"/>
              </w:rPr>
            </w:pPr>
          </w:p>
          <w:p w14:paraId="3401AA1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sztuka </w:t>
            </w:r>
          </w:p>
          <w:p w14:paraId="3EE65B57" w14:textId="77777777" w:rsidR="00294BD0" w:rsidRDefault="00294BD0">
            <w:pPr>
              <w:spacing w:after="0" w:line="240" w:lineRule="auto"/>
              <w:jc w:val="center"/>
              <w:rPr>
                <w:rFonts w:ascii="Times New Roman" w:eastAsia="Times New Roman" w:hAnsi="Times New Roman" w:cs="Times New Roman"/>
                <w:color w:val="000000"/>
              </w:rPr>
            </w:pPr>
          </w:p>
          <w:p w14:paraId="264AFA8A" w14:textId="77777777" w:rsidR="00294BD0" w:rsidRDefault="00294BD0">
            <w:pPr>
              <w:spacing w:after="0" w:line="240" w:lineRule="auto"/>
              <w:jc w:val="center"/>
              <w:rPr>
                <w:rFonts w:ascii="Times New Roman" w:eastAsia="Times New Roman" w:hAnsi="Times New Roman" w:cs="Times New Roman"/>
                <w:color w:val="000000"/>
              </w:rPr>
            </w:pPr>
          </w:p>
          <w:p w14:paraId="257A431F" w14:textId="77777777" w:rsidR="00294BD0" w:rsidRDefault="00294BD0">
            <w:pPr>
              <w:spacing w:after="0" w:line="240" w:lineRule="auto"/>
              <w:jc w:val="center"/>
              <w:rPr>
                <w:rFonts w:ascii="Times New Roman" w:eastAsia="Times New Roman" w:hAnsi="Times New Roman" w:cs="Times New Roman"/>
                <w:color w:val="000000"/>
              </w:rPr>
            </w:pPr>
          </w:p>
          <w:p w14:paraId="5E6DBE92" w14:textId="77777777" w:rsidR="00294BD0" w:rsidRDefault="00294BD0">
            <w:pPr>
              <w:spacing w:after="0" w:line="240" w:lineRule="auto"/>
              <w:jc w:val="center"/>
              <w:rPr>
                <w:rFonts w:ascii="Times New Roman" w:eastAsia="Times New Roman" w:hAnsi="Times New Roman" w:cs="Times New Roman"/>
                <w:color w:val="000000"/>
              </w:rPr>
            </w:pPr>
          </w:p>
          <w:p w14:paraId="3334DDBA" w14:textId="77777777" w:rsidR="00294BD0" w:rsidRDefault="00294BD0">
            <w:pPr>
              <w:spacing w:after="0" w:line="240" w:lineRule="auto"/>
              <w:jc w:val="center"/>
              <w:rPr>
                <w:rFonts w:ascii="Times New Roman" w:eastAsia="Times New Roman" w:hAnsi="Times New Roman" w:cs="Times New Roman"/>
                <w:color w:val="000000"/>
              </w:rPr>
            </w:pPr>
          </w:p>
          <w:p w14:paraId="0E2AF79F" w14:textId="77777777" w:rsidR="00294BD0" w:rsidRDefault="00294BD0">
            <w:pPr>
              <w:spacing w:after="0" w:line="240" w:lineRule="auto"/>
              <w:jc w:val="center"/>
              <w:rPr>
                <w:rFonts w:ascii="Times New Roman" w:eastAsia="Times New Roman" w:hAnsi="Times New Roman" w:cs="Times New Roman"/>
                <w:color w:val="000000"/>
              </w:rPr>
            </w:pPr>
          </w:p>
          <w:p w14:paraId="216A5A71" w14:textId="77777777" w:rsidR="00294BD0" w:rsidRDefault="00294BD0">
            <w:pPr>
              <w:spacing w:after="0" w:line="240" w:lineRule="auto"/>
              <w:rPr>
                <w:rFonts w:ascii="Times New Roman" w:eastAsia="Times New Roman" w:hAnsi="Times New Roman" w:cs="Times New Roman"/>
                <w:color w:val="000000"/>
              </w:rPr>
            </w:pPr>
          </w:p>
          <w:p w14:paraId="081C661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w:t>
            </w:r>
          </w:p>
          <w:p w14:paraId="44843274" w14:textId="77777777" w:rsidR="00294BD0" w:rsidRDefault="00294BD0">
            <w:pPr>
              <w:spacing w:after="0" w:line="240" w:lineRule="auto"/>
              <w:jc w:val="center"/>
              <w:rPr>
                <w:rFonts w:ascii="Times New Roman" w:eastAsia="Times New Roman" w:hAnsi="Times New Roman" w:cs="Times New Roman"/>
                <w:color w:val="000000"/>
              </w:rPr>
            </w:pPr>
          </w:p>
          <w:p w14:paraId="1E90604A" w14:textId="77777777" w:rsidR="00294BD0" w:rsidRDefault="00294BD0">
            <w:pPr>
              <w:spacing w:after="0" w:line="240" w:lineRule="auto"/>
              <w:jc w:val="center"/>
              <w:rPr>
                <w:rFonts w:ascii="Times New Roman" w:eastAsia="Times New Roman" w:hAnsi="Times New Roman" w:cs="Times New Roman"/>
                <w:color w:val="000000"/>
              </w:rPr>
            </w:pPr>
          </w:p>
          <w:p w14:paraId="23CAA9B0" w14:textId="77777777" w:rsidR="00294BD0" w:rsidRDefault="00294BD0">
            <w:pPr>
              <w:spacing w:after="0" w:line="240" w:lineRule="auto"/>
              <w:jc w:val="center"/>
              <w:rPr>
                <w:rFonts w:ascii="Times New Roman" w:eastAsia="Times New Roman" w:hAnsi="Times New Roman" w:cs="Times New Roman"/>
                <w:color w:val="000000"/>
              </w:rPr>
            </w:pPr>
          </w:p>
        </w:tc>
        <w:tc>
          <w:tcPr>
            <w:tcW w:w="1300" w:type="dxa"/>
            <w:tcBorders>
              <w:top w:val="single" w:sz="4" w:space="0" w:color="000000"/>
              <w:left w:val="single" w:sz="4" w:space="0" w:color="000000"/>
              <w:bottom w:val="single" w:sz="4" w:space="0" w:color="000000"/>
            </w:tcBorders>
            <w:shd w:val="clear" w:color="auto" w:fill="auto"/>
            <w:vAlign w:val="center"/>
          </w:tcPr>
          <w:p w14:paraId="30DC7E42" w14:textId="77777777" w:rsidR="00294BD0" w:rsidRDefault="00294BD0">
            <w:pPr>
              <w:snapToGrid w:val="0"/>
              <w:spacing w:after="0" w:line="240" w:lineRule="auto"/>
              <w:rPr>
                <w:rFonts w:ascii="Times New Roman" w:eastAsia="Times New Roman" w:hAnsi="Times New Roman" w:cs="Times New Roman"/>
                <w:color w:val="000000"/>
              </w:rPr>
            </w:pPr>
          </w:p>
          <w:p w14:paraId="15E48218" w14:textId="77777777" w:rsidR="00294BD0" w:rsidRDefault="00294BD0">
            <w:pPr>
              <w:spacing w:after="0" w:line="240" w:lineRule="auto"/>
              <w:jc w:val="center"/>
              <w:rPr>
                <w:rFonts w:ascii="Times New Roman" w:eastAsia="Times New Roman" w:hAnsi="Times New Roman" w:cs="Times New Roman"/>
                <w:color w:val="000000"/>
              </w:rPr>
            </w:pPr>
          </w:p>
          <w:p w14:paraId="7A5F9D92" w14:textId="77777777" w:rsidR="00294BD0" w:rsidRDefault="00294BD0">
            <w:pPr>
              <w:spacing w:after="0" w:line="240" w:lineRule="auto"/>
              <w:rPr>
                <w:rFonts w:ascii="Times New Roman" w:eastAsia="Times New Roman" w:hAnsi="Times New Roman" w:cs="Times New Roman"/>
                <w:color w:val="000000"/>
              </w:rPr>
            </w:pPr>
          </w:p>
          <w:p w14:paraId="412CD57D" w14:textId="77777777" w:rsidR="00294BD0" w:rsidRDefault="00294BD0">
            <w:pPr>
              <w:spacing w:after="0" w:line="240" w:lineRule="auto"/>
              <w:rPr>
                <w:rFonts w:ascii="Times New Roman" w:eastAsia="Times New Roman" w:hAnsi="Times New Roman" w:cs="Times New Roman"/>
                <w:color w:val="000000"/>
              </w:rPr>
            </w:pPr>
          </w:p>
          <w:p w14:paraId="7006E22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531F6995" w14:textId="77777777" w:rsidR="00294BD0" w:rsidRDefault="00294BD0">
            <w:pPr>
              <w:spacing w:after="0" w:line="240" w:lineRule="auto"/>
              <w:jc w:val="center"/>
              <w:rPr>
                <w:rFonts w:ascii="Times New Roman" w:eastAsia="Times New Roman" w:hAnsi="Times New Roman" w:cs="Times New Roman"/>
                <w:color w:val="000000"/>
              </w:rPr>
            </w:pPr>
          </w:p>
          <w:p w14:paraId="77224A93" w14:textId="77777777" w:rsidR="00294BD0" w:rsidRDefault="00294BD0">
            <w:pPr>
              <w:spacing w:after="0" w:line="240" w:lineRule="auto"/>
              <w:jc w:val="center"/>
              <w:rPr>
                <w:rFonts w:ascii="Times New Roman" w:eastAsia="Times New Roman" w:hAnsi="Times New Roman" w:cs="Times New Roman"/>
                <w:color w:val="000000"/>
              </w:rPr>
            </w:pPr>
          </w:p>
          <w:p w14:paraId="7993D43F" w14:textId="77777777" w:rsidR="00294BD0" w:rsidRDefault="00294BD0">
            <w:pPr>
              <w:spacing w:after="0" w:line="240" w:lineRule="auto"/>
              <w:jc w:val="center"/>
              <w:rPr>
                <w:rFonts w:ascii="Times New Roman" w:eastAsia="Times New Roman" w:hAnsi="Times New Roman" w:cs="Times New Roman"/>
                <w:color w:val="000000"/>
              </w:rPr>
            </w:pPr>
          </w:p>
          <w:p w14:paraId="374275FD" w14:textId="77777777" w:rsidR="00294BD0" w:rsidRDefault="00294BD0">
            <w:pPr>
              <w:spacing w:after="0" w:line="240" w:lineRule="auto"/>
              <w:jc w:val="center"/>
              <w:rPr>
                <w:rFonts w:ascii="Times New Roman" w:eastAsia="Times New Roman" w:hAnsi="Times New Roman" w:cs="Times New Roman"/>
                <w:color w:val="000000"/>
              </w:rPr>
            </w:pPr>
          </w:p>
          <w:p w14:paraId="0BB5438E" w14:textId="77777777" w:rsidR="00294BD0" w:rsidRDefault="00294BD0">
            <w:pPr>
              <w:spacing w:after="0" w:line="240" w:lineRule="auto"/>
              <w:jc w:val="center"/>
              <w:rPr>
                <w:rFonts w:ascii="Times New Roman" w:eastAsia="Times New Roman" w:hAnsi="Times New Roman" w:cs="Times New Roman"/>
                <w:color w:val="000000"/>
              </w:rPr>
            </w:pPr>
          </w:p>
          <w:p w14:paraId="43ED4D7E" w14:textId="77777777" w:rsidR="00294BD0" w:rsidRDefault="00294BD0">
            <w:pPr>
              <w:spacing w:after="0" w:line="240" w:lineRule="auto"/>
              <w:jc w:val="center"/>
              <w:rPr>
                <w:rFonts w:ascii="Times New Roman" w:eastAsia="Times New Roman" w:hAnsi="Times New Roman" w:cs="Times New Roman"/>
                <w:color w:val="000000"/>
              </w:rPr>
            </w:pPr>
          </w:p>
          <w:p w14:paraId="01C2A961" w14:textId="77777777" w:rsidR="00294BD0" w:rsidRDefault="00294BD0">
            <w:pPr>
              <w:spacing w:after="0" w:line="240" w:lineRule="auto"/>
              <w:rPr>
                <w:rFonts w:ascii="Times New Roman" w:eastAsia="Times New Roman" w:hAnsi="Times New Roman" w:cs="Times New Roman"/>
                <w:color w:val="000000"/>
              </w:rPr>
            </w:pPr>
          </w:p>
          <w:p w14:paraId="23E8901C" w14:textId="77777777" w:rsidR="00294BD0" w:rsidRDefault="00294BD0">
            <w:pPr>
              <w:spacing w:after="0" w:line="240" w:lineRule="auto"/>
              <w:jc w:val="center"/>
              <w:rPr>
                <w:rFonts w:ascii="Times New Roman" w:eastAsia="Times New Roman" w:hAnsi="Times New Roman" w:cs="Times New Roman"/>
                <w:color w:val="000000"/>
              </w:rPr>
            </w:pPr>
          </w:p>
          <w:p w14:paraId="2BED398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46C58341" w14:textId="77777777" w:rsidR="00294BD0" w:rsidRDefault="00294BD0">
            <w:pPr>
              <w:spacing w:after="0" w:line="240" w:lineRule="auto"/>
              <w:jc w:val="center"/>
              <w:rPr>
                <w:rFonts w:ascii="Times New Roman" w:eastAsia="Times New Roman" w:hAnsi="Times New Roman" w:cs="Times New Roman"/>
                <w:color w:val="000000"/>
              </w:rPr>
            </w:pPr>
          </w:p>
          <w:p w14:paraId="224934D3" w14:textId="77777777" w:rsidR="00294BD0" w:rsidRDefault="00294BD0">
            <w:pPr>
              <w:spacing w:after="0" w:line="240" w:lineRule="auto"/>
              <w:jc w:val="center"/>
              <w:rPr>
                <w:rFonts w:ascii="Times New Roman" w:eastAsia="Times New Roman" w:hAnsi="Times New Roman" w:cs="Times New Roman"/>
                <w:color w:val="000000"/>
              </w:rPr>
            </w:pPr>
          </w:p>
          <w:p w14:paraId="6D7C3ED1" w14:textId="77777777" w:rsidR="00294BD0" w:rsidRDefault="00294BD0">
            <w:pPr>
              <w:spacing w:after="0" w:line="240" w:lineRule="auto"/>
              <w:jc w:val="center"/>
              <w:rPr>
                <w:rFonts w:ascii="Times New Roman" w:eastAsia="Times New Roman" w:hAnsi="Times New Roman" w:cs="Times New Roman"/>
                <w:color w:val="000000"/>
              </w:rPr>
            </w:pPr>
          </w:p>
          <w:p w14:paraId="5282D2A8" w14:textId="77777777" w:rsidR="00294BD0" w:rsidRDefault="00294BD0">
            <w:pPr>
              <w:spacing w:after="0" w:line="240" w:lineRule="auto"/>
              <w:jc w:val="center"/>
              <w:rPr>
                <w:rFonts w:ascii="Times New Roman" w:eastAsia="Times New Roman" w:hAnsi="Times New Roman" w:cs="Times New Roman"/>
                <w:color w:val="000000"/>
              </w:rPr>
            </w:pPr>
          </w:p>
          <w:p w14:paraId="7FD8653F" w14:textId="77777777" w:rsidR="00294BD0" w:rsidRDefault="00294BD0">
            <w:pPr>
              <w:spacing w:after="0" w:line="240" w:lineRule="auto"/>
              <w:jc w:val="center"/>
              <w:rPr>
                <w:rFonts w:ascii="Times New Roman" w:eastAsia="Times New Roman" w:hAnsi="Times New Roman" w:cs="Times New Roman"/>
                <w:color w:val="000000"/>
              </w:rPr>
            </w:pPr>
          </w:p>
          <w:p w14:paraId="2BB12982" w14:textId="77777777" w:rsidR="00294BD0" w:rsidRDefault="00294BD0">
            <w:pPr>
              <w:spacing w:after="0" w:line="240" w:lineRule="auto"/>
              <w:rPr>
                <w:rFonts w:ascii="Times New Roman" w:eastAsia="Times New Roman" w:hAnsi="Times New Roman" w:cs="Times New Roman"/>
                <w:color w:val="000000"/>
              </w:rPr>
            </w:pPr>
          </w:p>
          <w:p w14:paraId="46923160" w14:textId="77777777" w:rsidR="00294BD0" w:rsidRDefault="00294BD0">
            <w:pPr>
              <w:spacing w:after="0" w:line="240" w:lineRule="auto"/>
              <w:rPr>
                <w:rFonts w:ascii="Times New Roman" w:eastAsia="Times New Roman" w:hAnsi="Times New Roman" w:cs="Times New Roman"/>
                <w:color w:val="000000"/>
              </w:rPr>
            </w:pPr>
          </w:p>
          <w:p w14:paraId="717CFED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6349B5E7" w14:textId="77777777" w:rsidR="00294BD0" w:rsidRDefault="00294BD0">
            <w:pPr>
              <w:spacing w:after="0" w:line="240" w:lineRule="auto"/>
              <w:jc w:val="center"/>
              <w:rPr>
                <w:rFonts w:ascii="Times New Roman" w:eastAsia="Times New Roman" w:hAnsi="Times New Roman" w:cs="Times New Roman"/>
                <w:color w:val="000000"/>
              </w:rPr>
            </w:pPr>
          </w:p>
          <w:p w14:paraId="1DD44E7D" w14:textId="77777777" w:rsidR="00294BD0" w:rsidRDefault="00294BD0">
            <w:pPr>
              <w:spacing w:after="0" w:line="240" w:lineRule="auto"/>
              <w:jc w:val="center"/>
              <w:rPr>
                <w:rFonts w:ascii="Times New Roman" w:eastAsia="Times New Roman" w:hAnsi="Times New Roman" w:cs="Times New Roman"/>
                <w:color w:val="000000"/>
              </w:rPr>
            </w:pPr>
          </w:p>
          <w:p w14:paraId="74D3D6A4" w14:textId="77777777" w:rsidR="00294BD0" w:rsidRDefault="00294BD0">
            <w:pPr>
              <w:spacing w:after="0" w:line="240" w:lineRule="auto"/>
              <w:jc w:val="center"/>
              <w:rPr>
                <w:rFonts w:ascii="Times New Roman" w:eastAsia="Times New Roman" w:hAnsi="Times New Roman" w:cs="Times New Roman"/>
                <w:strike/>
                <w:color w:val="000000"/>
              </w:rPr>
            </w:pPr>
          </w:p>
        </w:tc>
        <w:tc>
          <w:tcPr>
            <w:tcW w:w="1081" w:type="dxa"/>
            <w:tcBorders>
              <w:top w:val="single" w:sz="4" w:space="0" w:color="000000"/>
              <w:left w:val="single" w:sz="4" w:space="0" w:color="000000"/>
              <w:bottom w:val="single" w:sz="4" w:space="0" w:color="000000"/>
            </w:tcBorders>
            <w:shd w:val="clear" w:color="auto" w:fill="auto"/>
            <w:vAlign w:val="center"/>
          </w:tcPr>
          <w:p w14:paraId="7DDE4B7C" w14:textId="77777777" w:rsidR="00294BD0" w:rsidRDefault="00294BD0">
            <w:pPr>
              <w:snapToGrid w:val="0"/>
              <w:spacing w:after="0" w:line="240" w:lineRule="auto"/>
              <w:jc w:val="center"/>
              <w:rPr>
                <w:rFonts w:ascii="Times New Roman" w:eastAsia="Times New Roman" w:hAnsi="Times New Roman" w:cs="Times New Roman"/>
                <w:color w:val="000000"/>
              </w:rPr>
            </w:pPr>
          </w:p>
          <w:p w14:paraId="5402C244" w14:textId="77777777" w:rsidR="00294BD0" w:rsidRDefault="00294BD0">
            <w:pPr>
              <w:spacing w:after="0" w:line="240" w:lineRule="auto"/>
              <w:rPr>
                <w:rFonts w:ascii="Times New Roman" w:eastAsia="Times New Roman" w:hAnsi="Times New Roman" w:cs="Times New Roman"/>
                <w:color w:val="000000"/>
              </w:rPr>
            </w:pPr>
          </w:p>
          <w:p w14:paraId="08E38C0A" w14:textId="77777777" w:rsidR="00294BD0" w:rsidRDefault="00294BD0">
            <w:pPr>
              <w:spacing w:after="0" w:line="240" w:lineRule="auto"/>
              <w:rPr>
                <w:rFonts w:ascii="Times New Roman" w:eastAsia="Times New Roman" w:hAnsi="Times New Roman" w:cs="Times New Roman"/>
                <w:color w:val="000000"/>
              </w:rPr>
            </w:pPr>
          </w:p>
          <w:p w14:paraId="1C800D3D" w14:textId="77777777" w:rsidR="00294BD0" w:rsidRDefault="00294BD0">
            <w:pPr>
              <w:spacing w:after="0" w:line="240" w:lineRule="auto"/>
              <w:rPr>
                <w:rFonts w:ascii="Times New Roman" w:eastAsia="Times New Roman" w:hAnsi="Times New Roman" w:cs="Times New Roman"/>
                <w:color w:val="000000"/>
              </w:rPr>
            </w:pPr>
          </w:p>
          <w:p w14:paraId="77889A1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14:paraId="4E8BBE97" w14:textId="77777777" w:rsidR="00294BD0" w:rsidRDefault="00294BD0">
            <w:pPr>
              <w:spacing w:after="0" w:line="240" w:lineRule="auto"/>
              <w:jc w:val="center"/>
              <w:rPr>
                <w:rFonts w:ascii="Times New Roman" w:eastAsia="Times New Roman" w:hAnsi="Times New Roman" w:cs="Times New Roman"/>
                <w:color w:val="000000"/>
              </w:rPr>
            </w:pPr>
          </w:p>
          <w:p w14:paraId="621B9213" w14:textId="77777777" w:rsidR="00294BD0" w:rsidRDefault="00294BD0">
            <w:pPr>
              <w:spacing w:after="0" w:line="240" w:lineRule="auto"/>
              <w:jc w:val="center"/>
              <w:rPr>
                <w:rFonts w:ascii="Times New Roman" w:eastAsia="Times New Roman" w:hAnsi="Times New Roman" w:cs="Times New Roman"/>
                <w:color w:val="000000"/>
              </w:rPr>
            </w:pPr>
          </w:p>
          <w:p w14:paraId="56BFE055" w14:textId="77777777" w:rsidR="00294BD0" w:rsidRDefault="00294BD0">
            <w:pPr>
              <w:spacing w:after="0" w:line="240" w:lineRule="auto"/>
              <w:jc w:val="center"/>
              <w:rPr>
                <w:rFonts w:ascii="Times New Roman" w:eastAsia="Times New Roman" w:hAnsi="Times New Roman" w:cs="Times New Roman"/>
                <w:color w:val="000000"/>
              </w:rPr>
            </w:pPr>
          </w:p>
          <w:p w14:paraId="1A0DF945" w14:textId="77777777" w:rsidR="00294BD0" w:rsidRDefault="00294BD0">
            <w:pPr>
              <w:spacing w:after="0" w:line="240" w:lineRule="auto"/>
              <w:jc w:val="center"/>
              <w:rPr>
                <w:rFonts w:ascii="Times New Roman" w:eastAsia="Times New Roman" w:hAnsi="Times New Roman" w:cs="Times New Roman"/>
                <w:color w:val="000000"/>
              </w:rPr>
            </w:pPr>
          </w:p>
          <w:p w14:paraId="25207E1F" w14:textId="77777777" w:rsidR="00294BD0" w:rsidRDefault="00294BD0">
            <w:pPr>
              <w:spacing w:after="0" w:line="240" w:lineRule="auto"/>
              <w:jc w:val="center"/>
              <w:rPr>
                <w:rFonts w:ascii="Times New Roman" w:eastAsia="Times New Roman" w:hAnsi="Times New Roman" w:cs="Times New Roman"/>
                <w:color w:val="000000"/>
              </w:rPr>
            </w:pPr>
          </w:p>
          <w:p w14:paraId="6A932B9F" w14:textId="77777777" w:rsidR="00294BD0" w:rsidRDefault="00294BD0">
            <w:pPr>
              <w:spacing w:after="0" w:line="240" w:lineRule="auto"/>
              <w:jc w:val="center"/>
              <w:rPr>
                <w:rFonts w:ascii="Times New Roman" w:eastAsia="Times New Roman" w:hAnsi="Times New Roman" w:cs="Times New Roman"/>
                <w:color w:val="000000"/>
              </w:rPr>
            </w:pPr>
          </w:p>
          <w:p w14:paraId="2AFD7417" w14:textId="77777777" w:rsidR="00294BD0" w:rsidRDefault="00294BD0">
            <w:pPr>
              <w:spacing w:after="0" w:line="240" w:lineRule="auto"/>
              <w:rPr>
                <w:rFonts w:ascii="Times New Roman" w:eastAsia="Times New Roman" w:hAnsi="Times New Roman" w:cs="Times New Roman"/>
                <w:color w:val="000000"/>
              </w:rPr>
            </w:pPr>
          </w:p>
          <w:p w14:paraId="585B5D76" w14:textId="77777777" w:rsidR="00294BD0" w:rsidRDefault="00294BD0">
            <w:pPr>
              <w:spacing w:after="0" w:line="240" w:lineRule="auto"/>
              <w:rPr>
                <w:rFonts w:ascii="Times New Roman" w:eastAsia="Times New Roman" w:hAnsi="Times New Roman" w:cs="Times New Roman"/>
                <w:strike/>
                <w:color w:val="000000"/>
              </w:rPr>
            </w:pPr>
          </w:p>
          <w:p w14:paraId="441D602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14:paraId="35FF2577" w14:textId="77777777" w:rsidR="00294BD0" w:rsidRDefault="00294BD0">
            <w:pPr>
              <w:spacing w:after="0" w:line="240" w:lineRule="auto"/>
              <w:jc w:val="center"/>
              <w:rPr>
                <w:rFonts w:ascii="Times New Roman" w:eastAsia="Times New Roman" w:hAnsi="Times New Roman" w:cs="Times New Roman"/>
                <w:color w:val="000000"/>
              </w:rPr>
            </w:pPr>
          </w:p>
          <w:p w14:paraId="184D29E3" w14:textId="77777777" w:rsidR="00294BD0" w:rsidRDefault="00294BD0">
            <w:pPr>
              <w:spacing w:after="0" w:line="240" w:lineRule="auto"/>
              <w:jc w:val="center"/>
              <w:rPr>
                <w:rFonts w:ascii="Times New Roman" w:eastAsia="Times New Roman" w:hAnsi="Times New Roman" w:cs="Times New Roman"/>
                <w:color w:val="000000"/>
              </w:rPr>
            </w:pPr>
          </w:p>
          <w:p w14:paraId="634CB344" w14:textId="77777777" w:rsidR="00294BD0" w:rsidRDefault="00294BD0">
            <w:pPr>
              <w:spacing w:after="0" w:line="240" w:lineRule="auto"/>
              <w:jc w:val="center"/>
              <w:rPr>
                <w:rFonts w:ascii="Times New Roman" w:eastAsia="Times New Roman" w:hAnsi="Times New Roman" w:cs="Times New Roman"/>
                <w:color w:val="000000"/>
              </w:rPr>
            </w:pPr>
          </w:p>
          <w:p w14:paraId="108634B0" w14:textId="77777777" w:rsidR="00294BD0" w:rsidRDefault="00294BD0">
            <w:pPr>
              <w:spacing w:after="0" w:line="240" w:lineRule="auto"/>
              <w:jc w:val="center"/>
              <w:rPr>
                <w:rFonts w:ascii="Times New Roman" w:eastAsia="Times New Roman" w:hAnsi="Times New Roman" w:cs="Times New Roman"/>
                <w:color w:val="000000"/>
              </w:rPr>
            </w:pPr>
          </w:p>
          <w:p w14:paraId="079FF685" w14:textId="77777777" w:rsidR="00294BD0" w:rsidRDefault="00294BD0">
            <w:pPr>
              <w:spacing w:after="0" w:line="240" w:lineRule="auto"/>
              <w:jc w:val="center"/>
              <w:rPr>
                <w:rFonts w:ascii="Times New Roman" w:eastAsia="Times New Roman" w:hAnsi="Times New Roman" w:cs="Times New Roman"/>
                <w:color w:val="000000"/>
              </w:rPr>
            </w:pPr>
          </w:p>
          <w:p w14:paraId="1EC0F0BC" w14:textId="77777777" w:rsidR="00294BD0" w:rsidRDefault="00294BD0">
            <w:pPr>
              <w:spacing w:after="0" w:line="240" w:lineRule="auto"/>
              <w:rPr>
                <w:rFonts w:ascii="Times New Roman" w:eastAsia="Times New Roman" w:hAnsi="Times New Roman" w:cs="Times New Roman"/>
                <w:color w:val="000000"/>
              </w:rPr>
            </w:pPr>
          </w:p>
          <w:p w14:paraId="6AE01A69" w14:textId="77777777" w:rsidR="00294BD0" w:rsidRDefault="00294BD0">
            <w:pPr>
              <w:spacing w:after="0" w:line="240" w:lineRule="auto"/>
              <w:jc w:val="center"/>
              <w:rPr>
                <w:rFonts w:ascii="Times New Roman" w:eastAsia="Times New Roman" w:hAnsi="Times New Roman" w:cs="Times New Roman"/>
                <w:color w:val="000000"/>
              </w:rPr>
            </w:pPr>
          </w:p>
          <w:p w14:paraId="32621E3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792ED9CE" w14:textId="77777777" w:rsidR="00294BD0" w:rsidRDefault="00294BD0">
            <w:pPr>
              <w:spacing w:after="0" w:line="240" w:lineRule="auto"/>
              <w:jc w:val="center"/>
              <w:rPr>
                <w:rFonts w:ascii="Times New Roman" w:eastAsia="Times New Roman" w:hAnsi="Times New Roman" w:cs="Times New Roman"/>
                <w:color w:val="000000"/>
              </w:rPr>
            </w:pPr>
          </w:p>
          <w:p w14:paraId="1566B743" w14:textId="77777777" w:rsidR="00294BD0" w:rsidRDefault="00294BD0">
            <w:pPr>
              <w:spacing w:after="0" w:line="240" w:lineRule="auto"/>
              <w:jc w:val="center"/>
              <w:rPr>
                <w:rFonts w:ascii="Times New Roman" w:eastAsia="Times New Roman" w:hAnsi="Times New Roman" w:cs="Times New Roman"/>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14FE5" w14:textId="77777777"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 (wnioski o płatność)</w:t>
            </w:r>
          </w:p>
        </w:tc>
      </w:tr>
      <w:tr w:rsidR="00294BD0" w14:paraId="4A608573" w14:textId="77777777">
        <w:tc>
          <w:tcPr>
            <w:tcW w:w="755" w:type="dxa"/>
            <w:tcBorders>
              <w:top w:val="single" w:sz="4" w:space="0" w:color="000000"/>
              <w:left w:val="single" w:sz="4" w:space="0" w:color="000000"/>
              <w:bottom w:val="single" w:sz="4" w:space="0" w:color="000000"/>
            </w:tcBorders>
            <w:shd w:val="clear" w:color="auto" w:fill="auto"/>
            <w:vAlign w:val="center"/>
          </w:tcPr>
          <w:p w14:paraId="4472DC4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w:t>
            </w:r>
          </w:p>
        </w:tc>
        <w:tc>
          <w:tcPr>
            <w:tcW w:w="1873" w:type="dxa"/>
            <w:tcBorders>
              <w:top w:val="single" w:sz="4" w:space="0" w:color="000000"/>
              <w:left w:val="single" w:sz="4" w:space="0" w:color="000000"/>
              <w:bottom w:val="single" w:sz="4" w:space="0" w:color="000000"/>
            </w:tcBorders>
            <w:shd w:val="clear" w:color="auto" w:fill="auto"/>
            <w:vAlign w:val="center"/>
          </w:tcPr>
          <w:p w14:paraId="057A1E2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Rozwój ofert edukacyjnych w regionie</w:t>
            </w:r>
          </w:p>
        </w:tc>
        <w:tc>
          <w:tcPr>
            <w:tcW w:w="1996" w:type="dxa"/>
            <w:tcBorders>
              <w:top w:val="single" w:sz="4" w:space="0" w:color="000000"/>
              <w:left w:val="single" w:sz="4" w:space="0" w:color="000000"/>
              <w:bottom w:val="single" w:sz="4" w:space="0" w:color="000000"/>
            </w:tcBorders>
            <w:shd w:val="clear" w:color="auto" w:fill="auto"/>
            <w:vAlign w:val="center"/>
          </w:tcPr>
          <w:p w14:paraId="38E2FCF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LGD</w:t>
            </w:r>
          </w:p>
        </w:tc>
        <w:tc>
          <w:tcPr>
            <w:tcW w:w="1470" w:type="dxa"/>
            <w:tcBorders>
              <w:top w:val="single" w:sz="4" w:space="0" w:color="000000"/>
              <w:left w:val="single" w:sz="4" w:space="0" w:color="000000"/>
              <w:bottom w:val="single" w:sz="4" w:space="0" w:color="000000"/>
            </w:tcBorders>
            <w:shd w:val="clear" w:color="auto" w:fill="auto"/>
            <w:vAlign w:val="center"/>
          </w:tcPr>
          <w:p w14:paraId="771001F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Projekty Współpracy</w:t>
            </w:r>
          </w:p>
        </w:tc>
        <w:tc>
          <w:tcPr>
            <w:tcW w:w="3884" w:type="dxa"/>
            <w:tcBorders>
              <w:top w:val="single" w:sz="4" w:space="0" w:color="000000"/>
              <w:left w:val="single" w:sz="4" w:space="0" w:color="000000"/>
              <w:bottom w:val="single" w:sz="4" w:space="0" w:color="000000"/>
            </w:tcBorders>
            <w:shd w:val="clear" w:color="auto" w:fill="auto"/>
            <w:vAlign w:val="center"/>
          </w:tcPr>
          <w:p w14:paraId="3C2890A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Liczba zrealizowanych projektów współpracy</w:t>
            </w:r>
          </w:p>
        </w:tc>
        <w:tc>
          <w:tcPr>
            <w:tcW w:w="1330" w:type="dxa"/>
            <w:tcBorders>
              <w:top w:val="single" w:sz="4" w:space="0" w:color="000000"/>
              <w:left w:val="single" w:sz="4" w:space="0" w:color="000000"/>
              <w:bottom w:val="single" w:sz="4" w:space="0" w:color="000000"/>
            </w:tcBorders>
            <w:shd w:val="clear" w:color="auto" w:fill="auto"/>
            <w:vAlign w:val="center"/>
          </w:tcPr>
          <w:p w14:paraId="7B42901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sztuka</w:t>
            </w:r>
          </w:p>
        </w:tc>
        <w:tc>
          <w:tcPr>
            <w:tcW w:w="1300" w:type="dxa"/>
            <w:tcBorders>
              <w:top w:val="single" w:sz="4" w:space="0" w:color="000000"/>
              <w:left w:val="single" w:sz="4" w:space="0" w:color="000000"/>
              <w:bottom w:val="single" w:sz="4" w:space="0" w:color="000000"/>
            </w:tcBorders>
            <w:shd w:val="clear" w:color="auto" w:fill="auto"/>
            <w:vAlign w:val="center"/>
          </w:tcPr>
          <w:p w14:paraId="439F97E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81" w:type="dxa"/>
            <w:tcBorders>
              <w:top w:val="single" w:sz="4" w:space="0" w:color="000000"/>
              <w:left w:val="single" w:sz="4" w:space="0" w:color="000000"/>
              <w:bottom w:val="single" w:sz="4" w:space="0" w:color="000000"/>
            </w:tcBorders>
            <w:shd w:val="clear" w:color="auto" w:fill="auto"/>
            <w:vAlign w:val="center"/>
          </w:tcPr>
          <w:p w14:paraId="5C92699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409B" w14:textId="77777777" w:rsidR="00294BD0" w:rsidRDefault="00294BD0">
            <w:pPr>
              <w:spacing w:after="0" w:line="240" w:lineRule="auto"/>
              <w:jc w:val="center"/>
            </w:pPr>
            <w:r>
              <w:rPr>
                <w:rFonts w:ascii="Times New Roman" w:eastAsia="Times New Roman" w:hAnsi="Times New Roman" w:cs="Times New Roman"/>
                <w:color w:val="000000"/>
              </w:rPr>
              <w:t>Dane własne LGD</w:t>
            </w:r>
          </w:p>
        </w:tc>
      </w:tr>
      <w:tr w:rsidR="00294BD0" w14:paraId="178B1FA8" w14:textId="77777777">
        <w:tc>
          <w:tcPr>
            <w:tcW w:w="6094" w:type="dxa"/>
            <w:gridSpan w:val="4"/>
            <w:tcBorders>
              <w:top w:val="single" w:sz="4" w:space="0" w:color="000000"/>
              <w:left w:val="single" w:sz="4" w:space="0" w:color="000000"/>
              <w:bottom w:val="single" w:sz="4" w:space="0" w:color="000000"/>
            </w:tcBorders>
            <w:shd w:val="clear" w:color="auto" w:fill="C45911"/>
            <w:vAlign w:val="center"/>
          </w:tcPr>
          <w:p w14:paraId="73EC727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SUMA</w:t>
            </w:r>
          </w:p>
        </w:tc>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EFB8A3" w14:textId="77777777" w:rsidR="00294BD0" w:rsidRDefault="00294BD0">
            <w:pPr>
              <w:snapToGrid w:val="0"/>
              <w:spacing w:after="0" w:line="240" w:lineRule="auto"/>
              <w:jc w:val="center"/>
              <w:rPr>
                <w:rFonts w:ascii="Times New Roman" w:eastAsia="Times New Roman" w:hAnsi="Times New Roman" w:cs="Times New Roman"/>
                <w:color w:val="000000"/>
              </w:rPr>
            </w:pPr>
          </w:p>
        </w:tc>
      </w:tr>
    </w:tbl>
    <w:p w14:paraId="4F4A2CB9" w14:textId="77777777" w:rsidR="00294BD0" w:rsidRDefault="00294BD0">
      <w:pPr>
        <w:spacing w:after="0"/>
        <w:ind w:left="426"/>
        <w:rPr>
          <w:rFonts w:ascii="Times New Roman" w:eastAsia="Times New Roman" w:hAnsi="Times New Roman" w:cs="Times New Roman"/>
          <w:sz w:val="20"/>
          <w:szCs w:val="20"/>
        </w:rPr>
      </w:pPr>
      <w:r>
        <w:rPr>
          <w:rFonts w:ascii="Times New Roman" w:hAnsi="Times New Roman" w:cs="Times New Roman"/>
          <w:i/>
        </w:rPr>
        <w:t xml:space="preserve">(Tabela nr 25 – Cele i Wskaźniki dla 2 celu ogólnego tj. </w:t>
      </w:r>
      <w:r>
        <w:rPr>
          <w:rFonts w:ascii="Times New Roman" w:eastAsia="Times New Roman" w:hAnsi="Times New Roman" w:cs="Times New Roman"/>
          <w:i/>
        </w:rPr>
        <w:t>Lepsze wykorzystanie potencjału przyrodniczego i kulturowego w rozwoju regionu</w:t>
      </w:r>
      <w:r>
        <w:rPr>
          <w:rFonts w:ascii="Times New Roman" w:hAnsi="Times New Roman" w:cs="Times New Roman"/>
          <w:i/>
        </w:rPr>
        <w:t xml:space="preserve"> - opracowanie własne LGD)</w:t>
      </w:r>
    </w:p>
    <w:p w14:paraId="6BA293FD" w14:textId="77777777" w:rsidR="00294BD0" w:rsidRDefault="00294BD0">
      <w:pPr>
        <w:spacing w:after="0" w:line="240" w:lineRule="auto"/>
        <w:rPr>
          <w:rFonts w:ascii="Times New Roman" w:eastAsia="Times New Roman" w:hAnsi="Times New Roman" w:cs="Times New Roman"/>
          <w:sz w:val="20"/>
          <w:szCs w:val="20"/>
        </w:rPr>
      </w:pPr>
    </w:p>
    <w:tbl>
      <w:tblPr>
        <w:tblW w:w="0" w:type="auto"/>
        <w:tblInd w:w="-15" w:type="dxa"/>
        <w:tblLayout w:type="fixed"/>
        <w:tblLook w:val="0000" w:firstRow="0" w:lastRow="0" w:firstColumn="0" w:lastColumn="0" w:noHBand="0" w:noVBand="0"/>
      </w:tblPr>
      <w:tblGrid>
        <w:gridCol w:w="754"/>
        <w:gridCol w:w="2109"/>
        <w:gridCol w:w="1690"/>
        <w:gridCol w:w="1887"/>
        <w:gridCol w:w="2443"/>
        <w:gridCol w:w="1427"/>
        <w:gridCol w:w="1340"/>
        <w:gridCol w:w="1121"/>
        <w:gridCol w:w="2611"/>
      </w:tblGrid>
      <w:tr w:rsidR="00294BD0" w14:paraId="249071DA" w14:textId="77777777">
        <w:tc>
          <w:tcPr>
            <w:tcW w:w="754" w:type="dxa"/>
            <w:tcBorders>
              <w:top w:val="single" w:sz="4" w:space="0" w:color="000000"/>
              <w:left w:val="single" w:sz="4" w:space="0" w:color="000000"/>
              <w:bottom w:val="single" w:sz="4" w:space="0" w:color="000000"/>
            </w:tcBorders>
            <w:shd w:val="clear" w:color="auto" w:fill="FFFF00"/>
            <w:vAlign w:val="center"/>
          </w:tcPr>
          <w:p w14:paraId="5714487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09" w:type="dxa"/>
            <w:tcBorders>
              <w:top w:val="single" w:sz="4" w:space="0" w:color="000000"/>
              <w:left w:val="single" w:sz="4" w:space="0" w:color="000000"/>
              <w:bottom w:val="single" w:sz="4" w:space="0" w:color="000000"/>
            </w:tcBorders>
            <w:shd w:val="clear" w:color="auto" w:fill="FFFF00"/>
            <w:vAlign w:val="center"/>
          </w:tcPr>
          <w:p w14:paraId="402E061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 Ogólny</w:t>
            </w:r>
          </w:p>
        </w:tc>
        <w:tc>
          <w:tcPr>
            <w:tcW w:w="12519" w:type="dxa"/>
            <w:gridSpan w:val="7"/>
            <w:tcBorders>
              <w:top w:val="single" w:sz="4" w:space="0" w:color="000000"/>
              <w:left w:val="single" w:sz="4" w:space="0" w:color="000000"/>
              <w:bottom w:val="single" w:sz="4" w:space="0" w:color="000000"/>
              <w:right w:val="single" w:sz="4" w:space="0" w:color="000000"/>
            </w:tcBorders>
            <w:shd w:val="clear" w:color="auto" w:fill="FFFF00"/>
            <w:vAlign w:val="center"/>
          </w:tcPr>
          <w:p w14:paraId="40AC1438" w14:textId="77777777" w:rsidR="00294BD0" w:rsidRDefault="00294BD0">
            <w:pPr>
              <w:spacing w:after="120" w:line="240" w:lineRule="auto"/>
              <w:jc w:val="center"/>
            </w:pPr>
            <w:r>
              <w:rPr>
                <w:rFonts w:ascii="Times New Roman" w:eastAsia="Times New Roman" w:hAnsi="Times New Roman" w:cs="Times New Roman"/>
              </w:rPr>
              <w:t>Wzrost kapitału społecznego na obszarze LGD</w:t>
            </w:r>
          </w:p>
        </w:tc>
      </w:tr>
      <w:tr w:rsidR="00294BD0" w14:paraId="3F1819A1" w14:textId="77777777">
        <w:tc>
          <w:tcPr>
            <w:tcW w:w="754" w:type="dxa"/>
            <w:tcBorders>
              <w:top w:val="single" w:sz="4" w:space="0" w:color="000000"/>
              <w:left w:val="single" w:sz="4" w:space="0" w:color="000000"/>
              <w:bottom w:val="single" w:sz="4" w:space="0" w:color="000000"/>
            </w:tcBorders>
            <w:shd w:val="clear" w:color="auto" w:fill="FFF2CC"/>
            <w:vAlign w:val="center"/>
          </w:tcPr>
          <w:p w14:paraId="546C72F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2109" w:type="dxa"/>
            <w:vMerge w:val="restart"/>
            <w:tcBorders>
              <w:top w:val="single" w:sz="4" w:space="0" w:color="000000"/>
              <w:left w:val="single" w:sz="4" w:space="0" w:color="000000"/>
              <w:bottom w:val="single" w:sz="4" w:space="0" w:color="000000"/>
            </w:tcBorders>
            <w:shd w:val="clear" w:color="auto" w:fill="FFF2CC"/>
            <w:vAlign w:val="center"/>
          </w:tcPr>
          <w:p w14:paraId="5F824A9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Cele szczegółowe</w:t>
            </w:r>
          </w:p>
        </w:tc>
        <w:tc>
          <w:tcPr>
            <w:tcW w:w="12519"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4753251" w14:textId="77777777" w:rsidR="00294BD0" w:rsidRDefault="00294BD0">
            <w:pPr>
              <w:spacing w:after="120" w:line="240" w:lineRule="auto"/>
              <w:jc w:val="center"/>
            </w:pPr>
            <w:r>
              <w:rPr>
                <w:rFonts w:ascii="Times New Roman" w:eastAsia="Times New Roman" w:hAnsi="Times New Roman" w:cs="Times New Roman"/>
              </w:rPr>
              <w:t>Rozwój kulturalny i turystyczny regionu</w:t>
            </w:r>
          </w:p>
        </w:tc>
      </w:tr>
      <w:tr w:rsidR="00294BD0" w14:paraId="0EFF9C36" w14:textId="77777777">
        <w:tc>
          <w:tcPr>
            <w:tcW w:w="754" w:type="dxa"/>
            <w:tcBorders>
              <w:top w:val="single" w:sz="4" w:space="0" w:color="000000"/>
              <w:left w:val="single" w:sz="4" w:space="0" w:color="000000"/>
              <w:bottom w:val="single" w:sz="4" w:space="0" w:color="000000"/>
            </w:tcBorders>
            <w:shd w:val="clear" w:color="auto" w:fill="FFF2CC"/>
            <w:vAlign w:val="center"/>
          </w:tcPr>
          <w:p w14:paraId="1A9C04E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109" w:type="dxa"/>
            <w:vMerge/>
            <w:tcBorders>
              <w:top w:val="single" w:sz="4" w:space="0" w:color="000000"/>
              <w:left w:val="single" w:sz="4" w:space="0" w:color="000000"/>
              <w:bottom w:val="single" w:sz="4" w:space="0" w:color="000000"/>
            </w:tcBorders>
            <w:shd w:val="clear" w:color="auto" w:fill="auto"/>
            <w:vAlign w:val="center"/>
          </w:tcPr>
          <w:p w14:paraId="6E754D29" w14:textId="77777777" w:rsidR="00294BD0" w:rsidRDefault="00294BD0">
            <w:pPr>
              <w:snapToGrid w:val="0"/>
              <w:spacing w:after="0" w:line="240" w:lineRule="auto"/>
              <w:jc w:val="center"/>
              <w:rPr>
                <w:rFonts w:ascii="Times New Roman" w:eastAsia="Times New Roman" w:hAnsi="Times New Roman" w:cs="Times New Roman"/>
              </w:rPr>
            </w:pPr>
          </w:p>
        </w:tc>
        <w:tc>
          <w:tcPr>
            <w:tcW w:w="12519"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51E1B07" w14:textId="77777777" w:rsidR="00294BD0" w:rsidRDefault="00294BD0">
            <w:pPr>
              <w:spacing w:after="120" w:line="240" w:lineRule="auto"/>
              <w:jc w:val="center"/>
            </w:pPr>
            <w:r>
              <w:rPr>
                <w:rFonts w:ascii="Times New Roman" w:eastAsia="Times New Roman" w:hAnsi="Times New Roman" w:cs="Times New Roman"/>
              </w:rPr>
              <w:t>Zwiększenie zaangażowania i współpracy mieszkańców</w:t>
            </w:r>
          </w:p>
        </w:tc>
      </w:tr>
      <w:tr w:rsidR="00294BD0" w14:paraId="62F12DA6" w14:textId="77777777">
        <w:tc>
          <w:tcPr>
            <w:tcW w:w="2863" w:type="dxa"/>
            <w:gridSpan w:val="2"/>
            <w:tcBorders>
              <w:top w:val="single" w:sz="4" w:space="0" w:color="000000"/>
              <w:left w:val="single" w:sz="4" w:space="0" w:color="000000"/>
              <w:bottom w:val="single" w:sz="4" w:space="0" w:color="000000"/>
            </w:tcBorders>
            <w:shd w:val="clear" w:color="auto" w:fill="auto"/>
            <w:vAlign w:val="center"/>
          </w:tcPr>
          <w:p w14:paraId="7F186DB9" w14:textId="77777777" w:rsidR="00294BD0" w:rsidRDefault="00294BD0">
            <w:pPr>
              <w:snapToGrid w:val="0"/>
              <w:spacing w:after="0" w:line="240" w:lineRule="auto"/>
              <w:jc w:val="center"/>
              <w:rPr>
                <w:rFonts w:ascii="Times New Roman" w:eastAsia="Times New Roman" w:hAnsi="Times New Roman" w:cs="Times New Roman"/>
              </w:rPr>
            </w:pPr>
          </w:p>
        </w:tc>
        <w:tc>
          <w:tcPr>
            <w:tcW w:w="3577" w:type="dxa"/>
            <w:gridSpan w:val="2"/>
            <w:tcBorders>
              <w:top w:val="single" w:sz="4" w:space="0" w:color="000000"/>
              <w:left w:val="single" w:sz="4" w:space="0" w:color="000000"/>
              <w:bottom w:val="single" w:sz="4" w:space="0" w:color="000000"/>
            </w:tcBorders>
            <w:shd w:val="clear" w:color="auto" w:fill="FFFF00"/>
            <w:vAlign w:val="center"/>
          </w:tcPr>
          <w:p w14:paraId="6736558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oddziaływania dla celu ogólnego</w:t>
            </w:r>
          </w:p>
        </w:tc>
        <w:tc>
          <w:tcPr>
            <w:tcW w:w="2443" w:type="dxa"/>
            <w:tcBorders>
              <w:top w:val="single" w:sz="4" w:space="0" w:color="000000"/>
              <w:left w:val="single" w:sz="4" w:space="0" w:color="000000"/>
              <w:bottom w:val="single" w:sz="4" w:space="0" w:color="000000"/>
            </w:tcBorders>
            <w:shd w:val="clear" w:color="auto" w:fill="FFFF00"/>
            <w:vAlign w:val="center"/>
          </w:tcPr>
          <w:p w14:paraId="2A7D127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427" w:type="dxa"/>
            <w:tcBorders>
              <w:top w:val="single" w:sz="4" w:space="0" w:color="000000"/>
              <w:left w:val="single" w:sz="4" w:space="0" w:color="000000"/>
              <w:bottom w:val="single" w:sz="4" w:space="0" w:color="000000"/>
            </w:tcBorders>
            <w:shd w:val="clear" w:color="auto" w:fill="FFFF00"/>
            <w:vAlign w:val="center"/>
          </w:tcPr>
          <w:p w14:paraId="1B3A059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2014/2015</w:t>
            </w:r>
          </w:p>
        </w:tc>
        <w:tc>
          <w:tcPr>
            <w:tcW w:w="1340" w:type="dxa"/>
            <w:tcBorders>
              <w:top w:val="single" w:sz="4" w:space="0" w:color="000000"/>
              <w:left w:val="single" w:sz="4" w:space="0" w:color="000000"/>
              <w:bottom w:val="single" w:sz="4" w:space="0" w:color="000000"/>
            </w:tcBorders>
            <w:shd w:val="clear" w:color="auto" w:fill="FFFF00"/>
            <w:vAlign w:val="center"/>
          </w:tcPr>
          <w:p w14:paraId="1BF5720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32257B1F" w14:textId="77777777"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14:paraId="5994EE00" w14:textId="77777777">
        <w:tc>
          <w:tcPr>
            <w:tcW w:w="754" w:type="dxa"/>
            <w:tcBorders>
              <w:top w:val="single" w:sz="4" w:space="0" w:color="000000"/>
              <w:left w:val="single" w:sz="4" w:space="0" w:color="000000"/>
              <w:bottom w:val="single" w:sz="4" w:space="0" w:color="000000"/>
            </w:tcBorders>
            <w:shd w:val="clear" w:color="auto" w:fill="auto"/>
            <w:vAlign w:val="center"/>
          </w:tcPr>
          <w:p w14:paraId="59712DE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W3.0</w:t>
            </w:r>
          </w:p>
        </w:tc>
        <w:tc>
          <w:tcPr>
            <w:tcW w:w="5686" w:type="dxa"/>
            <w:gridSpan w:val="3"/>
            <w:tcBorders>
              <w:top w:val="single" w:sz="4" w:space="0" w:color="000000"/>
              <w:left w:val="single" w:sz="4" w:space="0" w:color="000000"/>
              <w:bottom w:val="single" w:sz="4" w:space="0" w:color="000000"/>
            </w:tcBorders>
            <w:shd w:val="clear" w:color="auto" w:fill="auto"/>
            <w:vAlign w:val="center"/>
          </w:tcPr>
          <w:p w14:paraId="65FA75F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odsetka mieszkańców deklarujących chęć zaangażowania się na rzecz społeczności lokalnej</w:t>
            </w:r>
          </w:p>
        </w:tc>
        <w:tc>
          <w:tcPr>
            <w:tcW w:w="2443" w:type="dxa"/>
            <w:tcBorders>
              <w:top w:val="single" w:sz="4" w:space="0" w:color="000000"/>
              <w:left w:val="single" w:sz="4" w:space="0" w:color="000000"/>
              <w:bottom w:val="single" w:sz="4" w:space="0" w:color="000000"/>
            </w:tcBorders>
            <w:shd w:val="clear" w:color="auto" w:fill="auto"/>
            <w:vAlign w:val="center"/>
          </w:tcPr>
          <w:p w14:paraId="548B90E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Procent</w:t>
            </w:r>
          </w:p>
        </w:tc>
        <w:tc>
          <w:tcPr>
            <w:tcW w:w="1427" w:type="dxa"/>
            <w:tcBorders>
              <w:top w:val="single" w:sz="4" w:space="0" w:color="000000"/>
              <w:left w:val="single" w:sz="4" w:space="0" w:color="000000"/>
              <w:bottom w:val="single" w:sz="4" w:space="0" w:color="000000"/>
            </w:tcBorders>
            <w:shd w:val="clear" w:color="auto" w:fill="auto"/>
            <w:vAlign w:val="center"/>
          </w:tcPr>
          <w:p w14:paraId="09425BB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1340" w:type="dxa"/>
            <w:tcBorders>
              <w:top w:val="single" w:sz="4" w:space="0" w:color="000000"/>
              <w:left w:val="single" w:sz="4" w:space="0" w:color="000000"/>
              <w:bottom w:val="single" w:sz="4" w:space="0" w:color="000000"/>
            </w:tcBorders>
            <w:shd w:val="clear" w:color="auto" w:fill="auto"/>
            <w:vAlign w:val="center"/>
          </w:tcPr>
          <w:p w14:paraId="51C529A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DB27DC" w14:textId="77777777" w:rsidR="00294BD0" w:rsidRDefault="00294BD0">
            <w:pPr>
              <w:spacing w:after="0" w:line="240" w:lineRule="auto"/>
              <w:jc w:val="center"/>
            </w:pPr>
            <w:r>
              <w:rPr>
                <w:rFonts w:ascii="Times New Roman" w:eastAsia="Times New Roman" w:hAnsi="Times New Roman" w:cs="Times New Roman"/>
              </w:rPr>
              <w:t>Badania ewaluacyjne</w:t>
            </w:r>
          </w:p>
        </w:tc>
      </w:tr>
      <w:tr w:rsidR="00294BD0" w14:paraId="0699048E" w14:textId="77777777">
        <w:tc>
          <w:tcPr>
            <w:tcW w:w="754" w:type="dxa"/>
            <w:tcBorders>
              <w:top w:val="single" w:sz="4" w:space="0" w:color="000000"/>
              <w:left w:val="single" w:sz="4" w:space="0" w:color="000000"/>
              <w:bottom w:val="single" w:sz="4" w:space="0" w:color="000000"/>
            </w:tcBorders>
            <w:shd w:val="clear" w:color="auto" w:fill="auto"/>
            <w:vAlign w:val="center"/>
          </w:tcPr>
          <w:p w14:paraId="417B4FF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W3.0</w:t>
            </w:r>
          </w:p>
        </w:tc>
        <w:tc>
          <w:tcPr>
            <w:tcW w:w="5686" w:type="dxa"/>
            <w:gridSpan w:val="3"/>
            <w:tcBorders>
              <w:top w:val="single" w:sz="4" w:space="0" w:color="000000"/>
              <w:left w:val="single" w:sz="4" w:space="0" w:color="000000"/>
              <w:bottom w:val="single" w:sz="4" w:space="0" w:color="000000"/>
            </w:tcBorders>
            <w:shd w:val="clear" w:color="auto" w:fill="auto"/>
            <w:vAlign w:val="center"/>
          </w:tcPr>
          <w:p w14:paraId="32B87C8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Wzrost liczby organizacji pozarządowych w przeliczeniu na 10 tysięcy mieszkańców</w:t>
            </w:r>
          </w:p>
        </w:tc>
        <w:tc>
          <w:tcPr>
            <w:tcW w:w="2443" w:type="dxa"/>
            <w:tcBorders>
              <w:top w:val="single" w:sz="4" w:space="0" w:color="000000"/>
              <w:left w:val="single" w:sz="4" w:space="0" w:color="000000"/>
              <w:bottom w:val="single" w:sz="4" w:space="0" w:color="000000"/>
            </w:tcBorders>
            <w:shd w:val="clear" w:color="auto" w:fill="auto"/>
            <w:vAlign w:val="center"/>
          </w:tcPr>
          <w:p w14:paraId="6A8DCB7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427" w:type="dxa"/>
            <w:tcBorders>
              <w:top w:val="single" w:sz="4" w:space="0" w:color="000000"/>
              <w:left w:val="single" w:sz="4" w:space="0" w:color="000000"/>
              <w:bottom w:val="single" w:sz="4" w:space="0" w:color="000000"/>
            </w:tcBorders>
            <w:shd w:val="clear" w:color="auto" w:fill="auto"/>
            <w:vAlign w:val="center"/>
          </w:tcPr>
          <w:p w14:paraId="5CC3633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340" w:type="dxa"/>
            <w:tcBorders>
              <w:top w:val="single" w:sz="4" w:space="0" w:color="000000"/>
              <w:left w:val="single" w:sz="4" w:space="0" w:color="000000"/>
              <w:bottom w:val="single" w:sz="4" w:space="0" w:color="000000"/>
            </w:tcBorders>
            <w:shd w:val="clear" w:color="auto" w:fill="auto"/>
            <w:vAlign w:val="center"/>
          </w:tcPr>
          <w:p w14:paraId="4EC1ACF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548DC" w14:textId="77777777" w:rsidR="00294BD0" w:rsidRDefault="00294BD0">
            <w:pPr>
              <w:spacing w:after="0" w:line="240" w:lineRule="auto"/>
              <w:jc w:val="center"/>
            </w:pPr>
            <w:r>
              <w:rPr>
                <w:rFonts w:ascii="Times New Roman" w:eastAsia="Times New Roman" w:hAnsi="Times New Roman" w:cs="Times New Roman"/>
              </w:rPr>
              <w:t>GUS</w:t>
            </w:r>
          </w:p>
        </w:tc>
      </w:tr>
      <w:tr w:rsidR="00294BD0" w14:paraId="69F5DC7B" w14:textId="77777777">
        <w:trPr>
          <w:trHeight w:val="624"/>
        </w:trPr>
        <w:tc>
          <w:tcPr>
            <w:tcW w:w="2863" w:type="dxa"/>
            <w:gridSpan w:val="2"/>
            <w:tcBorders>
              <w:top w:val="single" w:sz="4" w:space="0" w:color="000000"/>
              <w:left w:val="single" w:sz="4" w:space="0" w:color="000000"/>
              <w:bottom w:val="single" w:sz="4" w:space="0" w:color="000000"/>
            </w:tcBorders>
            <w:shd w:val="clear" w:color="auto" w:fill="auto"/>
            <w:vAlign w:val="center"/>
          </w:tcPr>
          <w:p w14:paraId="37506CF7" w14:textId="77777777" w:rsidR="00294BD0" w:rsidRDefault="00294BD0">
            <w:pPr>
              <w:snapToGrid w:val="0"/>
              <w:spacing w:after="0" w:line="240" w:lineRule="auto"/>
              <w:jc w:val="center"/>
              <w:rPr>
                <w:rFonts w:ascii="Times New Roman" w:eastAsia="Times New Roman" w:hAnsi="Times New Roman" w:cs="Times New Roman"/>
              </w:rPr>
            </w:pPr>
          </w:p>
        </w:tc>
        <w:tc>
          <w:tcPr>
            <w:tcW w:w="3577" w:type="dxa"/>
            <w:gridSpan w:val="2"/>
            <w:tcBorders>
              <w:top w:val="single" w:sz="4" w:space="0" w:color="000000"/>
              <w:left w:val="single" w:sz="4" w:space="0" w:color="000000"/>
              <w:bottom w:val="single" w:sz="4" w:space="0" w:color="000000"/>
            </w:tcBorders>
            <w:shd w:val="clear" w:color="auto" w:fill="FFF2CC"/>
            <w:vAlign w:val="center"/>
          </w:tcPr>
          <w:p w14:paraId="23710E1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rezultatu dla celów szczegółowych</w:t>
            </w:r>
          </w:p>
        </w:tc>
        <w:tc>
          <w:tcPr>
            <w:tcW w:w="2443" w:type="dxa"/>
            <w:tcBorders>
              <w:top w:val="single" w:sz="4" w:space="0" w:color="000000"/>
              <w:left w:val="single" w:sz="4" w:space="0" w:color="000000"/>
              <w:bottom w:val="single" w:sz="4" w:space="0" w:color="000000"/>
            </w:tcBorders>
            <w:shd w:val="clear" w:color="auto" w:fill="FFF2CC"/>
            <w:vAlign w:val="center"/>
          </w:tcPr>
          <w:p w14:paraId="4336FB7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1427" w:type="dxa"/>
            <w:tcBorders>
              <w:top w:val="single" w:sz="4" w:space="0" w:color="000000"/>
              <w:left w:val="single" w:sz="4" w:space="0" w:color="000000"/>
              <w:bottom w:val="single" w:sz="4" w:space="0" w:color="000000"/>
            </w:tcBorders>
            <w:shd w:val="clear" w:color="auto" w:fill="FFF2CC"/>
            <w:vAlign w:val="center"/>
          </w:tcPr>
          <w:p w14:paraId="2F5B213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Stan początkowy na rok 2015</w:t>
            </w:r>
          </w:p>
        </w:tc>
        <w:tc>
          <w:tcPr>
            <w:tcW w:w="1340" w:type="dxa"/>
            <w:tcBorders>
              <w:top w:val="single" w:sz="4" w:space="0" w:color="000000"/>
              <w:left w:val="single" w:sz="4" w:space="0" w:color="000000"/>
              <w:bottom w:val="single" w:sz="4" w:space="0" w:color="000000"/>
            </w:tcBorders>
            <w:shd w:val="clear" w:color="auto" w:fill="FFF2CC"/>
            <w:vAlign w:val="center"/>
          </w:tcPr>
          <w:p w14:paraId="5616DC6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 do roku 2022</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6133570" w14:textId="77777777"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14:paraId="45AF61DB" w14:textId="77777777">
        <w:tc>
          <w:tcPr>
            <w:tcW w:w="754" w:type="dxa"/>
            <w:tcBorders>
              <w:top w:val="single" w:sz="4" w:space="0" w:color="000000"/>
              <w:left w:val="single" w:sz="4" w:space="0" w:color="000000"/>
              <w:bottom w:val="single" w:sz="4" w:space="0" w:color="000000"/>
            </w:tcBorders>
            <w:shd w:val="clear" w:color="auto" w:fill="auto"/>
            <w:vAlign w:val="center"/>
          </w:tcPr>
          <w:p w14:paraId="18184FE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W.3.1</w:t>
            </w:r>
          </w:p>
        </w:tc>
        <w:tc>
          <w:tcPr>
            <w:tcW w:w="5686" w:type="dxa"/>
            <w:gridSpan w:val="3"/>
            <w:tcBorders>
              <w:top w:val="single" w:sz="4" w:space="0" w:color="000000"/>
              <w:left w:val="single" w:sz="4" w:space="0" w:color="000000"/>
              <w:bottom w:val="single" w:sz="4" w:space="0" w:color="000000"/>
            </w:tcBorders>
            <w:shd w:val="clear" w:color="auto" w:fill="auto"/>
            <w:vAlign w:val="center"/>
          </w:tcPr>
          <w:p w14:paraId="77BCFB2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uczestniczących w wydarzeniach promujących zachowanie dziedzictwa lokalnego</w:t>
            </w:r>
          </w:p>
        </w:tc>
        <w:tc>
          <w:tcPr>
            <w:tcW w:w="2443" w:type="dxa"/>
            <w:tcBorders>
              <w:top w:val="single" w:sz="4" w:space="0" w:color="000000"/>
              <w:left w:val="single" w:sz="4" w:space="0" w:color="000000"/>
              <w:bottom w:val="single" w:sz="4" w:space="0" w:color="000000"/>
            </w:tcBorders>
            <w:shd w:val="clear" w:color="auto" w:fill="auto"/>
            <w:vAlign w:val="center"/>
          </w:tcPr>
          <w:p w14:paraId="27FBB22E"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w:t>
            </w:r>
          </w:p>
        </w:tc>
        <w:tc>
          <w:tcPr>
            <w:tcW w:w="1427" w:type="dxa"/>
            <w:tcBorders>
              <w:top w:val="single" w:sz="4" w:space="0" w:color="000000"/>
              <w:left w:val="single" w:sz="4" w:space="0" w:color="000000"/>
              <w:bottom w:val="single" w:sz="4" w:space="0" w:color="000000"/>
            </w:tcBorders>
            <w:shd w:val="clear" w:color="auto" w:fill="auto"/>
            <w:vAlign w:val="center"/>
          </w:tcPr>
          <w:p w14:paraId="7DEF4C60"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14:paraId="6051EB8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C535D7" w14:textId="77777777"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14:paraId="1CA6E8BD" w14:textId="77777777">
        <w:tc>
          <w:tcPr>
            <w:tcW w:w="754" w:type="dxa"/>
            <w:tcBorders>
              <w:top w:val="single" w:sz="4" w:space="0" w:color="000000"/>
              <w:left w:val="single" w:sz="4" w:space="0" w:color="000000"/>
              <w:bottom w:val="single" w:sz="4" w:space="0" w:color="000000"/>
            </w:tcBorders>
            <w:shd w:val="clear" w:color="auto" w:fill="auto"/>
            <w:vAlign w:val="center"/>
          </w:tcPr>
          <w:p w14:paraId="7449E5D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W.3.1</w:t>
            </w:r>
          </w:p>
        </w:tc>
        <w:tc>
          <w:tcPr>
            <w:tcW w:w="5686" w:type="dxa"/>
            <w:gridSpan w:val="3"/>
            <w:tcBorders>
              <w:top w:val="single" w:sz="4" w:space="0" w:color="000000"/>
              <w:left w:val="single" w:sz="4" w:space="0" w:color="000000"/>
              <w:bottom w:val="single" w:sz="4" w:space="0" w:color="000000"/>
            </w:tcBorders>
            <w:shd w:val="clear" w:color="auto" w:fill="auto"/>
            <w:vAlign w:val="center"/>
          </w:tcPr>
          <w:p w14:paraId="5203A71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które skorzystały z pakietów ofert turystycznych powstałych w wyniku projektów współpracy</w:t>
            </w:r>
          </w:p>
        </w:tc>
        <w:tc>
          <w:tcPr>
            <w:tcW w:w="2443" w:type="dxa"/>
            <w:tcBorders>
              <w:top w:val="single" w:sz="4" w:space="0" w:color="000000"/>
              <w:left w:val="single" w:sz="4" w:space="0" w:color="000000"/>
              <w:bottom w:val="single" w:sz="4" w:space="0" w:color="000000"/>
            </w:tcBorders>
            <w:shd w:val="clear" w:color="auto" w:fill="auto"/>
            <w:vAlign w:val="center"/>
          </w:tcPr>
          <w:p w14:paraId="712F42A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14:paraId="3D1DCEB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14:paraId="3B8F799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7E05C" w14:textId="77777777"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14:paraId="4E78001F" w14:textId="77777777">
        <w:trPr>
          <w:trHeight w:val="522"/>
        </w:trPr>
        <w:tc>
          <w:tcPr>
            <w:tcW w:w="754" w:type="dxa"/>
            <w:tcBorders>
              <w:top w:val="single" w:sz="4" w:space="0" w:color="000000"/>
              <w:left w:val="single" w:sz="4" w:space="0" w:color="000000"/>
              <w:bottom w:val="single" w:sz="4" w:space="0" w:color="000000"/>
            </w:tcBorders>
            <w:shd w:val="clear" w:color="auto" w:fill="auto"/>
          </w:tcPr>
          <w:p w14:paraId="4A3B60CB" w14:textId="77777777" w:rsidR="00294BD0" w:rsidRDefault="00294BD0">
            <w:pPr>
              <w:rPr>
                <w:rFonts w:ascii="Times New Roman" w:hAnsi="Times New Roman" w:cs="Times New Roman"/>
              </w:rPr>
            </w:pPr>
            <w:r>
              <w:rPr>
                <w:rFonts w:ascii="Times New Roman" w:hAnsi="Times New Roman" w:cs="Times New Roman"/>
              </w:rPr>
              <w:t>W.3.1</w:t>
            </w:r>
          </w:p>
        </w:tc>
        <w:tc>
          <w:tcPr>
            <w:tcW w:w="5686" w:type="dxa"/>
            <w:gridSpan w:val="3"/>
            <w:tcBorders>
              <w:top w:val="single" w:sz="4" w:space="0" w:color="000000"/>
              <w:left w:val="single" w:sz="4" w:space="0" w:color="000000"/>
              <w:bottom w:val="single" w:sz="4" w:space="0" w:color="000000"/>
            </w:tcBorders>
            <w:shd w:val="clear" w:color="auto" w:fill="auto"/>
          </w:tcPr>
          <w:p w14:paraId="62FD262F" w14:textId="77777777" w:rsidR="00294BD0" w:rsidRDefault="00294BD0">
            <w:pPr>
              <w:rPr>
                <w:rFonts w:ascii="Times New Roman" w:eastAsia="Times New Roman" w:hAnsi="Times New Roman" w:cs="Times New Roman"/>
              </w:rPr>
            </w:pPr>
            <w:r>
              <w:rPr>
                <w:rFonts w:ascii="Times New Roman" w:hAnsi="Times New Roman" w:cs="Times New Roman"/>
              </w:rPr>
              <w:t xml:space="preserve">Liczba uczestników szkoleń, organizowanych przez biuro LGD </w:t>
            </w:r>
          </w:p>
        </w:tc>
        <w:tc>
          <w:tcPr>
            <w:tcW w:w="2443" w:type="dxa"/>
            <w:tcBorders>
              <w:top w:val="single" w:sz="4" w:space="0" w:color="000000"/>
              <w:left w:val="single" w:sz="4" w:space="0" w:color="000000"/>
              <w:bottom w:val="single" w:sz="4" w:space="0" w:color="000000"/>
            </w:tcBorders>
            <w:shd w:val="clear" w:color="auto" w:fill="auto"/>
            <w:vAlign w:val="center"/>
          </w:tcPr>
          <w:p w14:paraId="24AEBC2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14:paraId="5E741CC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14:paraId="2780A92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6131D" w14:textId="77777777"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14:paraId="19FC3F33" w14:textId="77777777">
        <w:tc>
          <w:tcPr>
            <w:tcW w:w="754" w:type="dxa"/>
            <w:tcBorders>
              <w:top w:val="single" w:sz="4" w:space="0" w:color="000000"/>
              <w:left w:val="single" w:sz="4" w:space="0" w:color="000000"/>
              <w:bottom w:val="single" w:sz="4" w:space="0" w:color="000000"/>
            </w:tcBorders>
            <w:shd w:val="clear" w:color="auto" w:fill="auto"/>
            <w:vAlign w:val="center"/>
          </w:tcPr>
          <w:p w14:paraId="6CA9952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W.3.2</w:t>
            </w:r>
          </w:p>
        </w:tc>
        <w:tc>
          <w:tcPr>
            <w:tcW w:w="5686" w:type="dxa"/>
            <w:gridSpan w:val="3"/>
            <w:tcBorders>
              <w:top w:val="single" w:sz="4" w:space="0" w:color="000000"/>
              <w:left w:val="single" w:sz="4" w:space="0" w:color="000000"/>
              <w:bottom w:val="single" w:sz="4" w:space="0" w:color="000000"/>
            </w:tcBorders>
            <w:shd w:val="clear" w:color="auto" w:fill="auto"/>
            <w:vAlign w:val="center"/>
          </w:tcPr>
          <w:p w14:paraId="40CAF41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korzystających z nowopowstałej, ogólnodostępnej i niekomercyjnej infrastruktury turystycznej, rekreacyjnej lub kulturalnej powstałej w ramach mikrograntów</w:t>
            </w:r>
          </w:p>
        </w:tc>
        <w:tc>
          <w:tcPr>
            <w:tcW w:w="2443" w:type="dxa"/>
            <w:tcBorders>
              <w:top w:val="single" w:sz="4" w:space="0" w:color="000000"/>
              <w:left w:val="single" w:sz="4" w:space="0" w:color="000000"/>
              <w:bottom w:val="single" w:sz="4" w:space="0" w:color="000000"/>
            </w:tcBorders>
            <w:shd w:val="clear" w:color="auto" w:fill="auto"/>
            <w:vAlign w:val="center"/>
          </w:tcPr>
          <w:p w14:paraId="4503262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14:paraId="24DB22B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14:paraId="05CFDF6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A8E92" w14:textId="77777777"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14:paraId="2645AC62" w14:textId="77777777">
        <w:tc>
          <w:tcPr>
            <w:tcW w:w="754" w:type="dxa"/>
            <w:tcBorders>
              <w:top w:val="single" w:sz="4" w:space="0" w:color="000000"/>
              <w:left w:val="single" w:sz="4" w:space="0" w:color="000000"/>
              <w:bottom w:val="single" w:sz="4" w:space="0" w:color="000000"/>
            </w:tcBorders>
            <w:shd w:val="clear" w:color="auto" w:fill="auto"/>
            <w:vAlign w:val="center"/>
          </w:tcPr>
          <w:p w14:paraId="7D1137E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W.3.2</w:t>
            </w:r>
          </w:p>
        </w:tc>
        <w:tc>
          <w:tcPr>
            <w:tcW w:w="5686" w:type="dxa"/>
            <w:gridSpan w:val="3"/>
            <w:tcBorders>
              <w:top w:val="single" w:sz="4" w:space="0" w:color="000000"/>
              <w:left w:val="single" w:sz="4" w:space="0" w:color="000000"/>
              <w:bottom w:val="single" w:sz="4" w:space="0" w:color="000000"/>
            </w:tcBorders>
            <w:shd w:val="clear" w:color="auto" w:fill="auto"/>
            <w:vAlign w:val="center"/>
          </w:tcPr>
          <w:p w14:paraId="189B8C5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osób uczestniczących w wydarzeniach organizowanych przez organizacje pozarządowe</w:t>
            </w:r>
          </w:p>
        </w:tc>
        <w:tc>
          <w:tcPr>
            <w:tcW w:w="2443" w:type="dxa"/>
            <w:tcBorders>
              <w:top w:val="single" w:sz="4" w:space="0" w:color="000000"/>
              <w:left w:val="single" w:sz="4" w:space="0" w:color="000000"/>
              <w:bottom w:val="single" w:sz="4" w:space="0" w:color="000000"/>
            </w:tcBorders>
            <w:shd w:val="clear" w:color="auto" w:fill="auto"/>
            <w:vAlign w:val="center"/>
          </w:tcPr>
          <w:p w14:paraId="2263A83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Osoba</w:t>
            </w:r>
          </w:p>
        </w:tc>
        <w:tc>
          <w:tcPr>
            <w:tcW w:w="1427" w:type="dxa"/>
            <w:tcBorders>
              <w:top w:val="single" w:sz="4" w:space="0" w:color="000000"/>
              <w:left w:val="single" w:sz="4" w:space="0" w:color="000000"/>
              <w:bottom w:val="single" w:sz="4" w:space="0" w:color="000000"/>
            </w:tcBorders>
            <w:shd w:val="clear" w:color="auto" w:fill="auto"/>
            <w:vAlign w:val="center"/>
          </w:tcPr>
          <w:p w14:paraId="6439322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340" w:type="dxa"/>
            <w:tcBorders>
              <w:top w:val="single" w:sz="4" w:space="0" w:color="000000"/>
              <w:left w:val="single" w:sz="4" w:space="0" w:color="000000"/>
              <w:bottom w:val="single" w:sz="4" w:space="0" w:color="000000"/>
            </w:tcBorders>
            <w:shd w:val="clear" w:color="auto" w:fill="auto"/>
            <w:vAlign w:val="center"/>
          </w:tcPr>
          <w:p w14:paraId="0146CD4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DE9F9" w14:textId="77777777" w:rsidR="00294BD0" w:rsidRDefault="00294BD0">
            <w:pPr>
              <w:spacing w:after="0" w:line="240" w:lineRule="auto"/>
              <w:jc w:val="center"/>
            </w:pPr>
            <w:r>
              <w:rPr>
                <w:rFonts w:ascii="Times New Roman" w:eastAsia="Times New Roman" w:hAnsi="Times New Roman" w:cs="Times New Roman"/>
              </w:rPr>
              <w:t>Sprawozdanie końcowe z realizacji operacji</w:t>
            </w:r>
          </w:p>
        </w:tc>
      </w:tr>
      <w:tr w:rsidR="00294BD0" w14:paraId="284F3C0D" w14:textId="77777777">
        <w:tc>
          <w:tcPr>
            <w:tcW w:w="2863" w:type="dxa"/>
            <w:gridSpan w:val="2"/>
            <w:vMerge w:val="restart"/>
            <w:tcBorders>
              <w:top w:val="single" w:sz="4" w:space="0" w:color="000000"/>
              <w:left w:val="single" w:sz="4" w:space="0" w:color="000000"/>
              <w:bottom w:val="single" w:sz="4" w:space="0" w:color="000000"/>
            </w:tcBorders>
            <w:shd w:val="clear" w:color="auto" w:fill="F7CAAC"/>
            <w:vAlign w:val="center"/>
          </w:tcPr>
          <w:p w14:paraId="59F2F00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Przedsięwzięcia</w:t>
            </w:r>
          </w:p>
        </w:tc>
        <w:tc>
          <w:tcPr>
            <w:tcW w:w="1690" w:type="dxa"/>
            <w:vMerge w:val="restart"/>
            <w:tcBorders>
              <w:top w:val="single" w:sz="4" w:space="0" w:color="000000"/>
              <w:left w:val="single" w:sz="4" w:space="0" w:color="000000"/>
              <w:bottom w:val="single" w:sz="4" w:space="0" w:color="000000"/>
            </w:tcBorders>
            <w:shd w:val="clear" w:color="auto" w:fill="F7CAAC"/>
            <w:vAlign w:val="center"/>
          </w:tcPr>
          <w:p w14:paraId="57EFE6A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Grupy docelowe</w:t>
            </w:r>
          </w:p>
        </w:tc>
        <w:tc>
          <w:tcPr>
            <w:tcW w:w="1887" w:type="dxa"/>
            <w:vMerge w:val="restart"/>
            <w:tcBorders>
              <w:top w:val="single" w:sz="4" w:space="0" w:color="000000"/>
              <w:left w:val="single" w:sz="4" w:space="0" w:color="000000"/>
              <w:bottom w:val="single" w:sz="4" w:space="0" w:color="000000"/>
            </w:tcBorders>
            <w:shd w:val="clear" w:color="auto" w:fill="F7CAAC"/>
            <w:vAlign w:val="center"/>
          </w:tcPr>
          <w:p w14:paraId="297027D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Sposób realizacji (konkurs, projekt grantowy, operacja własna, projekt współpracy, aktywizacja itp.)</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14:paraId="4EB59CDA" w14:textId="77777777" w:rsidR="00294BD0" w:rsidRDefault="00294BD0">
            <w:pPr>
              <w:spacing w:after="0" w:line="240" w:lineRule="auto"/>
              <w:jc w:val="center"/>
            </w:pPr>
            <w:r>
              <w:rPr>
                <w:rFonts w:ascii="Times New Roman" w:eastAsia="Times New Roman" w:hAnsi="Times New Roman" w:cs="Times New Roman"/>
              </w:rPr>
              <w:t>Wskaźniki produktu</w:t>
            </w:r>
          </w:p>
        </w:tc>
      </w:tr>
      <w:tr w:rsidR="00294BD0" w14:paraId="5A82B4CC" w14:textId="77777777">
        <w:trPr>
          <w:trHeight w:val="302"/>
        </w:trPr>
        <w:tc>
          <w:tcPr>
            <w:tcW w:w="2863" w:type="dxa"/>
            <w:gridSpan w:val="2"/>
            <w:vMerge/>
            <w:tcBorders>
              <w:top w:val="single" w:sz="4" w:space="0" w:color="000000"/>
              <w:left w:val="single" w:sz="4" w:space="0" w:color="000000"/>
              <w:bottom w:val="single" w:sz="4" w:space="0" w:color="000000"/>
            </w:tcBorders>
            <w:shd w:val="clear" w:color="auto" w:fill="auto"/>
            <w:vAlign w:val="center"/>
          </w:tcPr>
          <w:p w14:paraId="02BF84EF" w14:textId="77777777" w:rsidR="00294BD0" w:rsidRDefault="00294BD0">
            <w:pPr>
              <w:snapToGrid w:val="0"/>
              <w:spacing w:after="0" w:line="240" w:lineRule="auto"/>
              <w:jc w:val="center"/>
              <w:rPr>
                <w:rFonts w:ascii="Times New Roman" w:eastAsia="Times New Roman" w:hAnsi="Times New Roman" w:cs="Times New Roman"/>
              </w:rPr>
            </w:pPr>
          </w:p>
        </w:tc>
        <w:tc>
          <w:tcPr>
            <w:tcW w:w="1690" w:type="dxa"/>
            <w:vMerge/>
            <w:tcBorders>
              <w:top w:val="single" w:sz="4" w:space="0" w:color="000000"/>
              <w:left w:val="single" w:sz="4" w:space="0" w:color="000000"/>
              <w:bottom w:val="single" w:sz="4" w:space="0" w:color="000000"/>
            </w:tcBorders>
            <w:shd w:val="clear" w:color="auto" w:fill="auto"/>
            <w:vAlign w:val="center"/>
          </w:tcPr>
          <w:p w14:paraId="085B7FDF" w14:textId="77777777" w:rsidR="00294BD0" w:rsidRDefault="00294BD0">
            <w:pPr>
              <w:snapToGrid w:val="0"/>
              <w:spacing w:after="0" w:line="240" w:lineRule="auto"/>
              <w:jc w:val="center"/>
              <w:rPr>
                <w:rFonts w:ascii="Times New Roman" w:eastAsia="Times New Roman" w:hAnsi="Times New Roman" w:cs="Times New Roman"/>
              </w:rPr>
            </w:pPr>
          </w:p>
        </w:tc>
        <w:tc>
          <w:tcPr>
            <w:tcW w:w="1887" w:type="dxa"/>
            <w:vMerge/>
            <w:tcBorders>
              <w:top w:val="single" w:sz="4" w:space="0" w:color="000000"/>
              <w:left w:val="single" w:sz="4" w:space="0" w:color="000000"/>
              <w:bottom w:val="single" w:sz="4" w:space="0" w:color="000000"/>
            </w:tcBorders>
            <w:shd w:val="clear" w:color="auto" w:fill="auto"/>
            <w:vAlign w:val="center"/>
          </w:tcPr>
          <w:p w14:paraId="39454696" w14:textId="77777777" w:rsidR="00294BD0" w:rsidRDefault="00294BD0">
            <w:pPr>
              <w:snapToGrid w:val="0"/>
              <w:spacing w:after="0" w:line="240" w:lineRule="auto"/>
              <w:jc w:val="center"/>
              <w:rPr>
                <w:rFonts w:ascii="Times New Roman" w:eastAsia="Times New Roman" w:hAnsi="Times New Roman" w:cs="Times New Roman"/>
              </w:rPr>
            </w:pPr>
          </w:p>
        </w:tc>
        <w:tc>
          <w:tcPr>
            <w:tcW w:w="2443" w:type="dxa"/>
            <w:vMerge w:val="restart"/>
            <w:tcBorders>
              <w:top w:val="single" w:sz="4" w:space="0" w:color="000000"/>
              <w:left w:val="single" w:sz="4" w:space="0" w:color="000000"/>
              <w:bottom w:val="single" w:sz="4" w:space="0" w:color="000000"/>
            </w:tcBorders>
            <w:shd w:val="clear" w:color="auto" w:fill="F7CAAC"/>
            <w:vAlign w:val="center"/>
          </w:tcPr>
          <w:p w14:paraId="31B1B84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Nazwa</w:t>
            </w:r>
          </w:p>
        </w:tc>
        <w:tc>
          <w:tcPr>
            <w:tcW w:w="1427" w:type="dxa"/>
            <w:vMerge w:val="restart"/>
            <w:tcBorders>
              <w:top w:val="single" w:sz="4" w:space="0" w:color="000000"/>
              <w:left w:val="single" w:sz="4" w:space="0" w:color="000000"/>
              <w:bottom w:val="single" w:sz="4" w:space="0" w:color="000000"/>
            </w:tcBorders>
            <w:shd w:val="clear" w:color="auto" w:fill="F7CAAC"/>
            <w:vAlign w:val="center"/>
          </w:tcPr>
          <w:p w14:paraId="09F77DDF"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Jednostka miary</w:t>
            </w:r>
          </w:p>
        </w:tc>
        <w:tc>
          <w:tcPr>
            <w:tcW w:w="2461" w:type="dxa"/>
            <w:gridSpan w:val="2"/>
            <w:tcBorders>
              <w:top w:val="single" w:sz="4" w:space="0" w:color="000000"/>
              <w:left w:val="single" w:sz="4" w:space="0" w:color="000000"/>
              <w:bottom w:val="single" w:sz="4" w:space="0" w:color="000000"/>
            </w:tcBorders>
            <w:shd w:val="clear" w:color="auto" w:fill="F7CAAC"/>
            <w:vAlign w:val="center"/>
          </w:tcPr>
          <w:p w14:paraId="76A4941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Wartość</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22D1825B" w14:textId="77777777" w:rsidR="00294BD0" w:rsidRDefault="00294BD0">
            <w:pPr>
              <w:spacing w:after="0" w:line="240" w:lineRule="auto"/>
              <w:jc w:val="center"/>
            </w:pPr>
            <w:r>
              <w:rPr>
                <w:rFonts w:ascii="Times New Roman" w:eastAsia="Times New Roman" w:hAnsi="Times New Roman" w:cs="Times New Roman"/>
              </w:rPr>
              <w:t>Źródło danych/sposób pomiaru</w:t>
            </w:r>
          </w:p>
        </w:tc>
      </w:tr>
      <w:tr w:rsidR="00294BD0" w14:paraId="3D283F8F" w14:textId="77777777">
        <w:trPr>
          <w:trHeight w:val="470"/>
        </w:trPr>
        <w:tc>
          <w:tcPr>
            <w:tcW w:w="2863" w:type="dxa"/>
            <w:gridSpan w:val="2"/>
            <w:vMerge/>
            <w:tcBorders>
              <w:top w:val="single" w:sz="4" w:space="0" w:color="000000"/>
              <w:left w:val="single" w:sz="4" w:space="0" w:color="000000"/>
              <w:bottom w:val="single" w:sz="4" w:space="0" w:color="000000"/>
            </w:tcBorders>
            <w:shd w:val="clear" w:color="auto" w:fill="auto"/>
            <w:vAlign w:val="center"/>
          </w:tcPr>
          <w:p w14:paraId="635EEAD9" w14:textId="77777777" w:rsidR="00294BD0" w:rsidRDefault="00294BD0">
            <w:pPr>
              <w:snapToGrid w:val="0"/>
              <w:spacing w:after="0" w:line="240" w:lineRule="auto"/>
              <w:jc w:val="center"/>
              <w:rPr>
                <w:rFonts w:ascii="Times New Roman" w:eastAsia="Times New Roman" w:hAnsi="Times New Roman" w:cs="Times New Roman"/>
              </w:rPr>
            </w:pPr>
          </w:p>
        </w:tc>
        <w:tc>
          <w:tcPr>
            <w:tcW w:w="1690" w:type="dxa"/>
            <w:vMerge/>
            <w:tcBorders>
              <w:top w:val="single" w:sz="4" w:space="0" w:color="000000"/>
              <w:left w:val="single" w:sz="4" w:space="0" w:color="000000"/>
              <w:bottom w:val="single" w:sz="4" w:space="0" w:color="000000"/>
            </w:tcBorders>
            <w:shd w:val="clear" w:color="auto" w:fill="auto"/>
            <w:vAlign w:val="center"/>
          </w:tcPr>
          <w:p w14:paraId="4B646085" w14:textId="77777777" w:rsidR="00294BD0" w:rsidRDefault="00294BD0">
            <w:pPr>
              <w:snapToGrid w:val="0"/>
              <w:spacing w:after="0" w:line="240" w:lineRule="auto"/>
              <w:jc w:val="center"/>
              <w:rPr>
                <w:rFonts w:ascii="Times New Roman" w:eastAsia="Times New Roman" w:hAnsi="Times New Roman" w:cs="Times New Roman"/>
              </w:rPr>
            </w:pPr>
          </w:p>
        </w:tc>
        <w:tc>
          <w:tcPr>
            <w:tcW w:w="1887" w:type="dxa"/>
            <w:vMerge/>
            <w:tcBorders>
              <w:top w:val="single" w:sz="4" w:space="0" w:color="000000"/>
              <w:left w:val="single" w:sz="4" w:space="0" w:color="000000"/>
              <w:bottom w:val="single" w:sz="4" w:space="0" w:color="000000"/>
            </w:tcBorders>
            <w:shd w:val="clear" w:color="auto" w:fill="auto"/>
            <w:vAlign w:val="center"/>
          </w:tcPr>
          <w:p w14:paraId="64D7B86A" w14:textId="77777777" w:rsidR="00294BD0" w:rsidRDefault="00294BD0">
            <w:pPr>
              <w:snapToGrid w:val="0"/>
              <w:spacing w:after="0" w:line="240" w:lineRule="auto"/>
              <w:jc w:val="center"/>
              <w:rPr>
                <w:rFonts w:ascii="Times New Roman" w:eastAsia="Times New Roman" w:hAnsi="Times New Roman" w:cs="Times New Roman"/>
              </w:rPr>
            </w:pPr>
          </w:p>
        </w:tc>
        <w:tc>
          <w:tcPr>
            <w:tcW w:w="2443" w:type="dxa"/>
            <w:vMerge/>
            <w:tcBorders>
              <w:top w:val="single" w:sz="4" w:space="0" w:color="000000"/>
              <w:left w:val="single" w:sz="4" w:space="0" w:color="000000"/>
              <w:bottom w:val="single" w:sz="4" w:space="0" w:color="000000"/>
            </w:tcBorders>
            <w:shd w:val="clear" w:color="auto" w:fill="auto"/>
            <w:vAlign w:val="center"/>
          </w:tcPr>
          <w:p w14:paraId="42CA9C24" w14:textId="77777777" w:rsidR="00294BD0" w:rsidRDefault="00294BD0">
            <w:pPr>
              <w:snapToGrid w:val="0"/>
              <w:spacing w:after="0" w:line="240" w:lineRule="auto"/>
              <w:jc w:val="center"/>
              <w:rPr>
                <w:rFonts w:ascii="Times New Roman" w:eastAsia="Times New Roman" w:hAnsi="Times New Roman" w:cs="Times New Roman"/>
              </w:rPr>
            </w:pPr>
          </w:p>
        </w:tc>
        <w:tc>
          <w:tcPr>
            <w:tcW w:w="1427" w:type="dxa"/>
            <w:vMerge/>
            <w:tcBorders>
              <w:top w:val="single" w:sz="4" w:space="0" w:color="000000"/>
              <w:left w:val="single" w:sz="4" w:space="0" w:color="000000"/>
              <w:bottom w:val="single" w:sz="4" w:space="0" w:color="000000"/>
            </w:tcBorders>
            <w:shd w:val="clear" w:color="auto" w:fill="auto"/>
            <w:vAlign w:val="center"/>
          </w:tcPr>
          <w:p w14:paraId="71D4DE8D" w14:textId="77777777" w:rsidR="00294BD0" w:rsidRDefault="00294BD0">
            <w:pPr>
              <w:snapToGrid w:val="0"/>
              <w:spacing w:after="0" w:line="240" w:lineRule="auto"/>
              <w:jc w:val="center"/>
              <w:rPr>
                <w:rFonts w:ascii="Times New Roman" w:eastAsia="Times New Roman" w:hAnsi="Times New Roman" w:cs="Times New Roman"/>
              </w:rPr>
            </w:pPr>
          </w:p>
        </w:tc>
        <w:tc>
          <w:tcPr>
            <w:tcW w:w="1340" w:type="dxa"/>
            <w:tcBorders>
              <w:top w:val="single" w:sz="4" w:space="0" w:color="000000"/>
              <w:left w:val="single" w:sz="4" w:space="0" w:color="000000"/>
              <w:bottom w:val="single" w:sz="4" w:space="0" w:color="000000"/>
            </w:tcBorders>
            <w:shd w:val="clear" w:color="auto" w:fill="F7CAAC"/>
            <w:vAlign w:val="center"/>
          </w:tcPr>
          <w:p w14:paraId="0E6AC06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Początkowa rok 2015</w:t>
            </w:r>
          </w:p>
        </w:tc>
        <w:tc>
          <w:tcPr>
            <w:tcW w:w="1121" w:type="dxa"/>
            <w:tcBorders>
              <w:top w:val="single" w:sz="4" w:space="0" w:color="000000"/>
              <w:left w:val="single" w:sz="4" w:space="0" w:color="000000"/>
              <w:bottom w:val="single" w:sz="4" w:space="0" w:color="000000"/>
            </w:tcBorders>
            <w:shd w:val="clear" w:color="auto" w:fill="F7CAAC"/>
            <w:vAlign w:val="center"/>
          </w:tcPr>
          <w:p w14:paraId="30633E8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Końcowa rok 2020</w:t>
            </w: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1989A" w14:textId="77777777" w:rsidR="00294BD0" w:rsidRDefault="00294BD0">
            <w:pPr>
              <w:snapToGrid w:val="0"/>
              <w:spacing w:after="0" w:line="240" w:lineRule="auto"/>
              <w:jc w:val="center"/>
              <w:rPr>
                <w:rFonts w:ascii="Times New Roman" w:eastAsia="Times New Roman" w:hAnsi="Times New Roman" w:cs="Times New Roman"/>
              </w:rPr>
            </w:pPr>
          </w:p>
        </w:tc>
      </w:tr>
      <w:tr w:rsidR="00294BD0" w14:paraId="4AE2E97C" w14:textId="77777777">
        <w:trPr>
          <w:trHeight w:val="1260"/>
        </w:trPr>
        <w:tc>
          <w:tcPr>
            <w:tcW w:w="754" w:type="dxa"/>
            <w:tcBorders>
              <w:top w:val="single" w:sz="4" w:space="0" w:color="000000"/>
              <w:left w:val="single" w:sz="4" w:space="0" w:color="000000"/>
              <w:bottom w:val="single" w:sz="4" w:space="0" w:color="000000"/>
            </w:tcBorders>
            <w:shd w:val="clear" w:color="auto" w:fill="auto"/>
            <w:vAlign w:val="center"/>
          </w:tcPr>
          <w:p w14:paraId="4C1B353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3.1.1</w:t>
            </w:r>
          </w:p>
        </w:tc>
        <w:tc>
          <w:tcPr>
            <w:tcW w:w="2109" w:type="dxa"/>
            <w:tcBorders>
              <w:top w:val="single" w:sz="4" w:space="0" w:color="000000"/>
              <w:left w:val="single" w:sz="4" w:space="0" w:color="000000"/>
              <w:bottom w:val="single" w:sz="4" w:space="0" w:color="000000"/>
            </w:tcBorders>
            <w:shd w:val="clear" w:color="auto" w:fill="auto"/>
            <w:vAlign w:val="center"/>
          </w:tcPr>
          <w:p w14:paraId="4AD4E71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Zachowanie dziedzictwa kulturowego regionu</w:t>
            </w:r>
          </w:p>
        </w:tc>
        <w:tc>
          <w:tcPr>
            <w:tcW w:w="1690" w:type="dxa"/>
            <w:tcBorders>
              <w:top w:val="single" w:sz="4" w:space="0" w:color="000000"/>
              <w:left w:val="single" w:sz="4" w:space="0" w:color="000000"/>
              <w:bottom w:val="single" w:sz="4" w:space="0" w:color="000000"/>
            </w:tcBorders>
            <w:shd w:val="clear" w:color="auto" w:fill="auto"/>
            <w:vAlign w:val="center"/>
          </w:tcPr>
          <w:p w14:paraId="64B1C64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Organizacje pozarządowe, osoby fizyczne</w:t>
            </w:r>
          </w:p>
        </w:tc>
        <w:tc>
          <w:tcPr>
            <w:tcW w:w="1887" w:type="dxa"/>
            <w:tcBorders>
              <w:top w:val="single" w:sz="4" w:space="0" w:color="000000"/>
              <w:left w:val="single" w:sz="4" w:space="0" w:color="000000"/>
              <w:bottom w:val="single" w:sz="4" w:space="0" w:color="000000"/>
            </w:tcBorders>
            <w:shd w:val="clear" w:color="auto" w:fill="auto"/>
            <w:vAlign w:val="center"/>
          </w:tcPr>
          <w:p w14:paraId="13106DB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Projekt Grantowy</w:t>
            </w:r>
          </w:p>
        </w:tc>
        <w:tc>
          <w:tcPr>
            <w:tcW w:w="2443" w:type="dxa"/>
            <w:tcBorders>
              <w:top w:val="single" w:sz="4" w:space="0" w:color="000000"/>
              <w:left w:val="single" w:sz="4" w:space="0" w:color="000000"/>
              <w:bottom w:val="single" w:sz="4" w:space="0" w:color="000000"/>
            </w:tcBorders>
            <w:shd w:val="clear" w:color="auto" w:fill="auto"/>
            <w:vAlign w:val="center"/>
          </w:tcPr>
          <w:p w14:paraId="784E73E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wydarzeń/</w:t>
            </w:r>
            <w:r>
              <w:rPr>
                <w:rFonts w:ascii="Times New Roman" w:eastAsia="Times New Roman" w:hAnsi="Times New Roman" w:cs="Times New Roman"/>
                <w:color w:val="0D0D0D"/>
              </w:rPr>
              <w:t>imprez</w:t>
            </w:r>
            <w:r>
              <w:rPr>
                <w:rFonts w:ascii="Times New Roman" w:eastAsia="Times New Roman" w:hAnsi="Times New Roman" w:cs="Times New Roman"/>
                <w:strike/>
                <w:color w:val="ED7D31"/>
              </w:rPr>
              <w:t xml:space="preserve"> </w:t>
            </w:r>
            <w:r>
              <w:rPr>
                <w:rFonts w:ascii="Times New Roman" w:eastAsia="Times New Roman" w:hAnsi="Times New Roman" w:cs="Times New Roman"/>
              </w:rPr>
              <w:t>promujących zachowanie dziedzictwa obszaru LGD</w:t>
            </w:r>
          </w:p>
        </w:tc>
        <w:tc>
          <w:tcPr>
            <w:tcW w:w="1427" w:type="dxa"/>
            <w:tcBorders>
              <w:top w:val="single" w:sz="4" w:space="0" w:color="000000"/>
              <w:left w:val="single" w:sz="4" w:space="0" w:color="000000"/>
              <w:bottom w:val="single" w:sz="4" w:space="0" w:color="000000"/>
            </w:tcBorders>
            <w:shd w:val="clear" w:color="auto" w:fill="auto"/>
            <w:vAlign w:val="center"/>
          </w:tcPr>
          <w:p w14:paraId="74C13E0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sztuka</w:t>
            </w:r>
          </w:p>
        </w:tc>
        <w:tc>
          <w:tcPr>
            <w:tcW w:w="1340" w:type="dxa"/>
            <w:tcBorders>
              <w:top w:val="single" w:sz="4" w:space="0" w:color="000000"/>
              <w:left w:val="single" w:sz="4" w:space="0" w:color="000000"/>
              <w:bottom w:val="single" w:sz="4" w:space="0" w:color="000000"/>
            </w:tcBorders>
            <w:shd w:val="clear" w:color="auto" w:fill="auto"/>
            <w:vAlign w:val="center"/>
          </w:tcPr>
          <w:p w14:paraId="3474AB8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14:paraId="7AE4CA3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2D20" w14:textId="77777777"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beneficjentów(wnioski o płatność)</w:t>
            </w:r>
          </w:p>
        </w:tc>
      </w:tr>
      <w:tr w:rsidR="00294BD0" w14:paraId="1DD6F1DA" w14:textId="77777777">
        <w:trPr>
          <w:trHeight w:val="1116"/>
        </w:trPr>
        <w:tc>
          <w:tcPr>
            <w:tcW w:w="754" w:type="dxa"/>
            <w:tcBorders>
              <w:top w:val="single" w:sz="4" w:space="0" w:color="000000"/>
              <w:left w:val="single" w:sz="4" w:space="0" w:color="000000"/>
              <w:bottom w:val="single" w:sz="4" w:space="0" w:color="000000"/>
            </w:tcBorders>
            <w:shd w:val="clear" w:color="auto" w:fill="auto"/>
            <w:vAlign w:val="center"/>
          </w:tcPr>
          <w:p w14:paraId="7E24111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3.1.2</w:t>
            </w:r>
          </w:p>
        </w:tc>
        <w:tc>
          <w:tcPr>
            <w:tcW w:w="2109" w:type="dxa"/>
            <w:tcBorders>
              <w:top w:val="single" w:sz="4" w:space="0" w:color="000000"/>
              <w:left w:val="single" w:sz="4" w:space="0" w:color="000000"/>
              <w:bottom w:val="single" w:sz="4" w:space="0" w:color="000000"/>
            </w:tcBorders>
            <w:shd w:val="clear" w:color="auto" w:fill="auto"/>
            <w:vAlign w:val="center"/>
          </w:tcPr>
          <w:p w14:paraId="48B161E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Podniesienie poziomu wiedzy z zakresu możliwości aplikowania o środki na Projekty Grantowe</w:t>
            </w:r>
          </w:p>
        </w:tc>
        <w:tc>
          <w:tcPr>
            <w:tcW w:w="1690" w:type="dxa"/>
            <w:tcBorders>
              <w:top w:val="single" w:sz="4" w:space="0" w:color="000000"/>
              <w:left w:val="single" w:sz="4" w:space="0" w:color="000000"/>
              <w:bottom w:val="single" w:sz="4" w:space="0" w:color="000000"/>
            </w:tcBorders>
            <w:shd w:val="clear" w:color="auto" w:fill="auto"/>
            <w:vAlign w:val="center"/>
          </w:tcPr>
          <w:p w14:paraId="5806733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Organizacje pozarządowe, </w:t>
            </w:r>
          </w:p>
        </w:tc>
        <w:tc>
          <w:tcPr>
            <w:tcW w:w="1887" w:type="dxa"/>
            <w:tcBorders>
              <w:top w:val="single" w:sz="4" w:space="0" w:color="000000"/>
              <w:left w:val="single" w:sz="4" w:space="0" w:color="000000"/>
              <w:bottom w:val="single" w:sz="4" w:space="0" w:color="000000"/>
            </w:tcBorders>
            <w:shd w:val="clear" w:color="auto" w:fill="auto"/>
            <w:vAlign w:val="center"/>
          </w:tcPr>
          <w:p w14:paraId="0A7F3F6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Aktywizacja</w:t>
            </w:r>
          </w:p>
        </w:tc>
        <w:tc>
          <w:tcPr>
            <w:tcW w:w="2443" w:type="dxa"/>
            <w:tcBorders>
              <w:top w:val="single" w:sz="4" w:space="0" w:color="000000"/>
              <w:left w:val="single" w:sz="4" w:space="0" w:color="000000"/>
              <w:bottom w:val="single" w:sz="4" w:space="0" w:color="000000"/>
            </w:tcBorders>
            <w:shd w:val="clear" w:color="auto" w:fill="auto"/>
            <w:vAlign w:val="center"/>
          </w:tcPr>
          <w:p w14:paraId="4EB0294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godzin doradztwa udzielonego w ramach cyklu szkoleniowego</w:t>
            </w:r>
          </w:p>
        </w:tc>
        <w:tc>
          <w:tcPr>
            <w:tcW w:w="1427" w:type="dxa"/>
            <w:tcBorders>
              <w:top w:val="single" w:sz="4" w:space="0" w:color="000000"/>
              <w:left w:val="single" w:sz="4" w:space="0" w:color="000000"/>
              <w:bottom w:val="single" w:sz="4" w:space="0" w:color="000000"/>
            </w:tcBorders>
            <w:shd w:val="clear" w:color="auto" w:fill="auto"/>
            <w:vAlign w:val="center"/>
          </w:tcPr>
          <w:p w14:paraId="572BB6D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godzina</w:t>
            </w:r>
          </w:p>
        </w:tc>
        <w:tc>
          <w:tcPr>
            <w:tcW w:w="1340" w:type="dxa"/>
            <w:tcBorders>
              <w:top w:val="single" w:sz="4" w:space="0" w:color="000000"/>
              <w:left w:val="single" w:sz="4" w:space="0" w:color="000000"/>
              <w:bottom w:val="single" w:sz="4" w:space="0" w:color="000000"/>
            </w:tcBorders>
            <w:shd w:val="clear" w:color="auto" w:fill="auto"/>
            <w:vAlign w:val="center"/>
          </w:tcPr>
          <w:p w14:paraId="43117B1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14:paraId="10AB20C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57D3" w14:textId="77777777" w:rsidR="00294BD0" w:rsidRDefault="00294BD0">
            <w:pPr>
              <w:spacing w:after="0" w:line="240" w:lineRule="auto"/>
              <w:jc w:val="center"/>
            </w:pPr>
            <w:r>
              <w:rPr>
                <w:rFonts w:ascii="Times New Roman" w:eastAsia="Times New Roman" w:hAnsi="Times New Roman" w:cs="Times New Roman"/>
                <w:color w:val="000000"/>
              </w:rPr>
              <w:t>Dane własne  LGD-ewidencja doradztwa (np. karty doradztwa)</w:t>
            </w:r>
          </w:p>
        </w:tc>
      </w:tr>
      <w:tr w:rsidR="00294BD0" w14:paraId="13651199" w14:textId="77777777">
        <w:trPr>
          <w:trHeight w:val="567"/>
        </w:trPr>
        <w:tc>
          <w:tcPr>
            <w:tcW w:w="754" w:type="dxa"/>
            <w:tcBorders>
              <w:top w:val="single" w:sz="4" w:space="0" w:color="000000"/>
              <w:left w:val="single" w:sz="4" w:space="0" w:color="000000"/>
              <w:bottom w:val="single" w:sz="4" w:space="0" w:color="000000"/>
            </w:tcBorders>
            <w:shd w:val="clear" w:color="auto" w:fill="auto"/>
            <w:vAlign w:val="center"/>
          </w:tcPr>
          <w:p w14:paraId="5A08F48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3.1.3</w:t>
            </w:r>
          </w:p>
        </w:tc>
        <w:tc>
          <w:tcPr>
            <w:tcW w:w="2109" w:type="dxa"/>
            <w:tcBorders>
              <w:top w:val="single" w:sz="4" w:space="0" w:color="000000"/>
              <w:left w:val="single" w:sz="4" w:space="0" w:color="000000"/>
              <w:bottom w:val="single" w:sz="4" w:space="0" w:color="000000"/>
            </w:tcBorders>
            <w:shd w:val="clear" w:color="auto" w:fill="auto"/>
            <w:vAlign w:val="center"/>
          </w:tcPr>
          <w:p w14:paraId="249927E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Rozwój ofert turystycznych w regionie</w:t>
            </w:r>
          </w:p>
        </w:tc>
        <w:tc>
          <w:tcPr>
            <w:tcW w:w="1690" w:type="dxa"/>
            <w:tcBorders>
              <w:top w:val="single" w:sz="4" w:space="0" w:color="000000"/>
              <w:left w:val="single" w:sz="4" w:space="0" w:color="000000"/>
              <w:bottom w:val="single" w:sz="4" w:space="0" w:color="000000"/>
            </w:tcBorders>
            <w:shd w:val="clear" w:color="auto" w:fill="auto"/>
            <w:vAlign w:val="center"/>
          </w:tcPr>
          <w:p w14:paraId="229C620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LGD</w:t>
            </w:r>
          </w:p>
        </w:tc>
        <w:tc>
          <w:tcPr>
            <w:tcW w:w="1887" w:type="dxa"/>
            <w:tcBorders>
              <w:top w:val="single" w:sz="4" w:space="0" w:color="000000"/>
              <w:left w:val="single" w:sz="4" w:space="0" w:color="000000"/>
              <w:bottom w:val="single" w:sz="4" w:space="0" w:color="000000"/>
            </w:tcBorders>
            <w:shd w:val="clear" w:color="auto" w:fill="auto"/>
            <w:vAlign w:val="center"/>
          </w:tcPr>
          <w:p w14:paraId="64692DE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Projekty Współpracy</w:t>
            </w:r>
          </w:p>
        </w:tc>
        <w:tc>
          <w:tcPr>
            <w:tcW w:w="2443" w:type="dxa"/>
            <w:tcBorders>
              <w:top w:val="single" w:sz="4" w:space="0" w:color="000000"/>
              <w:left w:val="single" w:sz="4" w:space="0" w:color="000000"/>
              <w:bottom w:val="single" w:sz="4" w:space="0" w:color="000000"/>
            </w:tcBorders>
            <w:shd w:val="clear" w:color="auto" w:fill="auto"/>
            <w:vAlign w:val="center"/>
          </w:tcPr>
          <w:p w14:paraId="32122FA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Liczba zrealizowanych projektów współpracy</w:t>
            </w:r>
          </w:p>
        </w:tc>
        <w:tc>
          <w:tcPr>
            <w:tcW w:w="1427" w:type="dxa"/>
            <w:tcBorders>
              <w:top w:val="single" w:sz="4" w:space="0" w:color="000000"/>
              <w:left w:val="single" w:sz="4" w:space="0" w:color="000000"/>
              <w:bottom w:val="single" w:sz="4" w:space="0" w:color="000000"/>
            </w:tcBorders>
            <w:shd w:val="clear" w:color="auto" w:fill="auto"/>
            <w:vAlign w:val="center"/>
          </w:tcPr>
          <w:p w14:paraId="7EBB4A32"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sztuka</w:t>
            </w:r>
          </w:p>
        </w:tc>
        <w:tc>
          <w:tcPr>
            <w:tcW w:w="1340" w:type="dxa"/>
            <w:tcBorders>
              <w:top w:val="single" w:sz="4" w:space="0" w:color="000000"/>
              <w:left w:val="single" w:sz="4" w:space="0" w:color="000000"/>
              <w:bottom w:val="single" w:sz="4" w:space="0" w:color="000000"/>
            </w:tcBorders>
            <w:shd w:val="clear" w:color="auto" w:fill="auto"/>
            <w:vAlign w:val="center"/>
          </w:tcPr>
          <w:p w14:paraId="721A5E4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14:paraId="789F4B83"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E7B0" w14:textId="77777777" w:rsidR="00294BD0" w:rsidRDefault="00294BD0">
            <w:pPr>
              <w:spacing w:after="0" w:line="240" w:lineRule="auto"/>
              <w:jc w:val="center"/>
            </w:pPr>
            <w:r>
              <w:rPr>
                <w:rFonts w:ascii="Times New Roman" w:eastAsia="Times New Roman" w:hAnsi="Times New Roman" w:cs="Times New Roman"/>
                <w:color w:val="000000"/>
              </w:rPr>
              <w:t>Dane własne LGD</w:t>
            </w:r>
          </w:p>
        </w:tc>
      </w:tr>
      <w:tr w:rsidR="00294BD0" w14:paraId="68915417" w14:textId="77777777">
        <w:trPr>
          <w:trHeight w:val="1260"/>
        </w:trPr>
        <w:tc>
          <w:tcPr>
            <w:tcW w:w="754" w:type="dxa"/>
            <w:tcBorders>
              <w:top w:val="single" w:sz="4" w:space="0" w:color="000000"/>
              <w:left w:val="single" w:sz="4" w:space="0" w:color="000000"/>
              <w:bottom w:val="single" w:sz="4" w:space="0" w:color="000000"/>
            </w:tcBorders>
            <w:shd w:val="clear" w:color="auto" w:fill="auto"/>
            <w:vAlign w:val="center"/>
          </w:tcPr>
          <w:p w14:paraId="2760D91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3.2.1</w:t>
            </w:r>
          </w:p>
        </w:tc>
        <w:tc>
          <w:tcPr>
            <w:tcW w:w="2109" w:type="dxa"/>
            <w:tcBorders>
              <w:top w:val="single" w:sz="4" w:space="0" w:color="000000"/>
              <w:left w:val="single" w:sz="4" w:space="0" w:color="000000"/>
              <w:bottom w:val="single" w:sz="4" w:space="0" w:color="000000"/>
            </w:tcBorders>
            <w:shd w:val="clear" w:color="auto" w:fill="auto"/>
            <w:vAlign w:val="center"/>
          </w:tcPr>
          <w:p w14:paraId="4974741C"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Działania wzmacniające aktywność lokalnej społeczności</w:t>
            </w:r>
          </w:p>
        </w:tc>
        <w:tc>
          <w:tcPr>
            <w:tcW w:w="1690" w:type="dxa"/>
            <w:tcBorders>
              <w:top w:val="single" w:sz="4" w:space="0" w:color="000000"/>
              <w:left w:val="single" w:sz="4" w:space="0" w:color="000000"/>
              <w:bottom w:val="single" w:sz="4" w:space="0" w:color="000000"/>
            </w:tcBorders>
            <w:shd w:val="clear" w:color="auto" w:fill="auto"/>
            <w:vAlign w:val="center"/>
          </w:tcPr>
          <w:p w14:paraId="1397379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Organizacje pozarządowe, osoby fizyczne, </w:t>
            </w:r>
          </w:p>
          <w:p w14:paraId="2B3C07B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osoby zagrożone wykluczeniem społecznym</w:t>
            </w:r>
          </w:p>
        </w:tc>
        <w:tc>
          <w:tcPr>
            <w:tcW w:w="1887" w:type="dxa"/>
            <w:tcBorders>
              <w:top w:val="single" w:sz="4" w:space="0" w:color="000000"/>
              <w:left w:val="single" w:sz="4" w:space="0" w:color="000000"/>
              <w:bottom w:val="single" w:sz="4" w:space="0" w:color="000000"/>
            </w:tcBorders>
            <w:shd w:val="clear" w:color="auto" w:fill="auto"/>
            <w:vAlign w:val="center"/>
          </w:tcPr>
          <w:p w14:paraId="39003D30" w14:textId="77777777" w:rsidR="00294BD0" w:rsidRDefault="00294BD0">
            <w:pPr>
              <w:snapToGrid w:val="0"/>
              <w:spacing w:after="0" w:line="240" w:lineRule="auto"/>
              <w:jc w:val="center"/>
              <w:rPr>
                <w:rFonts w:ascii="Times New Roman" w:eastAsia="Times New Roman" w:hAnsi="Times New Roman" w:cs="Times New Roman"/>
              </w:rPr>
            </w:pPr>
          </w:p>
          <w:p w14:paraId="5938282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Projekt Grantowy</w:t>
            </w:r>
          </w:p>
        </w:tc>
        <w:tc>
          <w:tcPr>
            <w:tcW w:w="2443" w:type="dxa"/>
            <w:tcBorders>
              <w:top w:val="single" w:sz="4" w:space="0" w:color="000000"/>
              <w:left w:val="single" w:sz="4" w:space="0" w:color="000000"/>
              <w:bottom w:val="single" w:sz="4" w:space="0" w:color="000000"/>
            </w:tcBorders>
            <w:shd w:val="clear" w:color="auto" w:fill="auto"/>
            <w:vAlign w:val="center"/>
          </w:tcPr>
          <w:p w14:paraId="5A68AE6A"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Liczba wybudowanych obiektów ogólnodostępnej i niekomercyjnej infrastruktury turystycznej, rekreacyjnej lub kulturalnej</w:t>
            </w:r>
          </w:p>
        </w:tc>
        <w:tc>
          <w:tcPr>
            <w:tcW w:w="1427" w:type="dxa"/>
            <w:tcBorders>
              <w:top w:val="single" w:sz="4" w:space="0" w:color="000000"/>
              <w:left w:val="single" w:sz="4" w:space="0" w:color="000000"/>
              <w:bottom w:val="single" w:sz="4" w:space="0" w:color="000000"/>
            </w:tcBorders>
            <w:shd w:val="clear" w:color="auto" w:fill="auto"/>
            <w:vAlign w:val="center"/>
          </w:tcPr>
          <w:p w14:paraId="7CF80154" w14:textId="77777777" w:rsidR="00294BD0" w:rsidRDefault="00294BD0">
            <w:pPr>
              <w:snapToGrid w:val="0"/>
              <w:spacing w:after="0" w:line="240" w:lineRule="auto"/>
              <w:jc w:val="center"/>
              <w:rPr>
                <w:rFonts w:ascii="Times New Roman" w:eastAsia="Times New Roman" w:hAnsi="Times New Roman" w:cs="Times New Roman"/>
              </w:rPr>
            </w:pPr>
          </w:p>
          <w:p w14:paraId="5157F823"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sztuka</w:t>
            </w:r>
          </w:p>
          <w:p w14:paraId="36D74409" w14:textId="77777777" w:rsidR="00294BD0" w:rsidRDefault="00294BD0">
            <w:pPr>
              <w:spacing w:after="0" w:line="240" w:lineRule="auto"/>
              <w:jc w:val="center"/>
              <w:rPr>
                <w:rFonts w:ascii="Times New Roman" w:eastAsia="Times New Roman" w:hAnsi="Times New Roman" w:cs="Times New Roman"/>
              </w:rPr>
            </w:pPr>
          </w:p>
          <w:p w14:paraId="7B59E7A1" w14:textId="77777777" w:rsidR="00294BD0" w:rsidRDefault="00294BD0">
            <w:pPr>
              <w:spacing w:after="0" w:line="240" w:lineRule="auto"/>
              <w:jc w:val="center"/>
              <w:rPr>
                <w:rFonts w:ascii="Times New Roman" w:eastAsia="Times New Roman" w:hAnsi="Times New Roman" w:cs="Times New Roman"/>
              </w:rPr>
            </w:pPr>
          </w:p>
          <w:p w14:paraId="43180DF0" w14:textId="77777777" w:rsidR="00294BD0" w:rsidRDefault="00294BD0">
            <w:pPr>
              <w:spacing w:after="0" w:line="240" w:lineRule="auto"/>
              <w:jc w:val="center"/>
              <w:rPr>
                <w:rFonts w:ascii="Times New Roman" w:eastAsia="Times New Roman" w:hAnsi="Times New Roman" w:cs="Times New Roman"/>
              </w:rPr>
            </w:pPr>
          </w:p>
          <w:p w14:paraId="0CDB932C" w14:textId="77777777" w:rsidR="00294BD0" w:rsidRDefault="00294BD0">
            <w:pPr>
              <w:spacing w:after="0" w:line="240" w:lineRule="auto"/>
              <w:jc w:val="center"/>
              <w:rPr>
                <w:rFonts w:ascii="Times New Roman" w:eastAsia="Times New Roman" w:hAnsi="Times New Roman" w:cs="Times New Roman"/>
              </w:rPr>
            </w:pPr>
          </w:p>
          <w:p w14:paraId="5EA9B06F" w14:textId="77777777" w:rsidR="00294BD0" w:rsidRDefault="00294BD0">
            <w:pPr>
              <w:spacing w:after="0" w:line="240" w:lineRule="auto"/>
              <w:jc w:val="center"/>
              <w:rPr>
                <w:rFonts w:ascii="Times New Roman" w:eastAsia="Times New Roman" w:hAnsi="Times New Roman" w:cs="Times New Roman"/>
              </w:rPr>
            </w:pPr>
          </w:p>
        </w:tc>
        <w:tc>
          <w:tcPr>
            <w:tcW w:w="1340" w:type="dxa"/>
            <w:tcBorders>
              <w:top w:val="single" w:sz="4" w:space="0" w:color="000000"/>
              <w:left w:val="single" w:sz="4" w:space="0" w:color="000000"/>
              <w:bottom w:val="single" w:sz="4" w:space="0" w:color="000000"/>
            </w:tcBorders>
            <w:shd w:val="clear" w:color="auto" w:fill="auto"/>
            <w:vAlign w:val="center"/>
          </w:tcPr>
          <w:p w14:paraId="2EE28E08" w14:textId="77777777" w:rsidR="00294BD0" w:rsidRDefault="00294BD0">
            <w:pPr>
              <w:snapToGrid w:val="0"/>
              <w:spacing w:after="0" w:line="240" w:lineRule="auto"/>
              <w:jc w:val="center"/>
              <w:rPr>
                <w:rFonts w:ascii="Times New Roman" w:eastAsia="Times New Roman" w:hAnsi="Times New Roman" w:cs="Times New Roman"/>
              </w:rPr>
            </w:pPr>
          </w:p>
          <w:p w14:paraId="446F9E7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p w14:paraId="091F726F" w14:textId="77777777" w:rsidR="00294BD0" w:rsidRDefault="00294BD0">
            <w:pPr>
              <w:spacing w:after="0" w:line="240" w:lineRule="auto"/>
              <w:jc w:val="center"/>
              <w:rPr>
                <w:rFonts w:ascii="Times New Roman" w:eastAsia="Times New Roman" w:hAnsi="Times New Roman" w:cs="Times New Roman"/>
              </w:rPr>
            </w:pPr>
          </w:p>
        </w:tc>
        <w:tc>
          <w:tcPr>
            <w:tcW w:w="1121" w:type="dxa"/>
            <w:tcBorders>
              <w:top w:val="single" w:sz="4" w:space="0" w:color="000000"/>
              <w:left w:val="single" w:sz="4" w:space="0" w:color="000000"/>
              <w:bottom w:val="single" w:sz="4" w:space="0" w:color="000000"/>
            </w:tcBorders>
            <w:shd w:val="clear" w:color="auto" w:fill="auto"/>
            <w:vAlign w:val="center"/>
          </w:tcPr>
          <w:p w14:paraId="1675C413" w14:textId="77777777" w:rsidR="00294BD0" w:rsidRDefault="00294BD0">
            <w:pPr>
              <w:snapToGrid w:val="0"/>
              <w:spacing w:after="0" w:line="240" w:lineRule="auto"/>
              <w:jc w:val="center"/>
              <w:rPr>
                <w:rFonts w:ascii="Times New Roman" w:eastAsia="Times New Roman" w:hAnsi="Times New Roman" w:cs="Times New Roman"/>
              </w:rPr>
            </w:pPr>
          </w:p>
          <w:p w14:paraId="3EEFC5C6"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119A" w14:textId="77777777" w:rsidR="00294BD0" w:rsidRDefault="00294BD0">
            <w:pPr>
              <w:snapToGrid w:val="0"/>
              <w:spacing w:after="0" w:line="240" w:lineRule="auto"/>
              <w:jc w:val="center"/>
              <w:rPr>
                <w:rFonts w:ascii="Times New Roman" w:eastAsia="Times New Roman" w:hAnsi="Times New Roman" w:cs="Times New Roman"/>
                <w:color w:val="000000"/>
              </w:rPr>
            </w:pPr>
          </w:p>
          <w:p w14:paraId="3246FE2A" w14:textId="77777777"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beneficjentów(wnioski o płatność)</w:t>
            </w:r>
          </w:p>
        </w:tc>
      </w:tr>
      <w:tr w:rsidR="00294BD0" w14:paraId="29E3D196" w14:textId="77777777">
        <w:tc>
          <w:tcPr>
            <w:tcW w:w="754" w:type="dxa"/>
            <w:tcBorders>
              <w:top w:val="single" w:sz="4" w:space="0" w:color="000000"/>
              <w:left w:val="single" w:sz="4" w:space="0" w:color="000000"/>
              <w:bottom w:val="single" w:sz="4" w:space="0" w:color="000000"/>
            </w:tcBorders>
            <w:shd w:val="clear" w:color="auto" w:fill="auto"/>
            <w:vAlign w:val="center"/>
          </w:tcPr>
          <w:p w14:paraId="2A53F775"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3.2.2</w:t>
            </w:r>
          </w:p>
        </w:tc>
        <w:tc>
          <w:tcPr>
            <w:tcW w:w="2109" w:type="dxa"/>
            <w:tcBorders>
              <w:top w:val="single" w:sz="4" w:space="0" w:color="000000"/>
              <w:left w:val="single" w:sz="4" w:space="0" w:color="000000"/>
              <w:bottom w:val="single" w:sz="4" w:space="0" w:color="000000"/>
            </w:tcBorders>
            <w:shd w:val="clear" w:color="auto" w:fill="auto"/>
            <w:vAlign w:val="center"/>
          </w:tcPr>
          <w:p w14:paraId="72491C1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Wzmocnienie potencjału organizacji pozarządowych</w:t>
            </w:r>
          </w:p>
        </w:tc>
        <w:tc>
          <w:tcPr>
            <w:tcW w:w="1690" w:type="dxa"/>
            <w:tcBorders>
              <w:top w:val="single" w:sz="4" w:space="0" w:color="000000"/>
              <w:left w:val="single" w:sz="4" w:space="0" w:color="000000"/>
              <w:bottom w:val="single" w:sz="4" w:space="0" w:color="000000"/>
            </w:tcBorders>
            <w:shd w:val="clear" w:color="auto" w:fill="auto"/>
            <w:vAlign w:val="center"/>
          </w:tcPr>
          <w:p w14:paraId="79C6ACD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Organizacje pozarządowe</w:t>
            </w:r>
          </w:p>
        </w:tc>
        <w:tc>
          <w:tcPr>
            <w:tcW w:w="1887" w:type="dxa"/>
            <w:tcBorders>
              <w:top w:val="single" w:sz="4" w:space="0" w:color="000000"/>
              <w:left w:val="single" w:sz="4" w:space="0" w:color="000000"/>
              <w:bottom w:val="single" w:sz="4" w:space="0" w:color="000000"/>
            </w:tcBorders>
            <w:shd w:val="clear" w:color="auto" w:fill="auto"/>
            <w:vAlign w:val="center"/>
          </w:tcPr>
          <w:p w14:paraId="55E186E6" w14:textId="77777777" w:rsidR="00294BD0" w:rsidRDefault="00294BD0">
            <w:pPr>
              <w:snapToGrid w:val="0"/>
              <w:spacing w:after="0" w:line="240" w:lineRule="auto"/>
              <w:jc w:val="center"/>
              <w:rPr>
                <w:rFonts w:ascii="Times New Roman" w:eastAsia="Times New Roman" w:hAnsi="Times New Roman" w:cs="Times New Roman"/>
              </w:rPr>
            </w:pPr>
          </w:p>
          <w:p w14:paraId="48011AD1"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Projekt Grantowy</w:t>
            </w:r>
          </w:p>
        </w:tc>
        <w:tc>
          <w:tcPr>
            <w:tcW w:w="2443" w:type="dxa"/>
            <w:tcBorders>
              <w:top w:val="single" w:sz="4" w:space="0" w:color="000000"/>
              <w:left w:val="single" w:sz="4" w:space="0" w:color="000000"/>
              <w:bottom w:val="single" w:sz="4" w:space="0" w:color="000000"/>
            </w:tcBorders>
            <w:shd w:val="clear" w:color="auto" w:fill="auto"/>
            <w:vAlign w:val="center"/>
          </w:tcPr>
          <w:p w14:paraId="6D6EA80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Liczba wydarzeń zorganizowanych przez organizacje pozarządowe</w:t>
            </w:r>
          </w:p>
        </w:tc>
        <w:tc>
          <w:tcPr>
            <w:tcW w:w="1427" w:type="dxa"/>
            <w:tcBorders>
              <w:top w:val="single" w:sz="4" w:space="0" w:color="000000"/>
              <w:left w:val="single" w:sz="4" w:space="0" w:color="000000"/>
              <w:bottom w:val="single" w:sz="4" w:space="0" w:color="000000"/>
            </w:tcBorders>
            <w:shd w:val="clear" w:color="auto" w:fill="auto"/>
            <w:vAlign w:val="center"/>
          </w:tcPr>
          <w:p w14:paraId="49310828"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sztuka</w:t>
            </w:r>
          </w:p>
        </w:tc>
        <w:tc>
          <w:tcPr>
            <w:tcW w:w="1340" w:type="dxa"/>
            <w:tcBorders>
              <w:top w:val="single" w:sz="4" w:space="0" w:color="000000"/>
              <w:left w:val="single" w:sz="4" w:space="0" w:color="000000"/>
              <w:bottom w:val="single" w:sz="4" w:space="0" w:color="000000"/>
            </w:tcBorders>
            <w:shd w:val="clear" w:color="auto" w:fill="auto"/>
            <w:vAlign w:val="center"/>
          </w:tcPr>
          <w:p w14:paraId="7912CADB"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1" w:type="dxa"/>
            <w:tcBorders>
              <w:top w:val="single" w:sz="4" w:space="0" w:color="000000"/>
              <w:left w:val="single" w:sz="4" w:space="0" w:color="000000"/>
              <w:bottom w:val="single" w:sz="4" w:space="0" w:color="000000"/>
            </w:tcBorders>
            <w:shd w:val="clear" w:color="auto" w:fill="auto"/>
            <w:vAlign w:val="center"/>
          </w:tcPr>
          <w:p w14:paraId="60FD3C1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A34E" w14:textId="77777777" w:rsidR="00294BD0" w:rsidRDefault="00294BD0">
            <w:pPr>
              <w:spacing w:after="0" w:line="240" w:lineRule="auto"/>
              <w:jc w:val="center"/>
            </w:pPr>
            <w:r>
              <w:rPr>
                <w:rFonts w:ascii="Times New Roman" w:eastAsia="Times New Roman" w:hAnsi="Times New Roman" w:cs="Times New Roman"/>
                <w:color w:val="000000"/>
              </w:rPr>
              <w:t>Dane własne LGD, dane przekazane przez beneficjentów(wnioski o płatność)</w:t>
            </w:r>
          </w:p>
        </w:tc>
      </w:tr>
      <w:tr w:rsidR="00294BD0" w14:paraId="197799AB" w14:textId="77777777">
        <w:tc>
          <w:tcPr>
            <w:tcW w:w="6440" w:type="dxa"/>
            <w:gridSpan w:val="4"/>
            <w:tcBorders>
              <w:top w:val="single" w:sz="4" w:space="0" w:color="000000"/>
              <w:left w:val="single" w:sz="4" w:space="0" w:color="000000"/>
              <w:bottom w:val="single" w:sz="4" w:space="0" w:color="000000"/>
            </w:tcBorders>
            <w:shd w:val="clear" w:color="auto" w:fill="C45911"/>
            <w:vAlign w:val="center"/>
          </w:tcPr>
          <w:p w14:paraId="23EC30D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SUMA</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1AC801" w14:textId="77777777" w:rsidR="00294BD0" w:rsidRDefault="00294BD0">
            <w:pPr>
              <w:snapToGrid w:val="0"/>
              <w:spacing w:after="0" w:line="240" w:lineRule="auto"/>
              <w:jc w:val="center"/>
              <w:rPr>
                <w:rFonts w:ascii="Times New Roman" w:eastAsia="Times New Roman" w:hAnsi="Times New Roman" w:cs="Times New Roman"/>
              </w:rPr>
            </w:pPr>
          </w:p>
        </w:tc>
      </w:tr>
    </w:tbl>
    <w:p w14:paraId="1C4EFDA7" w14:textId="77777777" w:rsidR="00294BD0" w:rsidRDefault="00294BD0">
      <w:pPr>
        <w:spacing w:after="0" w:line="240" w:lineRule="auto"/>
        <w:rPr>
          <w:rFonts w:ascii="Times New Roman" w:eastAsia="Times New Roman" w:hAnsi="Times New Roman" w:cs="Times New Roman"/>
          <w:sz w:val="20"/>
          <w:szCs w:val="20"/>
        </w:rPr>
      </w:pPr>
    </w:p>
    <w:p w14:paraId="1D65C2EA" w14:textId="77777777" w:rsidR="00294BD0" w:rsidRDefault="00294BD0">
      <w:pPr>
        <w:spacing w:after="0"/>
        <w:rPr>
          <w:rFonts w:ascii="Times New Roman" w:eastAsia="Times New Roman" w:hAnsi="Times New Roman" w:cs="Times New Roman"/>
          <w:b/>
          <w:bCs/>
          <w:color w:val="2E74B5"/>
        </w:rPr>
        <w:sectPr w:rsidR="00294BD0">
          <w:footerReference w:type="default" r:id="rId23"/>
          <w:pgSz w:w="16838" w:h="11906" w:orient="landscape"/>
          <w:pgMar w:top="1418" w:right="851" w:bottom="851" w:left="851" w:header="708" w:footer="708" w:gutter="0"/>
          <w:cols w:space="708"/>
          <w:docGrid w:linePitch="600" w:charSpace="36864"/>
        </w:sectPr>
      </w:pPr>
      <w:r>
        <w:rPr>
          <w:rFonts w:ascii="Times New Roman" w:hAnsi="Times New Roman" w:cs="Times New Roman"/>
          <w:i/>
        </w:rPr>
        <w:t xml:space="preserve">(Tabela nr 26 – Cele i Wskaźniki dla 3 celu ogólnego tj. </w:t>
      </w:r>
      <w:r>
        <w:rPr>
          <w:rFonts w:ascii="Times New Roman" w:eastAsia="Times New Roman" w:hAnsi="Times New Roman" w:cs="Times New Roman"/>
          <w:i/>
        </w:rPr>
        <w:t>Wzrost kapitału społecznego na obszarze LGD</w:t>
      </w:r>
      <w:r>
        <w:rPr>
          <w:rFonts w:ascii="Times New Roman" w:hAnsi="Times New Roman" w:cs="Times New Roman"/>
          <w:i/>
        </w:rPr>
        <w:t xml:space="preserve"> - opracowanie własne LGD)</w:t>
      </w:r>
    </w:p>
    <w:p w14:paraId="63F35D47" w14:textId="77777777" w:rsidR="00294BD0" w:rsidRDefault="00294BD0">
      <w:pPr>
        <w:tabs>
          <w:tab w:val="left" w:pos="3270"/>
        </w:tabs>
        <w:spacing w:after="0" w:line="240" w:lineRule="auto"/>
        <w:rPr>
          <w:rFonts w:ascii="Times New Roman" w:eastAsia="Times New Roman" w:hAnsi="Times New Roman" w:cs="Times New Roman"/>
          <w:b/>
        </w:rPr>
      </w:pPr>
      <w:r>
        <w:rPr>
          <w:rFonts w:ascii="Times New Roman" w:eastAsia="Times New Roman" w:hAnsi="Times New Roman" w:cs="Times New Roman"/>
          <w:b/>
          <w:bCs/>
          <w:color w:val="2E74B5"/>
        </w:rPr>
        <w:t>Rozdział VI. Sposób wyboru i oceny operacji oraz sposób ustanawiania kryteriów wyboru</w:t>
      </w:r>
    </w:p>
    <w:p w14:paraId="0A4E5792" w14:textId="77777777" w:rsidR="00294BD0" w:rsidRDefault="00294BD0">
      <w:pPr>
        <w:spacing w:after="0" w:line="240" w:lineRule="auto"/>
        <w:rPr>
          <w:rFonts w:ascii="Times New Roman" w:eastAsia="Times New Roman" w:hAnsi="Times New Roman" w:cs="Times New Roman"/>
          <w:b/>
        </w:rPr>
      </w:pPr>
    </w:p>
    <w:p w14:paraId="7A82294B" w14:textId="77777777" w:rsidR="00294BD0" w:rsidRDefault="00294BD0">
      <w:pPr>
        <w:numPr>
          <w:ilvl w:val="3"/>
          <w:numId w:val="53"/>
        </w:num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color w:val="000000"/>
        </w:rPr>
        <w:t>Ogólna charakterystyka przyjętych rozwiązań formalno-instytucjonalnych</w:t>
      </w:r>
    </w:p>
    <w:p w14:paraId="6E77175B" w14:textId="77777777" w:rsidR="00294BD0" w:rsidRDefault="00294BD0">
      <w:pPr>
        <w:spacing w:after="0" w:line="240" w:lineRule="auto"/>
        <w:ind w:left="284"/>
        <w:rPr>
          <w:rFonts w:ascii="Times New Roman" w:eastAsia="Times New Roman" w:hAnsi="Times New Roman" w:cs="Times New Roman"/>
          <w:b/>
        </w:rPr>
      </w:pPr>
    </w:p>
    <w:p w14:paraId="69C7FAAA" w14:textId="77777777" w:rsidR="00294BD0" w:rsidRDefault="00294BD0">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W celu stworzenia sprawnego i czytelnego dla potencjalnych beneficjentów systemu przyznawania wsparcia z budżetu będącego w dyspozycji LGD, opracowano następujący zestaw procedur:</w:t>
      </w:r>
    </w:p>
    <w:p w14:paraId="37E8284C" w14:textId="77777777"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wyboru operacji realizowanych przez podmioty inne niż LGD zawierająca m.in.:</w:t>
      </w:r>
    </w:p>
    <w:p w14:paraId="605EAB99"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sposób organizacji naborów,</w:t>
      </w:r>
    </w:p>
    <w:p w14:paraId="2AE9EB11"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sposób przyjmowania wniosków o dofinansowanie operacji,</w:t>
      </w:r>
    </w:p>
    <w:p w14:paraId="6AEBC6E3"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oceny zgodności operacji z LSR i zakresem tematycznym oraz wyboru do finansowania,</w:t>
      </w:r>
    </w:p>
    <w:p w14:paraId="7239D8E4"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oceny zgodności z PROW 2014-2020;</w:t>
      </w:r>
    </w:p>
    <w:p w14:paraId="3042885B"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ustalania kwoty wsparcia,</w:t>
      </w:r>
    </w:p>
    <w:p w14:paraId="0375E9B2"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opis sposobu informowania o wynikach oceny,</w:t>
      </w:r>
    </w:p>
    <w:p w14:paraId="5D9314F3"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regulacje zapewniające stosowanie tych samych kryteriów wyboru w trakcie trwania naboru,</w:t>
      </w:r>
    </w:p>
    <w:p w14:paraId="6E978C76"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Kryteria Wyboru Operacji wraz z zasadami oceniania,</w:t>
      </w:r>
    </w:p>
    <w:p w14:paraId="46F47112"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wniesienia i rozpatrywania protestu,</w:t>
      </w:r>
    </w:p>
    <w:p w14:paraId="2AA29017" w14:textId="77777777"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wyboru Projektów Grantowych zawierająca regulacje takie jak w/w (oprócz zasad wniesienie i rozpatrywania protestu) oraz dodatkowo:</w:t>
      </w:r>
    </w:p>
    <w:p w14:paraId="397E7FF2"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prawo wniesienia odwołania od decyzji Rady,</w:t>
      </w:r>
    </w:p>
    <w:p w14:paraId="44FF4C97"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wykonania zadań przez grantobiorców,</w:t>
      </w:r>
    </w:p>
    <w:p w14:paraId="112A295B"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rozliczania realizacji zadań przez grantobiorców,</w:t>
      </w:r>
    </w:p>
    <w:p w14:paraId="19813C23"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sprawozdawczości z realizacji zadań przez grantobiorców,</w:t>
      </w:r>
    </w:p>
    <w:p w14:paraId="0DECC769" w14:textId="77777777" w:rsidR="00294BD0" w:rsidRDefault="00294BD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zasady monitoringu i kontroli PG;</w:t>
      </w:r>
    </w:p>
    <w:p w14:paraId="4FAABF91" w14:textId="77777777"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zmiany kryteriów wyboru operacji,</w:t>
      </w:r>
    </w:p>
    <w:p w14:paraId="6483EEE5" w14:textId="77777777" w:rsidR="00294BD0" w:rsidRDefault="00294BD0">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Procedura wyłączenia członka Rady z udziału w wyborze operacji w razie zaistnienia okoliczności podważających bezstronność w procesie oceny,</w:t>
      </w:r>
    </w:p>
    <w:p w14:paraId="3470C380"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Rada dokonuje oceny zgodności operacji z LSR w oparciu o ustaloną procedurę oraz z zastosowaniem kryteriów wyboru operacji, określających priorytety LGD wynikające z przeprowadzonej diagnozy oraz analizy SWOT obszaru.</w:t>
      </w:r>
    </w:p>
    <w:p w14:paraId="6508C616" w14:textId="77777777" w:rsidR="00294BD0" w:rsidRDefault="00294BD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Procedura przeprowadzania głosowania zawarta jest w regulaminie Rady.</w:t>
      </w:r>
    </w:p>
    <w:p w14:paraId="1CA429DD" w14:textId="77777777" w:rsidR="00294BD0" w:rsidRDefault="00294BD0">
      <w:pPr>
        <w:spacing w:after="0" w:line="240" w:lineRule="auto"/>
        <w:ind w:left="360"/>
        <w:jc w:val="both"/>
        <w:rPr>
          <w:rFonts w:ascii="Times New Roman" w:eastAsia="Times New Roman" w:hAnsi="Times New Roman" w:cs="Times New Roman"/>
        </w:rPr>
      </w:pPr>
    </w:p>
    <w:p w14:paraId="60E6BE07" w14:textId="77777777" w:rsidR="00294BD0" w:rsidRDefault="00294BD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rPr>
        <w:t>Wymienione powyżej propozycje procedur były przygotowane przez członków Rady, a następnie konsultowane i uchwalane na Walnym Zebraniu Członków, a po ich akceptacji upubliczniane na stronie internetowej LGD.</w:t>
      </w:r>
    </w:p>
    <w:p w14:paraId="0F14FBF8" w14:textId="77777777" w:rsidR="00294BD0" w:rsidRDefault="00294BD0">
      <w:pPr>
        <w:spacing w:after="0" w:line="240" w:lineRule="auto"/>
        <w:rPr>
          <w:rFonts w:ascii="Times New Roman" w:eastAsia="Times New Roman" w:hAnsi="Times New Roman" w:cs="Times New Roman"/>
          <w:sz w:val="24"/>
          <w:szCs w:val="24"/>
        </w:rPr>
      </w:pPr>
    </w:p>
    <w:p w14:paraId="33132260" w14:textId="77777777" w:rsidR="00294BD0" w:rsidRDefault="00294BD0">
      <w:pPr>
        <w:numPr>
          <w:ilvl w:val="0"/>
          <w:numId w:val="53"/>
        </w:numPr>
        <w:tabs>
          <w:tab w:val="left" w:pos="284"/>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b/>
          <w:color w:val="000000"/>
        </w:rPr>
        <w:t>Sposób ustanawiania i zmiany kryteriów wyboru</w:t>
      </w:r>
    </w:p>
    <w:p w14:paraId="001A8915" w14:textId="77777777" w:rsidR="00294BD0" w:rsidRDefault="00294BD0">
      <w:pPr>
        <w:spacing w:after="0" w:line="240" w:lineRule="auto"/>
        <w:rPr>
          <w:rFonts w:ascii="Times New Roman" w:eastAsia="Times New Roman" w:hAnsi="Times New Roman" w:cs="Times New Roman"/>
          <w:sz w:val="24"/>
          <w:szCs w:val="24"/>
        </w:rPr>
      </w:pPr>
    </w:p>
    <w:p w14:paraId="150993B1" w14:textId="77777777" w:rsidR="00294BD0" w:rsidRDefault="00294BD0">
      <w:pPr>
        <w:spacing w:after="0" w:line="240" w:lineRule="auto"/>
        <w:ind w:left="284"/>
        <w:jc w:val="both"/>
        <w:rPr>
          <w:rFonts w:ascii="Times New Roman" w:hAnsi="Times New Roman" w:cs="Times New Roman"/>
        </w:rPr>
      </w:pPr>
      <w:r>
        <w:rPr>
          <w:rFonts w:ascii="Times New Roman" w:eastAsia="Times New Roman" w:hAnsi="Times New Roman" w:cs="Times New Roman"/>
        </w:rPr>
        <w:t xml:space="preserve">Kryteria Wyboru Operacji oraz Kryteria Wyborów Grantów zostały ustanowienie podczas spotkania grupy roboczej. Następnie zostały poddane dyskusji na Walnym Zebraniu Członków Stowarzyszenia LGD Bory Dolnośląskie oraz przedłożone do konsultacji społecznych. Zgłoszono uwagi do Kryteriów Wyboru Operacji do celu ogólnego nr 2 z propozycją rozszerzenia zaprezentowanych kryteriów o pytania dotyczące społecznego charakteru operacji oraz ich wpływu na integrację mieszkańców. Ponadto zwrócono uwagę na to, żeby ujednolicić pojęcie innowacji i we wszystkich kryteriach zastosować taką samą definicję. Ostatnia uwaga odnosiła się do uściślenia pytania: </w:t>
      </w:r>
      <w:r>
        <w:rPr>
          <w:rFonts w:ascii="Times New Roman" w:hAnsi="Times New Roman" w:cs="Times New Roman"/>
          <w:i/>
        </w:rPr>
        <w:t xml:space="preserve">Czy planowane działania sprzyjają ochronie środowiska i klimatu? </w:t>
      </w:r>
      <w:r>
        <w:rPr>
          <w:rFonts w:ascii="Times New Roman" w:hAnsi="Times New Roman" w:cs="Times New Roman"/>
        </w:rPr>
        <w:t xml:space="preserve">Wszystkie uwagi zostały uwzględnione. </w:t>
      </w:r>
    </w:p>
    <w:p w14:paraId="2B73B576" w14:textId="77777777" w:rsidR="00294BD0" w:rsidRDefault="00294BD0">
      <w:pPr>
        <w:tabs>
          <w:tab w:val="left" w:pos="284"/>
        </w:tabs>
        <w:autoSpaceDE w:val="0"/>
        <w:spacing w:after="0" w:line="240" w:lineRule="auto"/>
        <w:ind w:left="284"/>
        <w:jc w:val="both"/>
        <w:rPr>
          <w:rFonts w:ascii="Times New Roman" w:eastAsia="Times New Roman" w:hAnsi="Times New Roman" w:cs="Times New Roman"/>
        </w:rPr>
      </w:pPr>
      <w:r>
        <w:rPr>
          <w:rFonts w:ascii="Times New Roman" w:hAnsi="Times New Roman" w:cs="Times New Roman"/>
        </w:rPr>
        <w:t xml:space="preserve">Kryteria </w:t>
      </w:r>
      <w:r>
        <w:rPr>
          <w:rFonts w:ascii="Times New Roman" w:eastAsia="Times New Roman" w:hAnsi="Times New Roman" w:cs="Times New Roman"/>
        </w:rPr>
        <w:t xml:space="preserve">Wyboru Operacji oraz Kryteria Wyborów Grantów </w:t>
      </w:r>
      <w:r>
        <w:rPr>
          <w:rFonts w:ascii="Times New Roman" w:hAnsi="Times New Roman" w:cs="Times New Roman"/>
        </w:rPr>
        <w:t xml:space="preserve">powstały w oparciu o kryteria obowiązkowe oraz kryteria, których spełnienie jest ważne z punktu widzenia LGD i przyczyni się do  realizacji celów określonych w LSR. Określenie kryteriów wynikało z analizy SWOT i diagnozy obszaru. </w:t>
      </w:r>
    </w:p>
    <w:p w14:paraId="11052EA4" w14:textId="77777777" w:rsidR="00294BD0" w:rsidRDefault="00294BD0">
      <w:pPr>
        <w:tabs>
          <w:tab w:val="left" w:pos="284"/>
        </w:tabs>
        <w:autoSpaceDE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rPr>
        <w:t xml:space="preserve">Walne Zebranie Członków Stowarzyszenia LGD Bory Dolnośląskie ma prawo do zmiany Kryteriów Wyboru Operacji i Kryteriów Wyboru Grantów. Zasady ustalania i zmiany kryteriów wyboru zostały zawarte w procedurze i stanowią odrębny załącznik do wniosku o wybór LSR. </w:t>
      </w:r>
    </w:p>
    <w:p w14:paraId="0EDB0D2B" w14:textId="77777777" w:rsidR="00294BD0" w:rsidRDefault="00294BD0">
      <w:pPr>
        <w:spacing w:after="0" w:line="240" w:lineRule="auto"/>
        <w:rPr>
          <w:rFonts w:ascii="Times New Roman" w:eastAsia="Times New Roman" w:hAnsi="Times New Roman" w:cs="Times New Roman"/>
          <w:sz w:val="24"/>
          <w:szCs w:val="24"/>
        </w:rPr>
      </w:pPr>
    </w:p>
    <w:p w14:paraId="0494D7F5" w14:textId="77777777" w:rsidR="00294BD0" w:rsidRDefault="00294BD0">
      <w:pPr>
        <w:numPr>
          <w:ilvl w:val="0"/>
          <w:numId w:val="53"/>
        </w:numPr>
        <w:tabs>
          <w:tab w:val="left" w:pos="284"/>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b/>
          <w:sz w:val="24"/>
          <w:szCs w:val="24"/>
        </w:rPr>
        <w:t>Wskazanie w jaki sposób w kryteriach wyboru operacji została uwzględniona innowacyjność oraz przedstawienie jej definicji i zasad oceny</w:t>
      </w:r>
    </w:p>
    <w:p w14:paraId="5D2D815B" w14:textId="77777777" w:rsidR="00294BD0" w:rsidRDefault="00294BD0">
      <w:pPr>
        <w:tabs>
          <w:tab w:val="left" w:pos="1134"/>
        </w:tabs>
        <w:spacing w:after="0" w:line="240" w:lineRule="auto"/>
        <w:ind w:left="284"/>
        <w:jc w:val="both"/>
        <w:rPr>
          <w:rFonts w:ascii="Times New Roman" w:hAnsi="Times New Roman" w:cs="Times New Roman"/>
        </w:rPr>
      </w:pPr>
      <w:r>
        <w:rPr>
          <w:rFonts w:ascii="Times New Roman" w:eastAsia="Times New Roman" w:hAnsi="Times New Roman" w:cs="Times New Roman"/>
        </w:rPr>
        <w:t>Kryteria wyboru operacji zarówno grantowych jak i pozostałych uwzględniają m.in. ocenę wniosku pod kątem jego innowacyjności. W celu doprecyzowania tego aspektu oceny zdefiniowano pojęcie</w:t>
      </w:r>
      <w:r>
        <w:rPr>
          <w:rFonts w:ascii="Times New Roman" w:hAnsi="Times New Roman" w:cs="Times New Roman"/>
        </w:rPr>
        <w:t xml:space="preserve"> innowacyjności, które oznacza wprowadzanie nowego lub znacząco udoskonalonego produktu (wyrobu lub usługi), nowego procesu, nowej metody organizacji lub nowej metody promocji na poziomie co najmniej gminy. Innowacyjność to także nietypowe, niestandardowe wykorzystanie czy promocja lokalnych zasobów (przyrodniczych, kulturowych, w tym związanych z lokalnym dziedzictwem kulinarnym, tradycjami rzemieślniczymi, lokalnymi opowieściami i legendami, wydarzeniami historycznymi bądź wybitnymi postaciami związanymi z danym obszarem poprzez miejsce urodzenia czy pobytu) na poziomie co najmniej gminy. </w:t>
      </w:r>
    </w:p>
    <w:p w14:paraId="35C87878" w14:textId="77777777" w:rsidR="00294BD0" w:rsidRDefault="00294BD0">
      <w:pPr>
        <w:tabs>
          <w:tab w:val="left" w:pos="1134"/>
        </w:tabs>
        <w:spacing w:after="0"/>
        <w:ind w:left="284"/>
        <w:jc w:val="both"/>
        <w:rPr>
          <w:rFonts w:ascii="Times New Roman" w:hAnsi="Times New Roman" w:cs="Times New Roman"/>
        </w:rPr>
      </w:pPr>
      <w:r>
        <w:rPr>
          <w:rFonts w:ascii="Times New Roman" w:hAnsi="Times New Roman" w:cs="Times New Roman"/>
        </w:rPr>
        <w:t>Zaproponowana punktacja to:</w:t>
      </w:r>
    </w:p>
    <w:p w14:paraId="66C26976" w14:textId="77777777" w:rsidR="00294BD0" w:rsidRDefault="00294BD0">
      <w:pPr>
        <w:tabs>
          <w:tab w:val="left" w:pos="1134"/>
        </w:tabs>
        <w:ind w:left="284"/>
        <w:jc w:val="both"/>
        <w:rPr>
          <w:rFonts w:ascii="Times New Roman" w:hAnsi="Times New Roman" w:cs="Times New Roman"/>
        </w:rPr>
      </w:pPr>
      <w:r>
        <w:rPr>
          <w:rFonts w:ascii="Times New Roman" w:hAnsi="Times New Roman" w:cs="Times New Roman"/>
        </w:rPr>
        <w:t>Działanie nie posiada innowacyjnego charakteru – 0 pkt</w:t>
      </w:r>
    </w:p>
    <w:p w14:paraId="4B54B3DA" w14:textId="77777777" w:rsidR="00294BD0" w:rsidRDefault="00294BD0">
      <w:pPr>
        <w:tabs>
          <w:tab w:val="left" w:pos="1134"/>
        </w:tabs>
        <w:ind w:left="284"/>
        <w:jc w:val="both"/>
        <w:rPr>
          <w:rFonts w:ascii="Times New Roman" w:eastAsia="Times New Roman" w:hAnsi="Times New Roman" w:cs="Times New Roman"/>
        </w:rPr>
      </w:pPr>
      <w:r>
        <w:rPr>
          <w:rFonts w:ascii="Times New Roman" w:hAnsi="Times New Roman" w:cs="Times New Roman"/>
        </w:rPr>
        <w:t>Działania posiada charakter innowacyjny – 1 pkt</w:t>
      </w:r>
    </w:p>
    <w:p w14:paraId="0B847FD3" w14:textId="77777777" w:rsidR="00294BD0" w:rsidRDefault="00294BD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rPr>
        <w:t>Każdy z członków Rady będzie posiadał obowiązek określenia, czy oceniany przez niego wniosek posiada charakter innowacyjny czy też nie przyznając na karcie ocen odpowiednio 0 lub 1 punkt, czyni to poprzez stwierdzenie czy dana operacja jest zgodna z przyjętą w LSR definicją.</w:t>
      </w:r>
    </w:p>
    <w:p w14:paraId="75287C05" w14:textId="77777777" w:rsidR="00294BD0" w:rsidRDefault="00294BD0">
      <w:pPr>
        <w:spacing w:after="0" w:line="240" w:lineRule="auto"/>
        <w:rPr>
          <w:rFonts w:ascii="Times New Roman" w:eastAsia="Times New Roman" w:hAnsi="Times New Roman" w:cs="Times New Roman"/>
          <w:sz w:val="24"/>
          <w:szCs w:val="24"/>
        </w:rPr>
      </w:pPr>
    </w:p>
    <w:p w14:paraId="2D2AB8C3" w14:textId="77777777" w:rsidR="00294BD0" w:rsidRDefault="00294BD0">
      <w:pPr>
        <w:numPr>
          <w:ilvl w:val="0"/>
          <w:numId w:val="53"/>
        </w:numPr>
        <w:tabs>
          <w:tab w:val="left" w:pos="284"/>
        </w:tabs>
        <w:autoSpaceDE w:val="0"/>
        <w:spacing w:after="0" w:line="240" w:lineRule="auto"/>
        <w:ind w:left="284" w:hanging="284"/>
        <w:rPr>
          <w:rFonts w:ascii="Times New Roman" w:eastAsia="Times New Roman" w:hAnsi="Times New Roman" w:cs="Times New Roman"/>
          <w:b/>
          <w:i/>
        </w:rPr>
      </w:pPr>
      <w:r>
        <w:rPr>
          <w:rFonts w:ascii="Times New Roman" w:eastAsia="Times New Roman" w:hAnsi="Times New Roman" w:cs="Times New Roman"/>
          <w:b/>
          <w:color w:val="000000"/>
        </w:rPr>
        <w:t>Informacja o realizacji projektów grantowych i/lub operacji własnych</w:t>
      </w:r>
    </w:p>
    <w:p w14:paraId="5AFEEEE0"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b/>
          <w:i/>
        </w:rPr>
        <w:t xml:space="preserve">LGD planuje realizację  Projektów Grantowych o wartości 600.000,00  tysięcy. Natomiast nie planuje realizacji operacji własnych. </w:t>
      </w:r>
    </w:p>
    <w:p w14:paraId="011EDFA5" w14:textId="77777777" w:rsidR="00294BD0" w:rsidRDefault="00294BD0">
      <w:pPr>
        <w:numPr>
          <w:ilvl w:val="0"/>
          <w:numId w:val="3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Celem głównym Projektów Grantowych ma być wzrost kapitału społecznego na obszarze LGD. Natomiast cele szczegółowe to: a) Rozwój kulturalny i turystyczny regionu, b) Zwiększenie zaangażowania i współpracy mieszkańców. Zakres realizacji Projektów Grantowych obejmuje: a) Działania wzmacniające aktywność lokalnej społeczności, b) Zachowanie dziedzictwa kulturowego regionu, c) Wzmocnienie potencjału organizacji pozarządowych, d) Podniesienie poziomu wiedzy z zakresu możliwości aplikowania o środki na Projekty Grantowe. Pomoc na operacje w ramach projektów grantowych będzie przyznawana w zakresie wzmocnienia kapitału społecznego, w tym przez podnoszenie wiedzy społeczności lokalnej w zakresie ochrony środowiska i zmian klimatycznych, także z wykorzystaniem rozwiązań innowacyjnych</w:t>
      </w:r>
      <w:r>
        <w:rPr>
          <w:rFonts w:ascii="Times New Roman" w:eastAsia="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rozwój ogólnodostępnej i niekomercyjnej infrastruktury turystycznej, rekreacyjnej lub kulturalnej</w:t>
      </w:r>
      <w:r>
        <w:rPr>
          <w:rFonts w:ascii="Times New Roman" w:eastAsia="Times New Roman" w:hAnsi="Times New Roman" w:cs="Times New Roman"/>
        </w:rPr>
        <w:t xml:space="preserve"> oraz w zakresie zachowania dziedzictwa lokalnego. Operacje realizowane w ramach Projektów Grantowych mieszczą się w granicach: </w:t>
      </w:r>
      <w:r>
        <w:rPr>
          <w:rFonts w:ascii="Times New Roman" w:eastAsia="Times New Roman" w:hAnsi="Times New Roman" w:cs="Times New Roman"/>
          <w:color w:val="000000"/>
        </w:rPr>
        <w:t>- 5.000 - 30.000</w:t>
      </w:r>
      <w:r>
        <w:rPr>
          <w:rFonts w:ascii="Times New Roman" w:eastAsia="Times New Roman" w:hAnsi="Times New Roman" w:cs="Times New Roman"/>
        </w:rPr>
        <w:t xml:space="preserve"> zł. Zmniejszenie intensywności pomocy dla projektów grantowych wynika z chęci zwiększenia ilości zrealizowanych operacji i tym samym zaangażowania większej grupy ludzi do działania. Uprawnionymi do ubiegania się o wsparcie w ramach projektów grantowych są: </w:t>
      </w:r>
      <w:r>
        <w:rPr>
          <w:rFonts w:ascii="Times New Roman" w:hAnsi="Times New Roman" w:cs="Times New Roman"/>
        </w:rPr>
        <w:t>osoby prawne, jeżeli siedziba tej osoby lub jej oddziału znajduje się na obszarze wiejskim objętym LSR oraz jednostki organizacyjne nieposiadające osobowości prawnej, której ustawa przyznaje zdolność prawną</w:t>
      </w:r>
      <w:r>
        <w:rPr>
          <w:rFonts w:ascii="Times New Roman" w:eastAsia="Times New Roman" w:hAnsi="Times New Roman" w:cs="Times New Roman"/>
        </w:rPr>
        <w:t xml:space="preserve">. Poziom dofinansowania dla projektów grantowych wynosi 100%. Ze wsparcia na realizację operacji w ramach Projektów Grantowych </w:t>
      </w:r>
      <w:r>
        <w:rPr>
          <w:rFonts w:ascii="Times New Roman" w:hAnsi="Times New Roman" w:cs="Times New Roman"/>
        </w:rPr>
        <w:t>wykluczono jednostki sektora finansów publicznych.</w:t>
      </w:r>
      <w:r>
        <w:rPr>
          <w:rFonts w:ascii="Times New Roman" w:eastAsia="Times New Roman" w:hAnsi="Times New Roman" w:cs="Times New Roman"/>
        </w:rPr>
        <w:t xml:space="preserve"> Podmiot </w:t>
      </w:r>
      <w:r>
        <w:rPr>
          <w:rFonts w:ascii="Times New Roman" w:hAnsi="Times New Roman" w:cs="Times New Roman"/>
        </w:rPr>
        <w:t xml:space="preserve">ubiegający się o wsparcie w ramach Projektów Grantowych nie może prowadzić działalności gospodarczej. Operacja nie może być współfinansowana z innych środków publicznych z wyjątkiem operacji realizowanych przez jednostkę sektora finansów publicznych lub organizację pożytku publicznego będącą organizacją pozarządową. </w:t>
      </w:r>
      <w:r>
        <w:rPr>
          <w:rFonts w:ascii="Times New Roman" w:eastAsia="Times New Roman" w:hAnsi="Times New Roman" w:cs="Times New Roman"/>
        </w:rPr>
        <w:t xml:space="preserve">Realizacja operacji grantowych może odbyć się maksymalnie w dwóch etapach. </w:t>
      </w:r>
      <w:r>
        <w:rPr>
          <w:rFonts w:ascii="Times New Roman" w:eastAsia="Times New Roman" w:hAnsi="Times New Roman" w:cs="Times New Roman"/>
          <w:sz w:val="23"/>
          <w:szCs w:val="23"/>
        </w:rPr>
        <w:t>Planowane do osiągnięcia wskaźniki produktu i rezultatu realizacji PG przedstawia szczegółowo Plan działania stanowiący załącznik nr 3 do niniejszego dokumentu.</w:t>
      </w:r>
    </w:p>
    <w:p w14:paraId="18766F5F" w14:textId="77777777" w:rsidR="00294BD0" w:rsidRDefault="00294BD0">
      <w:pPr>
        <w:autoSpaceDE w:val="0"/>
        <w:spacing w:after="0" w:line="240" w:lineRule="auto"/>
        <w:jc w:val="both"/>
        <w:rPr>
          <w:rFonts w:ascii="Times New Roman" w:eastAsia="Times New Roman" w:hAnsi="Times New Roman" w:cs="Times New Roman"/>
          <w:b/>
          <w:color w:val="000000"/>
        </w:rPr>
      </w:pPr>
    </w:p>
    <w:p w14:paraId="129B4C5C"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2E74B5"/>
        </w:rPr>
        <w:t>Rozdział VII. Plan działania</w:t>
      </w:r>
    </w:p>
    <w:p w14:paraId="6ACD10EA" w14:textId="77777777" w:rsidR="00294BD0" w:rsidRDefault="00294BD0">
      <w:pPr>
        <w:autoSpaceDE w:val="0"/>
        <w:spacing w:after="0" w:line="240" w:lineRule="auto"/>
        <w:rPr>
          <w:rFonts w:ascii="Times New Roman" w:eastAsia="Times New Roman" w:hAnsi="Times New Roman" w:cs="Times New Roman"/>
          <w:b/>
          <w:color w:val="000000"/>
        </w:rPr>
      </w:pPr>
    </w:p>
    <w:p w14:paraId="580EDF00" w14:textId="77777777" w:rsidR="00294BD0" w:rsidRDefault="00294BD0">
      <w:pPr>
        <w:tabs>
          <w:tab w:val="left" w:pos="284"/>
        </w:tabs>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Plan działania jest ściśle powiązany z określonymi celami i wskaźnikami ich osiągania. Zaplanowane przedsięwzięcia zostały skonsultowane z przedstawicielami poszczególnych sektorów tj. jednostek sektora publicznego, przedsiębiorców, mieszkańców i organizacji pozarządowych funkcjonujących na obszarze LGD. Pozwoliło to na precyzyjne określenie planowanych do osiągnięcia efektów poszczególnych działań oraz czasu ich wykonania. Plan działania składa się z trzech tabel, osobna do każdego celu ogólnego. Wyodrębniono w nim wszystkie planowane do realizacji przedsięwzięcia oraz podano czas ich realizacji, zaplanowano kwotę oraz zakres działania w ramach PROW. Opisywany dokument stanowi załącznik nr 3 do niniejszego dokumentu. Natomiast poniżej został zamieszczony budżet celów szczegółowych w ramach wdrażania LSR w podziale czasowym.</w:t>
      </w:r>
    </w:p>
    <w:p w14:paraId="4D8DDA24"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55F67A6F"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6BC3C89E"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50F43C80"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44C1D1F1"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5A9FE36A"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42E443AE"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4A0552CF" w14:textId="77777777" w:rsidR="00294BD0" w:rsidRDefault="00294BD0">
      <w:pPr>
        <w:tabs>
          <w:tab w:val="left" w:pos="284"/>
        </w:tabs>
        <w:spacing w:after="0" w:line="240" w:lineRule="auto"/>
        <w:ind w:left="284"/>
        <w:jc w:val="both"/>
        <w:rPr>
          <w:rFonts w:ascii="Times New Roman" w:eastAsia="Times New Roman" w:hAnsi="Times New Roman" w:cs="Times New Roman"/>
        </w:rPr>
      </w:pPr>
    </w:p>
    <w:p w14:paraId="4946BEEB" w14:textId="77777777" w:rsidR="00294BD0" w:rsidRDefault="00294BD0">
      <w:pPr>
        <w:tabs>
          <w:tab w:val="left" w:pos="0"/>
        </w:tabs>
        <w:spacing w:after="0" w:line="240" w:lineRule="auto"/>
        <w:jc w:val="both"/>
        <w:rPr>
          <w:rFonts w:ascii="Times New Roman" w:eastAsia="Times New Roman" w:hAnsi="Times New Roman" w:cs="Times New Roman"/>
        </w:rPr>
      </w:pPr>
    </w:p>
    <w:tbl>
      <w:tblPr>
        <w:tblW w:w="0" w:type="auto"/>
        <w:tblInd w:w="108" w:type="dxa"/>
        <w:tblLayout w:type="fixed"/>
        <w:tblLook w:val="0000" w:firstRow="0" w:lastRow="0" w:firstColumn="0" w:lastColumn="0" w:noHBand="0" w:noVBand="0"/>
      </w:tblPr>
      <w:tblGrid>
        <w:gridCol w:w="3748"/>
        <w:gridCol w:w="8"/>
        <w:gridCol w:w="1418"/>
        <w:gridCol w:w="8"/>
        <w:gridCol w:w="1481"/>
        <w:gridCol w:w="1134"/>
        <w:gridCol w:w="1730"/>
        <w:gridCol w:w="8"/>
      </w:tblGrid>
      <w:tr w:rsidR="00294BD0" w14:paraId="67C75EC5" w14:textId="77777777" w:rsidTr="006B2D4B">
        <w:tc>
          <w:tcPr>
            <w:tcW w:w="3756" w:type="dxa"/>
            <w:gridSpan w:val="2"/>
            <w:tcBorders>
              <w:top w:val="single" w:sz="4" w:space="0" w:color="000000"/>
              <w:left w:val="single" w:sz="4" w:space="0" w:color="000000"/>
              <w:bottom w:val="single" w:sz="4" w:space="0" w:color="000000"/>
            </w:tcBorders>
            <w:shd w:val="clear" w:color="auto" w:fill="B2A1C7"/>
          </w:tcPr>
          <w:p w14:paraId="3A17108B" w14:textId="77777777" w:rsidR="00294BD0" w:rsidRDefault="00294BD0">
            <w:pPr>
              <w:spacing w:after="0" w:line="240" w:lineRule="auto"/>
              <w:rPr>
                <w:rFonts w:ascii="Times New Roman" w:eastAsia="Times New Roman" w:hAnsi="Times New Roman" w:cs="Times New Roman"/>
                <w:b/>
              </w:rPr>
            </w:pPr>
            <w:bookmarkStart w:id="1" w:name="_Hlk67851540"/>
            <w:bookmarkEnd w:id="1"/>
            <w:r>
              <w:rPr>
                <w:rFonts w:ascii="Times New Roman" w:eastAsia="Times New Roman" w:hAnsi="Times New Roman" w:cs="Times New Roman"/>
              </w:rPr>
              <w:t>Cele szczegółowe</w:t>
            </w:r>
          </w:p>
        </w:tc>
        <w:tc>
          <w:tcPr>
            <w:tcW w:w="1426" w:type="dxa"/>
            <w:gridSpan w:val="2"/>
            <w:tcBorders>
              <w:top w:val="single" w:sz="4" w:space="0" w:color="000000"/>
              <w:left w:val="single" w:sz="4" w:space="0" w:color="000000"/>
              <w:bottom w:val="single" w:sz="4" w:space="0" w:color="000000"/>
            </w:tcBorders>
            <w:shd w:val="clear" w:color="auto" w:fill="E5B8B7"/>
          </w:tcPr>
          <w:p w14:paraId="21E26FCD"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2016-2018</w:t>
            </w:r>
          </w:p>
          <w:p w14:paraId="06E7D402" w14:textId="77777777" w:rsidR="00294BD0" w:rsidRDefault="00294BD0">
            <w:pPr>
              <w:spacing w:after="0" w:line="240" w:lineRule="auto"/>
              <w:rPr>
                <w:rFonts w:ascii="Times New Roman" w:eastAsia="Times New Roman" w:hAnsi="Times New Roman" w:cs="Times New Roman"/>
                <w:b/>
              </w:rPr>
            </w:pPr>
          </w:p>
        </w:tc>
        <w:tc>
          <w:tcPr>
            <w:tcW w:w="1481" w:type="dxa"/>
            <w:tcBorders>
              <w:top w:val="single" w:sz="4" w:space="0" w:color="000000"/>
              <w:left w:val="single" w:sz="4" w:space="0" w:color="000000"/>
              <w:bottom w:val="single" w:sz="4" w:space="0" w:color="000000"/>
            </w:tcBorders>
            <w:shd w:val="clear" w:color="auto" w:fill="E5B8B7"/>
          </w:tcPr>
          <w:p w14:paraId="06BCFD9D"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2019-2021</w:t>
            </w:r>
          </w:p>
        </w:tc>
        <w:tc>
          <w:tcPr>
            <w:tcW w:w="1134" w:type="dxa"/>
            <w:tcBorders>
              <w:top w:val="single" w:sz="4" w:space="0" w:color="000000"/>
              <w:left w:val="single" w:sz="4" w:space="0" w:color="000000"/>
              <w:bottom w:val="single" w:sz="4" w:space="0" w:color="000000"/>
            </w:tcBorders>
            <w:shd w:val="clear" w:color="auto" w:fill="E5B8B7"/>
          </w:tcPr>
          <w:p w14:paraId="1B5A1BF2"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2022-202</w:t>
            </w:r>
            <w:r w:rsidR="00171CF3">
              <w:rPr>
                <w:rFonts w:ascii="Times New Roman" w:eastAsia="Times New Roman" w:hAnsi="Times New Roman" w:cs="Times New Roman"/>
                <w:b/>
              </w:rPr>
              <w:t>4</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E5B8B7"/>
          </w:tcPr>
          <w:p w14:paraId="6AEED752" w14:textId="77777777" w:rsidR="00294BD0" w:rsidRDefault="00294BD0">
            <w:pPr>
              <w:spacing w:after="0" w:line="240" w:lineRule="auto"/>
            </w:pPr>
            <w:r>
              <w:rPr>
                <w:rFonts w:ascii="Times New Roman" w:eastAsia="Times New Roman" w:hAnsi="Times New Roman" w:cs="Times New Roman"/>
                <w:b/>
              </w:rPr>
              <w:t>Razem</w:t>
            </w:r>
          </w:p>
        </w:tc>
      </w:tr>
      <w:tr w:rsidR="00294BD0" w:rsidRPr="00217016" w14:paraId="318FF2DE" w14:textId="77777777" w:rsidTr="006B2D4B">
        <w:trPr>
          <w:gridAfter w:val="1"/>
          <w:wAfter w:w="8" w:type="dxa"/>
          <w:trHeight w:val="577"/>
        </w:trPr>
        <w:tc>
          <w:tcPr>
            <w:tcW w:w="3748" w:type="dxa"/>
            <w:tcBorders>
              <w:top w:val="single" w:sz="4" w:space="0" w:color="000000"/>
              <w:left w:val="single" w:sz="4" w:space="0" w:color="000000"/>
              <w:bottom w:val="single" w:sz="4" w:space="0" w:color="000000"/>
            </w:tcBorders>
            <w:shd w:val="clear" w:color="auto" w:fill="auto"/>
          </w:tcPr>
          <w:p w14:paraId="668BA0A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Tworzenie warunków do zakładania przedsiębiorstw na obszarze LGD</w:t>
            </w:r>
          </w:p>
        </w:tc>
        <w:tc>
          <w:tcPr>
            <w:tcW w:w="1426" w:type="dxa"/>
            <w:gridSpan w:val="2"/>
            <w:tcBorders>
              <w:top w:val="single" w:sz="4" w:space="0" w:color="000000"/>
              <w:left w:val="single" w:sz="4" w:space="0" w:color="000000"/>
              <w:bottom w:val="single" w:sz="4" w:space="0" w:color="000000"/>
            </w:tcBorders>
            <w:shd w:val="clear" w:color="auto" w:fill="auto"/>
          </w:tcPr>
          <w:p w14:paraId="15A0096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117 814,26 euro</w:t>
            </w:r>
          </w:p>
          <w:p w14:paraId="3794A3BB" w14:textId="77777777" w:rsidR="00294BD0" w:rsidRDefault="00294BD0">
            <w:pPr>
              <w:spacing w:after="0" w:line="240" w:lineRule="auto"/>
              <w:rPr>
                <w:rFonts w:ascii="Times New Roman" w:eastAsia="Times New Roman" w:hAnsi="Times New Roman" w:cs="Times New Roman"/>
                <w:color w:val="000000"/>
              </w:rPr>
            </w:pPr>
          </w:p>
        </w:tc>
        <w:tc>
          <w:tcPr>
            <w:tcW w:w="1489" w:type="dxa"/>
            <w:gridSpan w:val="2"/>
            <w:tcBorders>
              <w:top w:val="single" w:sz="4" w:space="0" w:color="000000"/>
              <w:left w:val="single" w:sz="4" w:space="0" w:color="000000"/>
              <w:bottom w:val="single" w:sz="4" w:space="0" w:color="000000"/>
            </w:tcBorders>
            <w:shd w:val="clear" w:color="auto" w:fill="auto"/>
          </w:tcPr>
          <w:p w14:paraId="5C5A2070" w14:textId="77777777" w:rsidR="00294BD0" w:rsidRPr="00217016" w:rsidRDefault="00294BD0">
            <w:pPr>
              <w:snapToGrid w:val="0"/>
              <w:spacing w:after="0" w:line="240" w:lineRule="auto"/>
              <w:rPr>
                <w:rFonts w:ascii="Times New Roman" w:eastAsia="Times New Roman" w:hAnsi="Times New Roman" w:cs="Times New Roman"/>
                <w:strike/>
                <w:color w:val="000000"/>
              </w:rPr>
            </w:pPr>
          </w:p>
          <w:p w14:paraId="089B4AEC" w14:textId="77777777" w:rsidR="00F83BC7" w:rsidRPr="00217016" w:rsidRDefault="00F83BC7" w:rsidP="00F83BC7">
            <w:pPr>
              <w:spacing w:after="0" w:line="276" w:lineRule="auto"/>
              <w:rPr>
                <w:rFonts w:ascii="Times New Roman" w:hAnsi="Times New Roman" w:cs="Times New Roman"/>
                <w:color w:val="000000"/>
                <w:sz w:val="24"/>
                <w:szCs w:val="24"/>
                <w:lang w:val="en-US" w:eastAsia="en-US" w:bidi="en-US"/>
              </w:rPr>
            </w:pPr>
            <w:r w:rsidRPr="00217016">
              <w:rPr>
                <w:rFonts w:ascii="Times New Roman" w:hAnsi="Times New Roman" w:cs="Times New Roman"/>
                <w:color w:val="000000"/>
                <w:sz w:val="24"/>
                <w:szCs w:val="24"/>
              </w:rPr>
              <w:t>332 589, 57</w:t>
            </w:r>
          </w:p>
          <w:p w14:paraId="4895F83B" w14:textId="77777777" w:rsidR="00294BD0" w:rsidRPr="00217016" w:rsidRDefault="00294BD0">
            <w:pPr>
              <w:spacing w:after="0" w:line="240" w:lineRule="auto"/>
              <w:rPr>
                <w:rFonts w:ascii="Times New Roman" w:eastAsia="Times New Roman" w:hAnsi="Times New Roman" w:cs="Times New Roman"/>
                <w:b/>
                <w:color w:val="000000"/>
              </w:rPr>
            </w:pPr>
            <w:r w:rsidRPr="00217016">
              <w:rPr>
                <w:rFonts w:ascii="Times New Roman" w:hAnsi="Times New Roman" w:cs="Times New Roman"/>
                <w:color w:val="000000"/>
              </w:rPr>
              <w:t>euro</w:t>
            </w:r>
          </w:p>
          <w:p w14:paraId="3C60C7A0" w14:textId="77777777" w:rsidR="00294BD0" w:rsidRPr="00217016" w:rsidRDefault="00294BD0">
            <w:pPr>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auto"/>
          </w:tcPr>
          <w:p w14:paraId="67D716F2" w14:textId="77777777" w:rsidR="00294BD0" w:rsidRPr="00217016" w:rsidRDefault="006B2D4B">
            <w:pPr>
              <w:snapToGrid w:val="0"/>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6</w:t>
            </w:r>
            <w:r w:rsidR="00BC1460" w:rsidRPr="00217016">
              <w:rPr>
                <w:rFonts w:ascii="Times New Roman" w:eastAsia="Times New Roman" w:hAnsi="Times New Roman" w:cs="Times New Roman"/>
                <w:color w:val="000000"/>
              </w:rPr>
              <w:t>5</w:t>
            </w:r>
            <w:r w:rsidR="0002355F" w:rsidRPr="00217016">
              <w:rPr>
                <w:rFonts w:ascii="Times New Roman" w:eastAsia="Times New Roman" w:hAnsi="Times New Roman" w:cs="Times New Roman"/>
                <w:color w:val="000000"/>
              </w:rPr>
              <w:t>0.</w:t>
            </w:r>
            <w:r w:rsidRPr="00217016">
              <w:rPr>
                <w:rFonts w:ascii="Times New Roman" w:eastAsia="Times New Roman" w:hAnsi="Times New Roman" w:cs="Times New Roman"/>
                <w:color w:val="000000"/>
              </w:rPr>
              <w:t>000,00 euro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198293E" w14:textId="77777777" w:rsidR="00294BD0" w:rsidRPr="00217016" w:rsidRDefault="00294BD0">
            <w:pPr>
              <w:snapToGrid w:val="0"/>
              <w:spacing w:after="0" w:line="240" w:lineRule="auto"/>
              <w:rPr>
                <w:rFonts w:ascii="Times New Roman" w:eastAsia="Times New Roman" w:hAnsi="Times New Roman" w:cs="Times New Roman"/>
                <w:strike/>
                <w:color w:val="000000"/>
              </w:rPr>
            </w:pPr>
          </w:p>
          <w:p w14:paraId="0572F583" w14:textId="77777777" w:rsidR="00294BD0" w:rsidRPr="00217016" w:rsidRDefault="00294BD0">
            <w:pPr>
              <w:spacing w:after="0" w:line="240" w:lineRule="auto"/>
              <w:rPr>
                <w:rFonts w:ascii="Times New Roman" w:eastAsia="Times New Roman" w:hAnsi="Times New Roman" w:cs="Times New Roman"/>
                <w:color w:val="000000"/>
              </w:rPr>
            </w:pPr>
          </w:p>
          <w:p w14:paraId="264148BB" w14:textId="77777777" w:rsidR="00294BD0" w:rsidRPr="00217016" w:rsidRDefault="006B2D4B">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 xml:space="preserve">1 </w:t>
            </w:r>
            <w:r w:rsidR="0002355F" w:rsidRPr="00217016">
              <w:rPr>
                <w:rFonts w:ascii="Times New Roman" w:eastAsia="Times New Roman" w:hAnsi="Times New Roman" w:cs="Times New Roman"/>
                <w:color w:val="000000"/>
              </w:rPr>
              <w:t>100</w:t>
            </w:r>
            <w:r w:rsidRPr="00217016">
              <w:rPr>
                <w:rFonts w:ascii="Times New Roman" w:eastAsia="Times New Roman" w:hAnsi="Times New Roman" w:cs="Times New Roman"/>
                <w:color w:val="000000"/>
              </w:rPr>
              <w:t xml:space="preserve"> 403,83</w:t>
            </w:r>
          </w:p>
        </w:tc>
      </w:tr>
      <w:tr w:rsidR="00294BD0" w14:paraId="582B6C92" w14:textId="77777777" w:rsidTr="006B2D4B">
        <w:trPr>
          <w:trHeight w:val="509"/>
        </w:trPr>
        <w:tc>
          <w:tcPr>
            <w:tcW w:w="3756" w:type="dxa"/>
            <w:gridSpan w:val="2"/>
            <w:vMerge w:val="restart"/>
            <w:tcBorders>
              <w:top w:val="single" w:sz="4" w:space="0" w:color="000000"/>
              <w:left w:val="single" w:sz="4" w:space="0" w:color="000000"/>
              <w:bottom w:val="single" w:sz="4" w:space="0" w:color="000000"/>
            </w:tcBorders>
            <w:shd w:val="clear" w:color="auto" w:fill="auto"/>
          </w:tcPr>
          <w:p w14:paraId="7A650CAE" w14:textId="77777777" w:rsidR="00294BD0" w:rsidRDefault="00294BD0">
            <w:pPr>
              <w:spacing w:after="0" w:line="240" w:lineRule="auto"/>
              <w:rPr>
                <w:rFonts w:ascii="Times New Roman" w:hAnsi="Times New Roman" w:cs="Times New Roman"/>
                <w:color w:val="000000"/>
              </w:rPr>
            </w:pPr>
            <w:r>
              <w:rPr>
                <w:rFonts w:ascii="Times New Roman" w:eastAsia="Times New Roman" w:hAnsi="Times New Roman" w:cs="Times New Roman"/>
                <w:b/>
              </w:rPr>
              <w:t>Rozwój istniejących przedsiębiorstw i inicjowanie współpracy pomiędzy podmiotami gospodarczymi funkcjonującymi na obszarze LGD</w:t>
            </w:r>
          </w:p>
        </w:tc>
        <w:tc>
          <w:tcPr>
            <w:tcW w:w="1426" w:type="dxa"/>
            <w:gridSpan w:val="2"/>
            <w:tcBorders>
              <w:top w:val="single" w:sz="4" w:space="0" w:color="000000"/>
              <w:left w:val="single" w:sz="4" w:space="0" w:color="000000"/>
              <w:bottom w:val="single" w:sz="4" w:space="0" w:color="000000"/>
            </w:tcBorders>
            <w:shd w:val="clear" w:color="auto" w:fill="auto"/>
          </w:tcPr>
          <w:p w14:paraId="11A46DD8" w14:textId="77777777"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hAnsi="Times New Roman" w:cs="Times New Roman"/>
                <w:color w:val="000000"/>
              </w:rPr>
              <w:t xml:space="preserve">428 621,18 </w:t>
            </w:r>
            <w:r w:rsidRPr="00217016">
              <w:rPr>
                <w:rFonts w:ascii="Times New Roman" w:eastAsia="Times New Roman" w:hAnsi="Times New Roman" w:cs="Times New Roman"/>
                <w:color w:val="000000"/>
              </w:rPr>
              <w:t>euro</w:t>
            </w:r>
          </w:p>
          <w:p w14:paraId="6C16AA0B" w14:textId="77777777" w:rsidR="00294BD0" w:rsidRPr="00217016" w:rsidRDefault="00294BD0">
            <w:pPr>
              <w:spacing w:after="0" w:line="240" w:lineRule="auto"/>
              <w:rPr>
                <w:rFonts w:ascii="Times New Roman" w:eastAsia="Times New Roman" w:hAnsi="Times New Roman" w:cs="Times New Roman"/>
                <w:color w:val="000000"/>
              </w:rPr>
            </w:pPr>
          </w:p>
        </w:tc>
        <w:tc>
          <w:tcPr>
            <w:tcW w:w="1481" w:type="dxa"/>
            <w:tcBorders>
              <w:top w:val="single" w:sz="4" w:space="0" w:color="000000"/>
              <w:left w:val="single" w:sz="4" w:space="0" w:color="000000"/>
              <w:bottom w:val="single" w:sz="4" w:space="0" w:color="000000"/>
            </w:tcBorders>
            <w:shd w:val="clear" w:color="auto" w:fill="auto"/>
          </w:tcPr>
          <w:p w14:paraId="3C865923" w14:textId="77777777" w:rsidR="00294BD0" w:rsidRPr="00217016" w:rsidRDefault="00294BD0">
            <w:pPr>
              <w:snapToGrid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14:paraId="09167859" w14:textId="77777777" w:rsidR="00294BD0" w:rsidRPr="00217016" w:rsidRDefault="00294BD0">
            <w:pPr>
              <w:snapToGrid w:val="0"/>
              <w:spacing w:after="0" w:line="240" w:lineRule="auto"/>
              <w:rPr>
                <w:rFonts w:ascii="Times New Roman" w:eastAsia="Times New Roman" w:hAnsi="Times New Roman" w:cs="Times New Roman"/>
                <w:strike/>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14:paraId="3E139FA3" w14:textId="77777777" w:rsidR="00294BD0" w:rsidRPr="00217016" w:rsidRDefault="00294BD0">
            <w:pPr>
              <w:snapToGrid w:val="0"/>
              <w:spacing w:after="0" w:line="240" w:lineRule="auto"/>
              <w:rPr>
                <w:color w:val="000000"/>
              </w:rPr>
            </w:pPr>
          </w:p>
          <w:p w14:paraId="11DFF7A0" w14:textId="77777777" w:rsidR="00294BD0" w:rsidRPr="00217016" w:rsidRDefault="00294BD0">
            <w:pPr>
              <w:spacing w:after="0" w:line="240" w:lineRule="auto"/>
              <w:rPr>
                <w:color w:val="000000"/>
              </w:rPr>
            </w:pPr>
            <w:r w:rsidRPr="00217016">
              <w:rPr>
                <w:rFonts w:ascii="Times New Roman" w:hAnsi="Times New Roman" w:cs="Times New Roman"/>
                <w:color w:val="000000"/>
              </w:rPr>
              <w:t>428 621,18 euro</w:t>
            </w:r>
          </w:p>
        </w:tc>
      </w:tr>
      <w:tr w:rsidR="00294BD0" w14:paraId="4A43EC3D" w14:textId="77777777" w:rsidTr="006B2D4B">
        <w:trPr>
          <w:trHeight w:val="363"/>
        </w:trPr>
        <w:tc>
          <w:tcPr>
            <w:tcW w:w="3756" w:type="dxa"/>
            <w:gridSpan w:val="2"/>
            <w:vMerge/>
            <w:tcBorders>
              <w:top w:val="single" w:sz="4" w:space="0" w:color="000000"/>
              <w:left w:val="single" w:sz="4" w:space="0" w:color="000000"/>
              <w:bottom w:val="single" w:sz="4" w:space="0" w:color="000000"/>
            </w:tcBorders>
            <w:shd w:val="clear" w:color="auto" w:fill="auto"/>
            <w:vAlign w:val="center"/>
          </w:tcPr>
          <w:p w14:paraId="14F106C4" w14:textId="77777777" w:rsidR="00294BD0" w:rsidRDefault="00294BD0">
            <w:pPr>
              <w:snapToGrid w:val="0"/>
              <w:spacing w:after="0" w:line="240" w:lineRule="auto"/>
              <w:rPr>
                <w:rFonts w:ascii="Times New Roman" w:eastAsia="Times New Roman" w:hAnsi="Times New Roman" w:cs="Times New Roman"/>
                <w:b/>
              </w:rPr>
            </w:pPr>
          </w:p>
        </w:tc>
        <w:tc>
          <w:tcPr>
            <w:tcW w:w="1426" w:type="dxa"/>
            <w:gridSpan w:val="2"/>
            <w:tcBorders>
              <w:top w:val="single" w:sz="4" w:space="0" w:color="000000"/>
              <w:left w:val="single" w:sz="4" w:space="0" w:color="000000"/>
              <w:bottom w:val="single" w:sz="4" w:space="0" w:color="000000"/>
            </w:tcBorders>
            <w:shd w:val="clear" w:color="auto" w:fill="auto"/>
          </w:tcPr>
          <w:p w14:paraId="7D9D4BFD" w14:textId="77777777" w:rsidR="00294BD0" w:rsidRPr="00217016" w:rsidRDefault="00294BD0">
            <w:pPr>
              <w:spacing w:after="0" w:line="240" w:lineRule="auto"/>
              <w:rPr>
                <w:rFonts w:ascii="Times New Roman" w:hAnsi="Times New Roman" w:cs="Times New Roman"/>
                <w:color w:val="000000"/>
              </w:rPr>
            </w:pPr>
            <w:r w:rsidRPr="00217016">
              <w:rPr>
                <w:rFonts w:ascii="Times New Roman" w:eastAsia="Times New Roman" w:hAnsi="Times New Roman" w:cs="Times New Roman"/>
                <w:strike/>
                <w:color w:val="000000"/>
              </w:rPr>
              <w:t xml:space="preserve"> </w:t>
            </w:r>
          </w:p>
          <w:p w14:paraId="1679315C" w14:textId="77777777" w:rsidR="00294BD0" w:rsidRPr="00217016" w:rsidRDefault="00294BD0">
            <w:pPr>
              <w:spacing w:after="0" w:line="240" w:lineRule="auto"/>
              <w:rPr>
                <w:rFonts w:ascii="Times New Roman" w:eastAsia="Times New Roman" w:hAnsi="Times New Roman" w:cs="Times New Roman"/>
                <w:b/>
                <w:color w:val="000000"/>
              </w:rPr>
            </w:pPr>
            <w:r w:rsidRPr="00217016">
              <w:rPr>
                <w:rFonts w:ascii="Times New Roman" w:hAnsi="Times New Roman" w:cs="Times New Roman"/>
                <w:color w:val="000000"/>
              </w:rPr>
              <w:t>41 849,57 euro</w:t>
            </w:r>
          </w:p>
          <w:p w14:paraId="4267410E" w14:textId="77777777"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b/>
                <w:color w:val="000000"/>
              </w:rPr>
              <w:t xml:space="preserve"> </w:t>
            </w:r>
          </w:p>
          <w:p w14:paraId="0E379D7E" w14:textId="77777777" w:rsidR="00294BD0" w:rsidRPr="00217016" w:rsidRDefault="00294BD0">
            <w:pPr>
              <w:spacing w:after="0" w:line="240" w:lineRule="auto"/>
              <w:rPr>
                <w:rFonts w:ascii="Times New Roman" w:eastAsia="Times New Roman" w:hAnsi="Times New Roman" w:cs="Times New Roman"/>
                <w:color w:val="000000"/>
              </w:rPr>
            </w:pPr>
          </w:p>
        </w:tc>
        <w:tc>
          <w:tcPr>
            <w:tcW w:w="1481" w:type="dxa"/>
            <w:tcBorders>
              <w:top w:val="single" w:sz="4" w:space="0" w:color="000000"/>
              <w:left w:val="single" w:sz="4" w:space="0" w:color="000000"/>
              <w:bottom w:val="single" w:sz="4" w:space="0" w:color="000000"/>
            </w:tcBorders>
            <w:shd w:val="clear" w:color="auto" w:fill="auto"/>
          </w:tcPr>
          <w:p w14:paraId="06A1915E" w14:textId="77777777" w:rsidR="00294BD0" w:rsidRPr="00217016" w:rsidRDefault="00294BD0">
            <w:pPr>
              <w:snapToGrid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14:paraId="7F52652A" w14:textId="77777777" w:rsidR="00294BD0" w:rsidRPr="00217016" w:rsidRDefault="00294BD0">
            <w:pPr>
              <w:snapToGrid w:val="0"/>
              <w:spacing w:after="0" w:line="240" w:lineRule="auto"/>
              <w:rPr>
                <w:rFonts w:ascii="Times New Roman" w:eastAsia="Times New Roman" w:hAnsi="Times New Roman" w:cs="Times New Roman"/>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14:paraId="16FFE7EF" w14:textId="77777777" w:rsidR="00294BD0" w:rsidRPr="00217016" w:rsidRDefault="00294BD0">
            <w:pPr>
              <w:snapToGrid w:val="0"/>
              <w:spacing w:after="0" w:line="240" w:lineRule="auto"/>
              <w:rPr>
                <w:rFonts w:ascii="Times New Roman" w:eastAsia="Times New Roman" w:hAnsi="Times New Roman" w:cs="Times New Roman"/>
                <w:strike/>
                <w:color w:val="000000"/>
              </w:rPr>
            </w:pPr>
          </w:p>
          <w:p w14:paraId="7271700C" w14:textId="77777777"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hAnsi="Times New Roman" w:cs="Times New Roman"/>
                <w:color w:val="000000"/>
              </w:rPr>
              <w:t>41 849,57 euro</w:t>
            </w:r>
          </w:p>
          <w:p w14:paraId="04E46D5B" w14:textId="77777777" w:rsidR="00294BD0" w:rsidRPr="00217016" w:rsidRDefault="00294BD0">
            <w:pPr>
              <w:spacing w:after="0" w:line="240" w:lineRule="auto"/>
              <w:rPr>
                <w:rFonts w:ascii="Times New Roman" w:eastAsia="Times New Roman" w:hAnsi="Times New Roman" w:cs="Times New Roman"/>
                <w:color w:val="000000"/>
              </w:rPr>
            </w:pPr>
          </w:p>
        </w:tc>
      </w:tr>
      <w:tr w:rsidR="00294BD0" w14:paraId="15B0B5D5" w14:textId="77777777" w:rsidTr="006B2D4B">
        <w:tc>
          <w:tcPr>
            <w:tcW w:w="3756" w:type="dxa"/>
            <w:gridSpan w:val="2"/>
            <w:tcBorders>
              <w:top w:val="single" w:sz="4" w:space="0" w:color="000000"/>
              <w:left w:val="single" w:sz="4" w:space="0" w:color="000000"/>
              <w:bottom w:val="single" w:sz="4" w:space="0" w:color="000000"/>
            </w:tcBorders>
            <w:shd w:val="clear" w:color="auto" w:fill="auto"/>
          </w:tcPr>
          <w:p w14:paraId="2ACAB222"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 xml:space="preserve">Rozwój stanu infrastruktury drogowej </w:t>
            </w:r>
          </w:p>
        </w:tc>
        <w:tc>
          <w:tcPr>
            <w:tcW w:w="1426" w:type="dxa"/>
            <w:gridSpan w:val="2"/>
            <w:tcBorders>
              <w:top w:val="single" w:sz="4" w:space="0" w:color="000000"/>
              <w:left w:val="single" w:sz="4" w:space="0" w:color="000000"/>
              <w:bottom w:val="single" w:sz="4" w:space="0" w:color="000000"/>
            </w:tcBorders>
            <w:shd w:val="clear" w:color="auto" w:fill="auto"/>
          </w:tcPr>
          <w:p w14:paraId="3D209140" w14:textId="77777777" w:rsidR="00294BD0" w:rsidRPr="00217016" w:rsidRDefault="00294BD0">
            <w:pPr>
              <w:spacing w:after="0" w:line="240" w:lineRule="auto"/>
              <w:rPr>
                <w:rFonts w:ascii="Times New Roman" w:eastAsia="Times New Roman" w:hAnsi="Times New Roman" w:cs="Times New Roman"/>
                <w:strike/>
                <w:color w:val="000000"/>
              </w:rPr>
            </w:pPr>
            <w:r w:rsidRPr="00217016">
              <w:rPr>
                <w:rFonts w:ascii="Times New Roman" w:eastAsia="Times New Roman" w:hAnsi="Times New Roman" w:cs="Times New Roman"/>
                <w:color w:val="000000"/>
              </w:rPr>
              <w:t>142 498,68 euro</w:t>
            </w:r>
          </w:p>
        </w:tc>
        <w:tc>
          <w:tcPr>
            <w:tcW w:w="1481" w:type="dxa"/>
            <w:tcBorders>
              <w:top w:val="single" w:sz="4" w:space="0" w:color="000000"/>
              <w:left w:val="single" w:sz="4" w:space="0" w:color="000000"/>
              <w:bottom w:val="single" w:sz="4" w:space="0" w:color="000000"/>
            </w:tcBorders>
            <w:shd w:val="clear" w:color="auto" w:fill="auto"/>
          </w:tcPr>
          <w:p w14:paraId="2571285B" w14:textId="77777777" w:rsidR="00294BD0" w:rsidRPr="00217016" w:rsidRDefault="00294BD0">
            <w:pPr>
              <w:snapToGrid w:val="0"/>
              <w:spacing w:after="0" w:line="240" w:lineRule="auto"/>
              <w:rPr>
                <w:rFonts w:ascii="Times New Roman" w:eastAsia="Times New Roman" w:hAnsi="Times New Roman" w:cs="Times New Roman"/>
                <w:strike/>
                <w:color w:val="000000"/>
              </w:rPr>
            </w:pPr>
          </w:p>
        </w:tc>
        <w:tc>
          <w:tcPr>
            <w:tcW w:w="1134" w:type="dxa"/>
            <w:tcBorders>
              <w:top w:val="single" w:sz="4" w:space="0" w:color="000000"/>
              <w:left w:val="single" w:sz="4" w:space="0" w:color="000000"/>
              <w:bottom w:val="single" w:sz="4" w:space="0" w:color="000000"/>
            </w:tcBorders>
            <w:shd w:val="clear" w:color="auto" w:fill="auto"/>
          </w:tcPr>
          <w:p w14:paraId="0125F850" w14:textId="77777777" w:rsidR="00294BD0" w:rsidRPr="00217016" w:rsidRDefault="00294BD0">
            <w:pPr>
              <w:snapToGrid w:val="0"/>
              <w:spacing w:after="0" w:line="240" w:lineRule="auto"/>
              <w:rPr>
                <w:rFonts w:ascii="Times New Roman" w:eastAsia="Times New Roman" w:hAnsi="Times New Roman" w:cs="Times New Roman"/>
                <w:strike/>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3D2F4" w14:textId="77777777" w:rsidR="00294BD0" w:rsidRPr="00217016" w:rsidRDefault="00294BD0">
            <w:pPr>
              <w:spacing w:after="0" w:line="240" w:lineRule="auto"/>
              <w:rPr>
                <w:color w:val="000000"/>
              </w:rPr>
            </w:pPr>
            <w:r w:rsidRPr="00217016">
              <w:rPr>
                <w:rFonts w:ascii="Times New Roman" w:eastAsia="Times New Roman" w:hAnsi="Times New Roman" w:cs="Times New Roman"/>
                <w:color w:val="000000"/>
              </w:rPr>
              <w:t>142 498,68 euro</w:t>
            </w:r>
          </w:p>
        </w:tc>
      </w:tr>
      <w:tr w:rsidR="00294BD0" w14:paraId="47655B39" w14:textId="77777777" w:rsidTr="006B2D4B">
        <w:tc>
          <w:tcPr>
            <w:tcW w:w="3756" w:type="dxa"/>
            <w:gridSpan w:val="2"/>
            <w:tcBorders>
              <w:top w:val="single" w:sz="4" w:space="0" w:color="000000"/>
              <w:left w:val="single" w:sz="4" w:space="0" w:color="000000"/>
              <w:bottom w:val="single" w:sz="4" w:space="0" w:color="000000"/>
            </w:tcBorders>
            <w:shd w:val="clear" w:color="auto" w:fill="auto"/>
          </w:tcPr>
          <w:p w14:paraId="373C6D88" w14:textId="77777777" w:rsidR="00294BD0" w:rsidRDefault="00294BD0">
            <w:pPr>
              <w:spacing w:after="120" w:line="240" w:lineRule="auto"/>
              <w:rPr>
                <w:rFonts w:ascii="Times New Roman" w:eastAsia="Times New Roman" w:hAnsi="Times New Roman" w:cs="Times New Roman"/>
                <w:color w:val="000000"/>
                <w:lang w:val="en-US" w:eastAsia="en-US" w:bidi="en-US"/>
              </w:rPr>
            </w:pPr>
            <w:r>
              <w:rPr>
                <w:rFonts w:ascii="Times New Roman" w:eastAsia="Times New Roman" w:hAnsi="Times New Roman" w:cs="Times New Roman"/>
                <w:b/>
                <w:color w:val="000000"/>
              </w:rPr>
              <w:t>Rozwój infrastruktury, turystycznej, rekreacyjnej oraz kulturalnej</w:t>
            </w:r>
          </w:p>
        </w:tc>
        <w:tc>
          <w:tcPr>
            <w:tcW w:w="1426" w:type="dxa"/>
            <w:gridSpan w:val="2"/>
            <w:tcBorders>
              <w:top w:val="single" w:sz="4" w:space="0" w:color="000000"/>
              <w:left w:val="single" w:sz="4" w:space="0" w:color="000000"/>
              <w:bottom w:val="single" w:sz="4" w:space="0" w:color="000000"/>
            </w:tcBorders>
            <w:shd w:val="clear" w:color="auto" w:fill="auto"/>
          </w:tcPr>
          <w:p w14:paraId="2442BEA1" w14:textId="77777777" w:rsidR="00294BD0" w:rsidRPr="00217016" w:rsidRDefault="00294BD0">
            <w:pPr>
              <w:spacing w:after="0" w:line="240" w:lineRule="auto"/>
              <w:rPr>
                <w:rFonts w:ascii="Times New Roman" w:eastAsia="Times New Roman" w:hAnsi="Times New Roman" w:cs="Times New Roman"/>
                <w:strike/>
                <w:color w:val="000000"/>
              </w:rPr>
            </w:pPr>
            <w:r w:rsidRPr="00217016">
              <w:rPr>
                <w:rFonts w:ascii="Times New Roman" w:eastAsia="Times New Roman" w:hAnsi="Times New Roman" w:cs="Times New Roman"/>
                <w:color w:val="000000"/>
                <w:lang w:val="en-US" w:eastAsia="en-US" w:bidi="en-US"/>
              </w:rPr>
              <w:t>576 639,04 euro</w:t>
            </w:r>
          </w:p>
        </w:tc>
        <w:tc>
          <w:tcPr>
            <w:tcW w:w="1481" w:type="dxa"/>
            <w:tcBorders>
              <w:top w:val="single" w:sz="4" w:space="0" w:color="000000"/>
              <w:left w:val="single" w:sz="4" w:space="0" w:color="000000"/>
              <w:bottom w:val="single" w:sz="4" w:space="0" w:color="000000"/>
            </w:tcBorders>
            <w:shd w:val="clear" w:color="auto" w:fill="auto"/>
          </w:tcPr>
          <w:p w14:paraId="2F97FBE8" w14:textId="77777777" w:rsidR="00294BD0" w:rsidRPr="00217016" w:rsidRDefault="00294BD0">
            <w:pPr>
              <w:snapToGrid w:val="0"/>
              <w:spacing w:after="0" w:line="240" w:lineRule="auto"/>
              <w:rPr>
                <w:rFonts w:ascii="Times New Roman" w:eastAsia="Times New Roman" w:hAnsi="Times New Roman" w:cs="Times New Roman"/>
                <w:strike/>
                <w:color w:val="000000"/>
              </w:rPr>
            </w:pPr>
          </w:p>
          <w:p w14:paraId="74A7CFD1" w14:textId="77777777" w:rsidR="00294BD0" w:rsidRPr="00217016" w:rsidRDefault="00294BD0">
            <w:pPr>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14:paraId="64DC6B47" w14:textId="77777777" w:rsidR="00294BD0" w:rsidRPr="00217016" w:rsidRDefault="00444171">
            <w:pPr>
              <w:snapToGrid w:val="0"/>
              <w:spacing w:after="0" w:line="240" w:lineRule="auto"/>
              <w:rPr>
                <w:rFonts w:ascii="Times New Roman" w:eastAsia="Times New Roman" w:hAnsi="Times New Roman" w:cs="Times New Roman"/>
                <w:color w:val="000000"/>
              </w:rPr>
            </w:pPr>
            <w:r w:rsidRPr="00444171">
              <w:rPr>
                <w:rFonts w:ascii="Times New Roman" w:eastAsia="Times New Roman" w:hAnsi="Times New Roman" w:cs="Times New Roman"/>
                <w:color w:val="000000"/>
              </w:rPr>
              <w:t>4</w:t>
            </w:r>
            <w:r w:rsidR="0087265C">
              <w:rPr>
                <w:rFonts w:ascii="Times New Roman" w:eastAsia="Times New Roman" w:hAnsi="Times New Roman" w:cs="Times New Roman"/>
                <w:color w:val="000000"/>
              </w:rPr>
              <w:t> </w:t>
            </w:r>
            <w:r w:rsidRPr="00444171">
              <w:rPr>
                <w:rFonts w:ascii="Times New Roman" w:eastAsia="Times New Roman" w:hAnsi="Times New Roman" w:cs="Times New Roman"/>
                <w:color w:val="000000"/>
              </w:rPr>
              <w:t>972</w:t>
            </w:r>
            <w:r w:rsidR="0087265C">
              <w:rPr>
                <w:rFonts w:ascii="Times New Roman" w:eastAsia="Times New Roman" w:hAnsi="Times New Roman" w:cs="Times New Roman"/>
                <w:color w:val="000000"/>
              </w:rPr>
              <w:t xml:space="preserve"> </w:t>
            </w:r>
            <w:r w:rsidRPr="00444171">
              <w:rPr>
                <w:rFonts w:ascii="Times New Roman" w:eastAsia="Times New Roman" w:hAnsi="Times New Roman" w:cs="Times New Roman"/>
                <w:color w:val="000000"/>
              </w:rPr>
              <w:t>49,69 euro</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14:paraId="770C616D" w14:textId="77777777" w:rsidR="00294BD0" w:rsidRPr="00217016" w:rsidRDefault="00294BD0">
            <w:pPr>
              <w:snapToGrid w:val="0"/>
              <w:spacing w:after="0" w:line="240" w:lineRule="auto"/>
              <w:rPr>
                <w:rFonts w:ascii="Times New Roman" w:eastAsia="Times New Roman" w:hAnsi="Times New Roman" w:cs="Times New Roman"/>
                <w:strike/>
                <w:color w:val="000000"/>
                <w:lang w:val="en-US" w:eastAsia="en-US" w:bidi="en-US"/>
              </w:rPr>
            </w:pPr>
          </w:p>
          <w:p w14:paraId="31027C3F" w14:textId="77777777" w:rsidR="00294BD0" w:rsidRPr="00217016" w:rsidRDefault="00294BD0">
            <w:pPr>
              <w:spacing w:after="0" w:line="240" w:lineRule="auto"/>
              <w:rPr>
                <w:color w:val="000000"/>
              </w:rPr>
            </w:pPr>
            <w:r w:rsidRPr="00217016">
              <w:rPr>
                <w:rFonts w:ascii="Times New Roman" w:eastAsia="Times New Roman" w:hAnsi="Times New Roman" w:cs="Times New Roman"/>
                <w:color w:val="000000"/>
                <w:lang w:eastAsia="en-US" w:bidi="en-US"/>
              </w:rPr>
              <w:t xml:space="preserve"> 1</w:t>
            </w:r>
            <w:r w:rsidR="0087265C">
              <w:rPr>
                <w:rFonts w:ascii="Times New Roman" w:eastAsia="Times New Roman" w:hAnsi="Times New Roman" w:cs="Times New Roman"/>
                <w:color w:val="000000"/>
                <w:lang w:eastAsia="en-US" w:bidi="en-US"/>
              </w:rPr>
              <w:t> </w:t>
            </w:r>
            <w:r w:rsidRPr="00217016">
              <w:rPr>
                <w:rFonts w:ascii="Times New Roman" w:eastAsia="Times New Roman" w:hAnsi="Times New Roman" w:cs="Times New Roman"/>
                <w:color w:val="000000"/>
                <w:lang w:eastAsia="en-US" w:bidi="en-US"/>
              </w:rPr>
              <w:t>073</w:t>
            </w:r>
            <w:r w:rsidR="0087265C">
              <w:rPr>
                <w:rFonts w:ascii="Times New Roman" w:eastAsia="Times New Roman" w:hAnsi="Times New Roman" w:cs="Times New Roman"/>
                <w:color w:val="000000"/>
                <w:lang w:eastAsia="en-US" w:bidi="en-US"/>
              </w:rPr>
              <w:t xml:space="preserve"> </w:t>
            </w:r>
            <w:r w:rsidRPr="00217016">
              <w:rPr>
                <w:rFonts w:ascii="Times New Roman" w:eastAsia="Times New Roman" w:hAnsi="Times New Roman" w:cs="Times New Roman"/>
                <w:color w:val="000000"/>
                <w:lang w:eastAsia="en-US" w:bidi="en-US"/>
              </w:rPr>
              <w:t>888,73 euro</w:t>
            </w:r>
          </w:p>
        </w:tc>
      </w:tr>
      <w:tr w:rsidR="00294BD0" w14:paraId="1AAEA9AE" w14:textId="77777777" w:rsidTr="006B2D4B">
        <w:tc>
          <w:tcPr>
            <w:tcW w:w="3756" w:type="dxa"/>
            <w:gridSpan w:val="2"/>
            <w:tcBorders>
              <w:top w:val="single" w:sz="4" w:space="0" w:color="000000"/>
              <w:left w:val="single" w:sz="4" w:space="0" w:color="000000"/>
              <w:bottom w:val="single" w:sz="4" w:space="0" w:color="000000"/>
            </w:tcBorders>
            <w:shd w:val="clear" w:color="auto" w:fill="auto"/>
          </w:tcPr>
          <w:p w14:paraId="1669677C"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Rozwój kulturalny i turystyczny regionu</w:t>
            </w:r>
          </w:p>
        </w:tc>
        <w:tc>
          <w:tcPr>
            <w:tcW w:w="1426" w:type="dxa"/>
            <w:gridSpan w:val="2"/>
            <w:tcBorders>
              <w:top w:val="single" w:sz="4" w:space="0" w:color="000000"/>
              <w:left w:val="single" w:sz="4" w:space="0" w:color="000000"/>
              <w:bottom w:val="single" w:sz="4" w:space="0" w:color="000000"/>
            </w:tcBorders>
            <w:shd w:val="clear" w:color="auto" w:fill="auto"/>
          </w:tcPr>
          <w:p w14:paraId="64B3C85A" w14:textId="77777777" w:rsidR="00294BD0" w:rsidRPr="00217016" w:rsidRDefault="00294BD0">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11 260,83 euro</w:t>
            </w:r>
          </w:p>
        </w:tc>
        <w:tc>
          <w:tcPr>
            <w:tcW w:w="1481" w:type="dxa"/>
            <w:tcBorders>
              <w:top w:val="single" w:sz="4" w:space="0" w:color="000000"/>
              <w:left w:val="single" w:sz="4" w:space="0" w:color="000000"/>
              <w:bottom w:val="single" w:sz="4" w:space="0" w:color="000000"/>
            </w:tcBorders>
            <w:shd w:val="clear" w:color="auto" w:fill="auto"/>
          </w:tcPr>
          <w:p w14:paraId="601A0966" w14:textId="77777777" w:rsidR="00294BD0" w:rsidRPr="00217016" w:rsidRDefault="00294BD0">
            <w:pPr>
              <w:snapToGrid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tcBorders>
            <w:shd w:val="clear" w:color="auto" w:fill="auto"/>
          </w:tcPr>
          <w:p w14:paraId="61E76CB0" w14:textId="77777777" w:rsidR="00294BD0" w:rsidRPr="00217016" w:rsidRDefault="00294BD0">
            <w:pPr>
              <w:snapToGrid w:val="0"/>
              <w:spacing w:after="0" w:line="240" w:lineRule="auto"/>
              <w:rPr>
                <w:rFonts w:ascii="Times New Roman" w:eastAsia="Times New Roman" w:hAnsi="Times New Roman" w:cs="Times New Roman"/>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14:paraId="06418597" w14:textId="77777777" w:rsidR="00294BD0" w:rsidRPr="00217016" w:rsidRDefault="00294BD0">
            <w:pPr>
              <w:spacing w:after="0" w:line="240" w:lineRule="auto"/>
              <w:rPr>
                <w:color w:val="000000"/>
              </w:rPr>
            </w:pPr>
            <w:r w:rsidRPr="00217016">
              <w:rPr>
                <w:rFonts w:ascii="Times New Roman" w:eastAsia="Times New Roman" w:hAnsi="Times New Roman" w:cs="Times New Roman"/>
                <w:color w:val="000000"/>
              </w:rPr>
              <w:t>11 260,83 euro</w:t>
            </w:r>
          </w:p>
        </w:tc>
      </w:tr>
      <w:tr w:rsidR="00294BD0" w14:paraId="385625EB" w14:textId="77777777" w:rsidTr="006B2D4B">
        <w:tc>
          <w:tcPr>
            <w:tcW w:w="3756" w:type="dxa"/>
            <w:gridSpan w:val="2"/>
            <w:tcBorders>
              <w:top w:val="single" w:sz="4" w:space="0" w:color="000000"/>
              <w:left w:val="single" w:sz="4" w:space="0" w:color="000000"/>
              <w:bottom w:val="single" w:sz="4" w:space="0" w:color="000000"/>
            </w:tcBorders>
            <w:shd w:val="clear" w:color="auto" w:fill="auto"/>
          </w:tcPr>
          <w:p w14:paraId="39B0380D" w14:textId="77777777" w:rsidR="00294BD0" w:rsidRDefault="00294BD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Zwiększenie zaangażowania i współpracy mieszkańców</w:t>
            </w:r>
          </w:p>
        </w:tc>
        <w:tc>
          <w:tcPr>
            <w:tcW w:w="1426" w:type="dxa"/>
            <w:gridSpan w:val="2"/>
            <w:tcBorders>
              <w:top w:val="single" w:sz="4" w:space="0" w:color="000000"/>
              <w:left w:val="single" w:sz="4" w:space="0" w:color="000000"/>
              <w:bottom w:val="single" w:sz="4" w:space="0" w:color="000000"/>
            </w:tcBorders>
            <w:shd w:val="clear" w:color="auto" w:fill="auto"/>
          </w:tcPr>
          <w:p w14:paraId="38631B45" w14:textId="77777777" w:rsidR="00294BD0" w:rsidRPr="00217016" w:rsidRDefault="00294BD0">
            <w:pPr>
              <w:spacing w:after="0" w:line="240" w:lineRule="auto"/>
              <w:rPr>
                <w:rFonts w:ascii="Times New Roman" w:eastAsia="Times New Roman" w:hAnsi="Times New Roman" w:cs="Times New Roman"/>
                <w:color w:val="000000"/>
                <w:lang w:eastAsia="en-US" w:bidi="en-US"/>
              </w:rPr>
            </w:pPr>
            <w:r w:rsidRPr="00217016">
              <w:rPr>
                <w:rFonts w:ascii="Times New Roman" w:eastAsia="Times New Roman" w:hAnsi="Times New Roman" w:cs="Times New Roman"/>
                <w:color w:val="000000"/>
              </w:rPr>
              <w:t>46 880,40 euro</w:t>
            </w:r>
          </w:p>
        </w:tc>
        <w:tc>
          <w:tcPr>
            <w:tcW w:w="1481" w:type="dxa"/>
            <w:tcBorders>
              <w:top w:val="single" w:sz="4" w:space="0" w:color="000000"/>
              <w:left w:val="single" w:sz="4" w:space="0" w:color="000000"/>
              <w:bottom w:val="single" w:sz="4" w:space="0" w:color="000000"/>
            </w:tcBorders>
            <w:shd w:val="clear" w:color="auto" w:fill="auto"/>
          </w:tcPr>
          <w:p w14:paraId="4D1A0A05" w14:textId="77777777" w:rsidR="00294BD0" w:rsidRPr="00217016" w:rsidRDefault="008B0474">
            <w:pPr>
              <w:spacing w:after="0" w:line="240" w:lineRule="auto"/>
              <w:rPr>
                <w:rFonts w:ascii="Times New Roman" w:eastAsia="Times New Roman" w:hAnsi="Times New Roman" w:cs="Times New Roman"/>
                <w:b/>
                <w:color w:val="000000"/>
              </w:rPr>
            </w:pPr>
            <w:r w:rsidRPr="00217016">
              <w:rPr>
                <w:rFonts w:ascii="Times New Roman" w:eastAsia="Times New Roman" w:hAnsi="Times New Roman" w:cs="Times New Roman"/>
                <w:color w:val="000000"/>
                <w:lang w:eastAsia="en-US" w:bidi="en-US"/>
              </w:rPr>
              <w:t>46</w:t>
            </w:r>
            <w:r w:rsidR="00107534">
              <w:rPr>
                <w:rFonts w:ascii="Times New Roman" w:eastAsia="Times New Roman" w:hAnsi="Times New Roman" w:cs="Times New Roman"/>
                <w:color w:val="000000"/>
                <w:lang w:eastAsia="en-US" w:bidi="en-US"/>
              </w:rPr>
              <w:t xml:space="preserve"> </w:t>
            </w:r>
            <w:r w:rsidRPr="00217016">
              <w:rPr>
                <w:rFonts w:ascii="Times New Roman" w:eastAsia="Times New Roman" w:hAnsi="Times New Roman" w:cs="Times New Roman"/>
                <w:color w:val="000000"/>
                <w:lang w:eastAsia="en-US" w:bidi="en-US"/>
              </w:rPr>
              <w:t xml:space="preserve">096,78 </w:t>
            </w:r>
            <w:r w:rsidR="00294BD0" w:rsidRPr="00217016">
              <w:rPr>
                <w:rFonts w:ascii="Times New Roman" w:eastAsia="Times New Roman" w:hAnsi="Times New Roman" w:cs="Times New Roman"/>
                <w:color w:val="000000"/>
                <w:lang w:eastAsia="en-US" w:bidi="en-US"/>
              </w:rPr>
              <w:t>euro</w:t>
            </w:r>
          </w:p>
          <w:p w14:paraId="7AFF477E" w14:textId="77777777" w:rsidR="00294BD0" w:rsidRPr="00217016" w:rsidRDefault="00294BD0">
            <w:pPr>
              <w:spacing w:after="0" w:line="240" w:lineRule="auto"/>
              <w:rPr>
                <w:rFonts w:ascii="Times New Roman" w:eastAsia="Times New Roman" w:hAnsi="Times New Roman" w:cs="Times New Roman"/>
                <w:b/>
                <w:color w:val="000000"/>
              </w:rPr>
            </w:pPr>
          </w:p>
        </w:tc>
        <w:tc>
          <w:tcPr>
            <w:tcW w:w="1134" w:type="dxa"/>
            <w:tcBorders>
              <w:top w:val="single" w:sz="4" w:space="0" w:color="000000"/>
              <w:left w:val="single" w:sz="4" w:space="0" w:color="000000"/>
              <w:bottom w:val="single" w:sz="4" w:space="0" w:color="000000"/>
            </w:tcBorders>
            <w:shd w:val="clear" w:color="auto" w:fill="auto"/>
          </w:tcPr>
          <w:p w14:paraId="2E669945" w14:textId="77777777" w:rsidR="00294BD0" w:rsidRPr="00217016" w:rsidRDefault="00294BD0">
            <w:pPr>
              <w:snapToGrid w:val="0"/>
              <w:spacing w:after="0" w:line="240" w:lineRule="auto"/>
              <w:rPr>
                <w:rFonts w:ascii="Times New Roman" w:eastAsia="Times New Roman" w:hAnsi="Times New Roman" w:cs="Times New Roman"/>
                <w:color w:val="00000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Pr>
          <w:p w14:paraId="3112C682" w14:textId="77777777" w:rsidR="00294BD0" w:rsidRPr="00217016" w:rsidRDefault="0002355F">
            <w:pPr>
              <w:spacing w:after="0" w:line="240" w:lineRule="auto"/>
              <w:rPr>
                <w:rFonts w:ascii="Times New Roman" w:eastAsia="Times New Roman" w:hAnsi="Times New Roman" w:cs="Times New Roman"/>
                <w:color w:val="000000"/>
              </w:rPr>
            </w:pPr>
            <w:r w:rsidRPr="00217016">
              <w:rPr>
                <w:rFonts w:ascii="Times New Roman" w:eastAsia="Times New Roman" w:hAnsi="Times New Roman" w:cs="Times New Roman"/>
                <w:color w:val="000000"/>
              </w:rPr>
              <w:t>92 977,18</w:t>
            </w:r>
            <w:r w:rsidRPr="00217016">
              <w:rPr>
                <w:rFonts w:ascii="Times New Roman" w:eastAsia="Times New Roman" w:hAnsi="Times New Roman" w:cs="Times New Roman"/>
                <w:color w:val="000000"/>
                <w:lang w:eastAsia="en-US" w:bidi="en-US"/>
              </w:rPr>
              <w:t xml:space="preserve"> euro</w:t>
            </w:r>
          </w:p>
        </w:tc>
      </w:tr>
    </w:tbl>
    <w:p w14:paraId="5BF98727" w14:textId="77777777" w:rsidR="00294BD0" w:rsidRDefault="00294BD0">
      <w:pPr>
        <w:spacing w:after="0"/>
        <w:rPr>
          <w:rFonts w:ascii="Times New Roman" w:hAnsi="Times New Roman" w:cs="Times New Roman"/>
          <w:b/>
        </w:rPr>
      </w:pPr>
      <w:r>
        <w:rPr>
          <w:rFonts w:ascii="Times New Roman" w:hAnsi="Times New Roman" w:cs="Times New Roman"/>
          <w:i/>
        </w:rPr>
        <w:t xml:space="preserve">        (Tabela nr 27 – Budżet celów szczegółowych LSR - opracowanie własne LGD)</w:t>
      </w:r>
    </w:p>
    <w:p w14:paraId="0EC2DAC2" w14:textId="77777777" w:rsidR="00294BD0" w:rsidRDefault="00294BD0">
      <w:pPr>
        <w:spacing w:after="0"/>
        <w:rPr>
          <w:rFonts w:ascii="Times New Roman" w:hAnsi="Times New Roman" w:cs="Times New Roman"/>
          <w:b/>
        </w:rPr>
      </w:pPr>
    </w:p>
    <w:p w14:paraId="644EF40E" w14:textId="77777777" w:rsidR="00294BD0" w:rsidRDefault="00294BD0">
      <w:pPr>
        <w:spacing w:after="0"/>
        <w:rPr>
          <w:rFonts w:ascii="Times New Roman" w:eastAsia="Times New Roman" w:hAnsi="Times New Roman" w:cs="Times New Roman"/>
          <w:b/>
          <w:color w:val="000000"/>
        </w:rPr>
      </w:pPr>
      <w:r>
        <w:rPr>
          <w:rFonts w:ascii="Times New Roman" w:hAnsi="Times New Roman" w:cs="Times New Roman"/>
          <w:b/>
          <w:color w:val="2E74B5"/>
        </w:rPr>
        <w:t>R</w:t>
      </w:r>
      <w:r>
        <w:rPr>
          <w:rFonts w:ascii="Times New Roman" w:eastAsia="Times New Roman" w:hAnsi="Times New Roman" w:cs="Times New Roman"/>
          <w:b/>
          <w:color w:val="2E74B5"/>
        </w:rPr>
        <w:t>ozdział VIII. Budżet LSR</w:t>
      </w:r>
    </w:p>
    <w:p w14:paraId="43F5A40A" w14:textId="77777777" w:rsidR="00294BD0" w:rsidRDefault="00294BD0">
      <w:pPr>
        <w:autoSpaceDE w:val="0"/>
        <w:spacing w:after="0" w:line="240" w:lineRule="auto"/>
        <w:rPr>
          <w:rFonts w:ascii="Times New Roman" w:eastAsia="Times New Roman" w:hAnsi="Times New Roman" w:cs="Times New Roman"/>
          <w:b/>
          <w:color w:val="000000"/>
        </w:rPr>
      </w:pPr>
    </w:p>
    <w:p w14:paraId="41A2DD23" w14:textId="77777777" w:rsidR="00294BD0" w:rsidRDefault="00294BD0">
      <w:pPr>
        <w:pStyle w:val="Akapitzlist"/>
        <w:numPr>
          <w:ilvl w:val="3"/>
          <w:numId w:val="41"/>
        </w:numPr>
        <w:autoSpaceDE w:val="0"/>
        <w:ind w:left="284" w:hanging="284"/>
        <w:rPr>
          <w:rFonts w:ascii="Times New Roman" w:hAnsi="Times New Roman"/>
          <w:color w:val="000000"/>
        </w:rPr>
      </w:pPr>
      <w:r>
        <w:rPr>
          <w:rFonts w:ascii="Times New Roman" w:hAnsi="Times New Roman"/>
          <w:b/>
        </w:rPr>
        <w:t xml:space="preserve">Ogólna charakterystyka budżetu </w:t>
      </w:r>
    </w:p>
    <w:p w14:paraId="200A68D3" w14:textId="77777777" w:rsidR="00294BD0" w:rsidRDefault="00294BD0">
      <w:pPr>
        <w:autoSpaceDE w:val="0"/>
        <w:ind w:left="284"/>
        <w:jc w:val="both"/>
        <w:rPr>
          <w:rFonts w:ascii="Times New Roman" w:eastAsia="Times New Roman" w:hAnsi="Times New Roman" w:cs="Times New Roman"/>
          <w:b/>
        </w:rPr>
      </w:pPr>
      <w:r>
        <w:rPr>
          <w:rFonts w:ascii="Times New Roman" w:hAnsi="Times New Roman" w:cs="Times New Roman"/>
          <w:color w:val="000000"/>
        </w:rPr>
        <w:t xml:space="preserve">Kwota budżetu określona została na podstawie ustawy z dnia 20 lutego 2015r. o rozwoju lokalnych z udziałem społeczności lokalnej. Łączna wysokość wsparci określona została na poziomie 9.509.500 zł. Kwotę tą stanowią środki zaplanowane na realizację LSR w wysokości 7.600.000 zł, środki zaplanowane na realizację projektów współpracy </w:t>
      </w:r>
      <w:r>
        <w:rPr>
          <w:rFonts w:ascii="Times New Roman" w:hAnsi="Times New Roman" w:cs="Times New Roman"/>
        </w:rPr>
        <w:t>z innymi LGD w wysokości 152.000 zł (2% budżetu),</w:t>
      </w:r>
      <w:r>
        <w:rPr>
          <w:rFonts w:ascii="Times New Roman" w:hAnsi="Times New Roman" w:cs="Times New Roman"/>
          <w:color w:val="000000"/>
        </w:rPr>
        <w:t xml:space="preserve"> środki na koszty bieżące w wysokości 1.757.500 zł. Aktywizacja realizowana będzie przez pracowników biura bez konieczności ponoszenia wydatków na ten cel. Budżet LSR wskazuje także na Europejski Fundusz Rolny na rzecz Rozwoju Obszarów Wiejskich jako wiodący, a tym samym na Program Rozwoju Obszarów Wiejskich 2014-2020 jako na podstawowe źródło finansowania działań określonych w Strategii.</w:t>
      </w:r>
    </w:p>
    <w:p w14:paraId="4A6429B6" w14:textId="77777777" w:rsidR="00294BD0" w:rsidRDefault="00294BD0">
      <w:pPr>
        <w:numPr>
          <w:ilvl w:val="0"/>
          <w:numId w:val="74"/>
        </w:numPr>
        <w:autoSpaceDE w:val="0"/>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rPr>
        <w:t xml:space="preserve">Krótki opis powiązania budżetu z celami LSR </w:t>
      </w:r>
    </w:p>
    <w:p w14:paraId="7FA11AC2" w14:textId="77777777" w:rsidR="00294BD0" w:rsidRDefault="00294BD0">
      <w:pPr>
        <w:autoSpaceDE w:val="0"/>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rPr>
        <w:t xml:space="preserve">Budżet został skonstruowany w taki sposób, aby każdy z zakładanych celów szczegółowych mógł być zrealizowany za pomocą określonego zakresu tj. wdrażania LSR, projektów współpracy bądź kosztów bieżących. Z uwagi na fakt, że większość działań aktywizacyjnych będzie prowadzona przez pracowników biura w ramach ich obowiązków nie przewidziano ponoszenia kosztów w tym zakresie. Zdecydowana większość celów szczegółowych będzie realizowana w ramach wdrażania LSR. Cele szczegółowe, takie jak </w:t>
      </w:r>
      <w:r>
        <w:rPr>
          <w:rFonts w:ascii="Times New Roman" w:hAnsi="Times New Roman" w:cs="Times New Roman"/>
          <w:i/>
        </w:rPr>
        <w:t xml:space="preserve">rozwój usług edukacyjnych </w:t>
      </w:r>
      <w:r>
        <w:rPr>
          <w:rFonts w:ascii="Times New Roman" w:hAnsi="Times New Roman" w:cs="Times New Roman"/>
        </w:rPr>
        <w:t xml:space="preserve">czy </w:t>
      </w:r>
      <w:r>
        <w:rPr>
          <w:rFonts w:ascii="Times New Roman" w:hAnsi="Times New Roman" w:cs="Times New Roman"/>
          <w:i/>
        </w:rPr>
        <w:t xml:space="preserve">rozwój kulturalny i turystyczny regionu </w:t>
      </w:r>
      <w:r>
        <w:rPr>
          <w:rFonts w:ascii="Times New Roman" w:hAnsi="Times New Roman" w:cs="Times New Roman"/>
        </w:rPr>
        <w:t>zostaną osiągnięte między innymi poprzez realizację projektów współpracy. Natomiast w ramach kosztów bieżących będą realizowane między innymi zadania związane z organizacją szkoleń i doradztwa, działania aktywizacyjne oraz te zawarte w planie komunikacyjnym. Budżet przewidziany na realizację celów szczegółowych w ramach wdrażania LSR znajduje się w rozdziale VII Plan Działania.</w:t>
      </w:r>
    </w:p>
    <w:p w14:paraId="628C770A" w14:textId="77777777" w:rsidR="00294BD0" w:rsidRDefault="00294BD0">
      <w:pPr>
        <w:autoSpaceDE w:val="0"/>
        <w:spacing w:after="0" w:line="240" w:lineRule="auto"/>
        <w:rPr>
          <w:rFonts w:ascii="Times New Roman" w:eastAsia="Times New Roman" w:hAnsi="Times New Roman" w:cs="Times New Roman"/>
          <w:b/>
          <w:color w:val="000000"/>
        </w:rPr>
      </w:pPr>
    </w:p>
    <w:p w14:paraId="41BFB07F"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2E74B5"/>
        </w:rPr>
        <w:t>Rozdział IX Plan komunikacji</w:t>
      </w:r>
    </w:p>
    <w:p w14:paraId="71E2C742" w14:textId="77777777" w:rsidR="00294BD0" w:rsidRDefault="00294BD0">
      <w:pPr>
        <w:autoSpaceDE w:val="0"/>
        <w:spacing w:after="0"/>
        <w:jc w:val="both"/>
        <w:rPr>
          <w:rFonts w:ascii="Times New Roman" w:eastAsia="Times New Roman" w:hAnsi="Times New Roman" w:cs="Times New Roman"/>
          <w:color w:val="000000"/>
        </w:rPr>
      </w:pPr>
    </w:p>
    <w:p w14:paraId="240327FD" w14:textId="77777777" w:rsidR="00294BD0" w:rsidRDefault="00294BD0">
      <w:pPr>
        <w:numPr>
          <w:ilvl w:val="0"/>
          <w:numId w:val="75"/>
        </w:numPr>
        <w:autoSpaceDE w:val="0"/>
        <w:spacing w:after="0"/>
        <w:ind w:left="284" w:hanging="284"/>
        <w:jc w:val="both"/>
        <w:rPr>
          <w:rFonts w:ascii="Times New Roman" w:eastAsia="Times New Roman" w:hAnsi="Times New Roman" w:cs="Times New Roman"/>
          <w:color w:val="000000"/>
        </w:rPr>
      </w:pPr>
      <w:r>
        <w:rPr>
          <w:rFonts w:ascii="Times New Roman" w:hAnsi="Times New Roman" w:cs="Times New Roman"/>
          <w:b/>
          <w:color w:val="000000"/>
        </w:rPr>
        <w:t xml:space="preserve">Działania komunikacyjne oraz odpowiadające im środki przekazu uwzględniające różnorodne rozwiązania komunikacyjne, </w:t>
      </w:r>
    </w:p>
    <w:p w14:paraId="2821D5E0"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Działania komunikacyjne składać się będą z dwóch typów działań realizowanych równolegle polegających na:</w:t>
      </w:r>
    </w:p>
    <w:p w14:paraId="3516B85C" w14:textId="77777777" w:rsidR="00294BD0" w:rsidRDefault="00294BD0">
      <w:pPr>
        <w:numPr>
          <w:ilvl w:val="0"/>
          <w:numId w:val="46"/>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informowaniu ogółu społeczeństwa, potencjalnych Beneficjentów i uczestników projektów o możliwości jakie wnosi EFRROW,</w:t>
      </w:r>
    </w:p>
    <w:p w14:paraId="43AB6DEC" w14:textId="77777777" w:rsidR="00294BD0" w:rsidRDefault="00294BD0">
      <w:pPr>
        <w:numPr>
          <w:ilvl w:val="0"/>
          <w:numId w:val="46"/>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promowaniu Funduszy Europejskich w tym EFRROW jako marki wśród mieszkańców LGD, ze szczególnym uwzględnieniem promocji dotychczasowych efektów realizowanych inwestycji, w tym źródle ich dofinansowania. </w:t>
      </w:r>
    </w:p>
    <w:p w14:paraId="22A4E209"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Działania te prowadzone będą wśród wszystkich grup docelowych określonych w PROW 2014-2020 z terenu LGD poprzez: </w:t>
      </w:r>
    </w:p>
    <w:p w14:paraId="2A802AF1" w14:textId="77777777" w:rsidR="00294BD0" w:rsidRDefault="00294BD0">
      <w:pPr>
        <w:numPr>
          <w:ilvl w:val="0"/>
          <w:numId w:val="22"/>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Prowadzenie kampanii informacyjnej – kampania informacyjna będzie prowadzona od momentu ogłoszenia naboru do jego zakończenia. Głównym jej celem będzie poinformowanie o terminie i miejscu składania wniosków, form wsparcia, zakresu tematycznego operacji; warunków udzielanego wsparcia, kryteriów wyboru operacji/grantów wraz ze wskazaniem minimalnej liczby punktów, której uzyskanie jest warunkiem wyboru operacji; o wymaganych dokumentach, potwierdzających spełnienie warunków udzielenia wsparcia; o wysokości limitu środków w ramach ogłaszanego naboru; o miejscu udostępnienia Strategii Lokalnej Kierowanej przez Społeczność, formularza wniosku o udzielenie wsparcia, formularza wniosku o płatność oraz formularza umowy o udzielenie wsparcia; miejscu udostępnienia procedury oceny wniosku, możliwościach uczestnictwa w cyklu szkoleniowym. Zakrojona na tak szeroką skalę kampania informacyjna pozwoli dotrzeć do wszystkich docelowych grup, którzy są jednocześnie potencjalnymi beneficjentami. Poza tym przekazywanie informacji do Powiatowych Urzędów Pracy oraz współpraca z nimi w tym zakresie pozwoli dotrzeć do grup defaworyzowanych pod kątem dostępu do rynku pracy. To zadanie realizuje 1. Cel szczegółowy. Do tego celu zostaną wykorzystane następujące narzędzia:</w:t>
      </w:r>
    </w:p>
    <w:p w14:paraId="11FC37D2" w14:textId="77777777" w:rsidR="00294BD0" w:rsidRDefault="00294BD0">
      <w:pPr>
        <w:numPr>
          <w:ilvl w:val="0"/>
          <w:numId w:val="3"/>
        </w:numPr>
        <w:tabs>
          <w:tab w:val="left" w:pos="1134"/>
        </w:tabs>
        <w:autoSpaceDE w:val="0"/>
        <w:spacing w:after="0" w:line="240" w:lineRule="auto"/>
        <w:ind w:hanging="11"/>
        <w:jc w:val="both"/>
        <w:rPr>
          <w:rFonts w:ascii="Times New Roman" w:eastAsia="Times New Roman" w:hAnsi="Times New Roman" w:cs="Times New Roman"/>
        </w:rPr>
      </w:pPr>
      <w:r>
        <w:rPr>
          <w:rFonts w:ascii="Times New Roman" w:eastAsia="Times New Roman" w:hAnsi="Times New Roman" w:cs="Times New Roman"/>
        </w:rPr>
        <w:t>Prowadzenie i aktualizowanie strony internetowej</w:t>
      </w:r>
      <w:r>
        <w:rPr>
          <w:rFonts w:ascii="Times New Roman" w:hAnsi="Times New Roman" w:cs="Times New Roman"/>
        </w:rPr>
        <w:t xml:space="preserve"> </w:t>
      </w:r>
      <w:hyperlink r:id="rId24" w:history="1">
        <w:r>
          <w:rPr>
            <w:rStyle w:val="Hipercze"/>
            <w:rFonts w:ascii="Times New Roman" w:eastAsia="Times New Roman" w:hAnsi="Times New Roman" w:cs="Times New Roman"/>
          </w:rPr>
          <w:t>www.Bory.org.pl</w:t>
        </w:r>
      </w:hyperlink>
      <w:r>
        <w:rPr>
          <w:rFonts w:ascii="Times New Roman" w:eastAsia="Times New Roman" w:hAnsi="Times New Roman" w:cs="Times New Roman"/>
          <w:u w:val="single"/>
        </w:rPr>
        <w:t>;</w:t>
      </w:r>
    </w:p>
    <w:p w14:paraId="13F625B8" w14:textId="77777777"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 xml:space="preserve">Prowadzenie i aktualizowanie Fanpage na </w:t>
      </w:r>
      <w:hyperlink r:id="rId25" w:history="1">
        <w:r>
          <w:rPr>
            <w:rStyle w:val="Hipercze"/>
            <w:rFonts w:ascii="Times New Roman" w:eastAsia="Times New Roman" w:hAnsi="Times New Roman" w:cs="Times New Roman"/>
          </w:rPr>
          <w:t>www.Facebook.com/BoryDolnośląskie</w:t>
        </w:r>
      </w:hyperlink>
      <w:r>
        <w:rPr>
          <w:rFonts w:ascii="Times New Roman" w:eastAsia="Times New Roman" w:hAnsi="Times New Roman" w:cs="Times New Roman"/>
          <w:u w:val="single"/>
        </w:rPr>
        <w:t>;</w:t>
      </w:r>
    </w:p>
    <w:p w14:paraId="6511C0AF" w14:textId="77777777"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Prowadzenie bieżącej informacji w biurze LGD (telefoniczna, mailowo, osobiście);</w:t>
      </w:r>
    </w:p>
    <w:p w14:paraId="7519E64B" w14:textId="77777777"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Przesyłanie informacji do Powiatowych Urzędów Pracy z prośbą o zamieszczenie informacji na ich stronie internetowej i tablicy ogłoszeń;</w:t>
      </w:r>
    </w:p>
    <w:p w14:paraId="7DA4BA96" w14:textId="77777777"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Przesyłanie informacji do Urzędów Gmin wchodzących w skład LSR z prośbą o zamieszczenie informacji na ich stronie internetowej i tablicy ogłoszeń;</w:t>
      </w:r>
    </w:p>
    <w:p w14:paraId="339709B3" w14:textId="77777777" w:rsidR="00294BD0" w:rsidRDefault="00294BD0">
      <w:pPr>
        <w:numPr>
          <w:ilvl w:val="0"/>
          <w:numId w:val="17"/>
        </w:numPr>
        <w:autoSpaceDE w:val="0"/>
        <w:spacing w:after="0"/>
        <w:ind w:left="1134" w:hanging="414"/>
        <w:jc w:val="both"/>
        <w:rPr>
          <w:rFonts w:ascii="Times New Roman" w:eastAsia="Times New Roman" w:hAnsi="Times New Roman" w:cs="Times New Roman"/>
        </w:rPr>
      </w:pPr>
      <w:r>
        <w:rPr>
          <w:rFonts w:ascii="Times New Roman" w:eastAsia="Times New Roman" w:hAnsi="Times New Roman" w:cs="Times New Roman"/>
        </w:rPr>
        <w:t>Przesyłanie informacji do osób znajdujących się w bazie kontaktów LGD;</w:t>
      </w:r>
    </w:p>
    <w:p w14:paraId="445BDF95" w14:textId="77777777" w:rsidR="00294BD0" w:rsidRDefault="00294BD0">
      <w:pPr>
        <w:numPr>
          <w:ilvl w:val="0"/>
          <w:numId w:val="25"/>
        </w:numPr>
        <w:autoSpaceDE w:val="0"/>
        <w:spacing w:after="0"/>
        <w:jc w:val="both"/>
        <w:rPr>
          <w:rFonts w:ascii="Times New Roman" w:eastAsia="Times New Roman" w:hAnsi="Times New Roman" w:cs="Times New Roman"/>
        </w:rPr>
      </w:pPr>
      <w:r>
        <w:rPr>
          <w:rFonts w:ascii="Times New Roman" w:eastAsia="Times New Roman" w:hAnsi="Times New Roman" w:cs="Times New Roman"/>
        </w:rPr>
        <w:t>Bezpośrednie spotkania - organizacja otwartych i corocznych spotkań pozwoli bezpośrednio dotrzeć do mieszkańców, zwłaszcza do tych, którzy z różnych przyczyn nie mogą dotrzeć do biura LGD bądź mają utrudniony dostęp do Internetu i portali społecznościowych oraz do reszty grup docelowych. Będzie to też okazja do spotkania z osobami, które są zagrożone wykluczeniem społecznym oraz grupami defaworyzowanymi pod kątem dostępu do rynku pracy, w większości przypadków nie będą one zainteresowane uzyskaniem wsparcia, ale będą chciały wiedzieć jakie operacje są do nich kierowane i jak to wpłynie na poprawę ich życia. To działanie realizuje 2. Cel szczegółowy. Do tego celu posłużą takie narzędzia jak:</w:t>
      </w:r>
    </w:p>
    <w:p w14:paraId="139D42E1" w14:textId="77777777" w:rsidR="00294BD0" w:rsidRDefault="00294BD0">
      <w:pPr>
        <w:numPr>
          <w:ilvl w:val="0"/>
          <w:numId w:val="48"/>
        </w:numPr>
        <w:autoSpaceDE w:val="0"/>
        <w:spacing w:after="0"/>
        <w:ind w:left="1134" w:hanging="425"/>
        <w:jc w:val="both"/>
        <w:rPr>
          <w:rFonts w:ascii="Times New Roman" w:eastAsia="Times New Roman" w:hAnsi="Times New Roman" w:cs="Times New Roman"/>
        </w:rPr>
      </w:pPr>
      <w:r>
        <w:rPr>
          <w:rFonts w:ascii="Times New Roman" w:eastAsia="Times New Roman" w:hAnsi="Times New Roman" w:cs="Times New Roman"/>
        </w:rPr>
        <w:t xml:space="preserve">Organizacja otwartych i corocznych spotkań; </w:t>
      </w:r>
    </w:p>
    <w:p w14:paraId="131B6CDC" w14:textId="77777777" w:rsidR="00294BD0" w:rsidRDefault="00294BD0">
      <w:pPr>
        <w:numPr>
          <w:ilvl w:val="0"/>
          <w:numId w:val="15"/>
        </w:numPr>
        <w:autoSpaceDE w:val="0"/>
        <w:spacing w:after="0"/>
        <w:jc w:val="both"/>
        <w:rPr>
          <w:rFonts w:ascii="Times New Roman" w:eastAsia="Times New Roman" w:hAnsi="Times New Roman" w:cs="Times New Roman"/>
        </w:rPr>
      </w:pPr>
      <w:r>
        <w:rPr>
          <w:rFonts w:ascii="Times New Roman" w:eastAsia="Times New Roman" w:hAnsi="Times New Roman" w:cs="Times New Roman"/>
        </w:rPr>
        <w:t>Organizacja cyklu szkoleniowego – Dla podmiotów zajmujących się działalnością gospodarczą bądź chcących ją założyć cykl szkoleniowy będzie prowadzony przez zewnętrznych ekspertów lub pracowników biura LGD. Na cykl szkoleniowy składa się uczestnictwo w szkoleniu i/lub spotkaniu z doradcą/pracownikiem biura. Oczywiście ilość spotkań z ekspertem będzie uzależniona od rodzaju złożonego wniosku i potrzeb Beneficjenta związanych z przygotowaniem się do jego złożenia. Natomiast dla osób zainteresowanych składaniem wniosków w ramach Projektów Grantowych oraz dla przedstawicieli jednostek samorządu terytorialnego zainteresowanych złożeniem wniosku w ramach operacji na rozwój ogólnodostępnej i niekomercyjnej infrastruktury turystycznej lub rekreacyjnej i kulturalnej oraz budowa lub przebudowa dróg gminnych lub powiatowych szkolenia i doradztwo będą prowadzone przez pracowników biura LGD odpowiedzialnych za te zadania. Po zakończonym cyklu szkoleniowym uczestniczy zostaną poproszeni o wypełnienie anonimowej ankiety monitorującej, która będzie oceniała poziom zadowolenia i jakość przeprowadzonych szkoleń i udzielonego doradztwa. Ponadto będzie można wnieść na niej indywidualne uwagi, co na bieżąco pozwoli nadzorować przebieg cyklu szkoleniowego i będzie stanowiła jednocześnie przesłanki do wprowadzenia ewentualnych korekt. Narzędzie to będzie po raz pierwszy wykorzystywane przez LGD w jej bieżącej pracy, z jednej strony zapewni stałą jakość oferowanych usług szkoleniowo-doradczych, z drugiej zaś będzie podstawą do oceny pracownika biura LGD odpowiedzialnego za te kwestie. Narzędzie to nie było wcześniej stosowane przez LGD, a jego wprowadzenie pozwoli części osób z grupy docelowej na posiadanie realnego wpływu na proces przygotowania ich o aplikowanie o środki unijne. To działanie realizuje 1. Cel szczegółowy. Do tego celu posłużą następujące narzędzia:</w:t>
      </w:r>
    </w:p>
    <w:p w14:paraId="1E2BF377" w14:textId="77777777" w:rsidR="00294BD0" w:rsidRDefault="00294BD0">
      <w:pPr>
        <w:numPr>
          <w:ilvl w:val="0"/>
          <w:numId w:val="21"/>
        </w:numPr>
        <w:autoSpaceDE w:val="0"/>
        <w:spacing w:after="0"/>
        <w:jc w:val="both"/>
        <w:rPr>
          <w:rFonts w:ascii="Times New Roman" w:eastAsia="Times New Roman" w:hAnsi="Times New Roman" w:cs="Times New Roman"/>
        </w:rPr>
      </w:pPr>
      <w:r>
        <w:rPr>
          <w:rFonts w:ascii="Times New Roman" w:eastAsia="Times New Roman" w:hAnsi="Times New Roman" w:cs="Times New Roman"/>
        </w:rPr>
        <w:t xml:space="preserve">Szkolenie, </w:t>
      </w:r>
    </w:p>
    <w:p w14:paraId="1727D0E8" w14:textId="77777777" w:rsidR="00294BD0" w:rsidRDefault="00294BD0">
      <w:pPr>
        <w:numPr>
          <w:ilvl w:val="0"/>
          <w:numId w:val="21"/>
        </w:numPr>
        <w:autoSpaceDE w:val="0"/>
        <w:spacing w:after="0"/>
        <w:jc w:val="both"/>
        <w:rPr>
          <w:rFonts w:ascii="Times New Roman" w:eastAsia="Times New Roman" w:hAnsi="Times New Roman" w:cs="Times New Roman"/>
        </w:rPr>
      </w:pPr>
      <w:r>
        <w:rPr>
          <w:rFonts w:ascii="Times New Roman" w:eastAsia="Times New Roman" w:hAnsi="Times New Roman" w:cs="Times New Roman"/>
        </w:rPr>
        <w:t>Indywidualne doradztwo,</w:t>
      </w:r>
    </w:p>
    <w:p w14:paraId="6D86225B" w14:textId="77777777" w:rsidR="00294BD0" w:rsidRDefault="00294BD0">
      <w:pPr>
        <w:numPr>
          <w:ilvl w:val="0"/>
          <w:numId w:val="21"/>
        </w:numPr>
        <w:autoSpaceDE w:val="0"/>
        <w:spacing w:after="0"/>
        <w:jc w:val="both"/>
        <w:rPr>
          <w:rFonts w:ascii="Times New Roman" w:eastAsia="Times New Roman" w:hAnsi="Times New Roman" w:cs="Times New Roman"/>
        </w:rPr>
      </w:pPr>
      <w:r>
        <w:rPr>
          <w:rFonts w:ascii="Times New Roman" w:eastAsia="Times New Roman" w:hAnsi="Times New Roman" w:cs="Times New Roman"/>
        </w:rPr>
        <w:t>Ankieta monitorująca.</w:t>
      </w:r>
    </w:p>
    <w:p w14:paraId="4DE0E13D" w14:textId="77777777" w:rsidR="00294BD0" w:rsidRDefault="00294BD0">
      <w:pPr>
        <w:numPr>
          <w:ilvl w:val="0"/>
          <w:numId w:val="15"/>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Badanie poziomu satysfakcji – narzędzie będzie wykorzystane do badania dotychczasowej działalności LGD i realizacji LSR. Uzyskane w ten sposób informacje zostaną wykorzystane np. do aktualizacji LSR, Kryteriów Wyboru Operacji/Grantów, procedur czy też zmiany sposobu funkcjonowania poszczególnych organów LGD czy biura. Ankieta będzie rozpowszechniana podczas bezpośrednich spotkań oraz zostanie zamieszczona na stronie internetowej LGD z możliwością złożenia ewentualnych uwag w dowolnym momencie. Uwagi otrzymane za pomocą ankiet będą przedstawiane na najbliższym Walnym Zgromadzeniu Członków Stowarzyszenia i poddawane głosowaniu. To działanie realizuje 3 cel szczegółowy. Do tego celu zostanie wykorzystane następujące narzędzie:</w:t>
      </w:r>
    </w:p>
    <w:p w14:paraId="472DB574" w14:textId="77777777" w:rsidR="00294BD0" w:rsidRDefault="00294BD0">
      <w:pPr>
        <w:numPr>
          <w:ilvl w:val="0"/>
          <w:numId w:val="12"/>
        </w:numPr>
        <w:autoSpaceDE w:val="0"/>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rPr>
        <w:t>Ankieta monitorująca</w:t>
      </w:r>
    </w:p>
    <w:p w14:paraId="3F970A3E"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Każde z wymienionych działań komunikacyjnych realizuje poszczególne cele szczegółowe i  tym samym wykorzystanie wszystkich wymienionych elementów przyczyni się do osiągnięcia celu ogólnego. Mieszkańcy zostaną poinformowani o możliwościach jakie daje Lokalna Grupa Działania, w tym EFRROW wdrażany poprzez Program Rozwoju Obszarów Wiejskich 2014-2020. Dodatkowo zwiększy się poziom wiedzy i świadomości mieszkańców o możliwościach jakie zostały im stworzone. W konsekwencji zwiększy się pozytywny wizerunek LGD, jej rozpoznawalność oraz efekty końcowe docenione przez mieszkańców.</w:t>
      </w:r>
    </w:p>
    <w:p w14:paraId="2070C3F8" w14:textId="77777777" w:rsidR="00294BD0" w:rsidRDefault="00294BD0">
      <w:pPr>
        <w:autoSpaceDE w:val="0"/>
        <w:spacing w:after="0" w:line="240" w:lineRule="auto"/>
        <w:jc w:val="both"/>
        <w:rPr>
          <w:rFonts w:ascii="Times New Roman" w:eastAsia="Times New Roman" w:hAnsi="Times New Roman" w:cs="Times New Roman"/>
          <w:color w:val="000000"/>
        </w:rPr>
      </w:pPr>
    </w:p>
    <w:p w14:paraId="211AB399" w14:textId="77777777" w:rsidR="00294BD0" w:rsidRDefault="00294BD0">
      <w:pPr>
        <w:numPr>
          <w:ilvl w:val="0"/>
          <w:numId w:val="75"/>
        </w:numPr>
        <w:autoSpaceDE w:val="0"/>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Wskazanie głównych adresatów poszczególnych działań komunikacyjnych, tj. grup docelowych. </w:t>
      </w:r>
    </w:p>
    <w:p w14:paraId="1868B865"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W procesie komunikacji wyróżnić należy podstawowe grupy odbiorców: </w:t>
      </w:r>
    </w:p>
    <w:p w14:paraId="0476BCEF"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Mieszkańcy,</w:t>
      </w:r>
    </w:p>
    <w:p w14:paraId="5A3ABFD1"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Osoby fizyczne,</w:t>
      </w:r>
    </w:p>
    <w:p w14:paraId="1ADD8819"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Organizacje pozarządowe,</w:t>
      </w:r>
    </w:p>
    <w:p w14:paraId="3FBAF263"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Przedsiębiorcy,</w:t>
      </w:r>
    </w:p>
    <w:p w14:paraId="01F18880"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Jednostki samorządu terytorialnego,</w:t>
      </w:r>
    </w:p>
    <w:p w14:paraId="2A0E4362"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rPr>
      </w:pPr>
      <w:r>
        <w:rPr>
          <w:rFonts w:ascii="Times New Roman" w:eastAsia="Times New Roman" w:hAnsi="Times New Roman" w:cs="Times New Roman"/>
        </w:rPr>
        <w:t>Grupy defaworyzowane pod kątem dostępu do rynku pracy.</w:t>
      </w:r>
    </w:p>
    <w:p w14:paraId="003BD8E1" w14:textId="77777777" w:rsidR="00294BD0" w:rsidRDefault="00294BD0">
      <w:pPr>
        <w:numPr>
          <w:ilvl w:val="0"/>
          <w:numId w:val="76"/>
        </w:numPr>
        <w:autoSpaceDE w:val="0"/>
        <w:spacing w:after="0"/>
        <w:ind w:left="1985" w:hanging="1559"/>
        <w:jc w:val="both"/>
        <w:rPr>
          <w:rFonts w:ascii="Times New Roman" w:eastAsia="Times New Roman" w:hAnsi="Times New Roman" w:cs="Times New Roman"/>
          <w:color w:val="000000"/>
        </w:rPr>
      </w:pPr>
      <w:r>
        <w:rPr>
          <w:rFonts w:ascii="Times New Roman" w:eastAsia="Times New Roman" w:hAnsi="Times New Roman" w:cs="Times New Roman"/>
        </w:rPr>
        <w:t>Osoby zagrożone wykluczeniem społecznym tj. osoby w wieku poprodukcyjnym</w:t>
      </w:r>
    </w:p>
    <w:p w14:paraId="12FBE4CA" w14:textId="77777777" w:rsidR="00294BD0" w:rsidRDefault="00294BD0">
      <w:pPr>
        <w:spacing w:after="0" w:line="240" w:lineRule="auto"/>
        <w:ind w:left="284"/>
        <w:jc w:val="both"/>
        <w:rPr>
          <w:rFonts w:ascii="Times New Roman" w:hAnsi="Times New Roman" w:cs="Times New Roman"/>
          <w:color w:val="000000"/>
        </w:rPr>
      </w:pPr>
      <w:r>
        <w:rPr>
          <w:rFonts w:ascii="Times New Roman" w:eastAsia="Times New Roman" w:hAnsi="Times New Roman" w:cs="Times New Roman"/>
          <w:color w:val="000000"/>
        </w:rPr>
        <w:t xml:space="preserve">Opis działań aktywizujących dla poszczególnych grup odbiorców został zawarty w </w:t>
      </w:r>
      <w:r>
        <w:rPr>
          <w:rFonts w:ascii="Times New Roman" w:eastAsia="Times New Roman" w:hAnsi="Times New Roman" w:cs="Times New Roman"/>
          <w:i/>
          <w:color w:val="000000"/>
        </w:rPr>
        <w:t>Rozdziale III. Diagnoza - opis obszaru i ludności punkt 1. Określenie grup szczególnie istotnych z punktu widzenia realizacji LSR.</w:t>
      </w:r>
    </w:p>
    <w:p w14:paraId="6484E3F0" w14:textId="77777777" w:rsidR="00294BD0" w:rsidRDefault="00294BD0">
      <w:pPr>
        <w:autoSpaceDE w:val="0"/>
        <w:spacing w:after="0" w:line="240" w:lineRule="auto"/>
        <w:rPr>
          <w:rFonts w:ascii="Times New Roman" w:hAnsi="Times New Roman" w:cs="Times New Roman"/>
          <w:color w:val="000000"/>
        </w:rPr>
      </w:pPr>
    </w:p>
    <w:p w14:paraId="59294C21" w14:textId="77777777" w:rsidR="00294BD0" w:rsidRDefault="00294BD0">
      <w:pPr>
        <w:numPr>
          <w:ilvl w:val="0"/>
          <w:numId w:val="75"/>
        </w:numPr>
        <w:autoSpaceDE w:val="0"/>
        <w:spacing w:after="0"/>
        <w:ind w:left="284" w:hanging="284"/>
        <w:rPr>
          <w:rFonts w:ascii="Times New Roman" w:eastAsia="Times New Roman" w:hAnsi="Times New Roman" w:cs="Times New Roman"/>
          <w:bCs/>
        </w:rPr>
      </w:pPr>
      <w:r>
        <w:rPr>
          <w:rFonts w:ascii="Times New Roman" w:hAnsi="Times New Roman" w:cs="Times New Roman"/>
          <w:b/>
          <w:bCs/>
          <w:color w:val="000000"/>
        </w:rPr>
        <w:t xml:space="preserve">Planowane efekty działań komunikacyjnych </w:t>
      </w:r>
    </w:p>
    <w:p w14:paraId="205A6728" w14:textId="77777777" w:rsidR="00294BD0" w:rsidRDefault="00294BD0">
      <w:pPr>
        <w:autoSpaceDE w:val="0"/>
        <w:spacing w:after="0" w:line="240" w:lineRule="auto"/>
        <w:ind w:left="284"/>
        <w:jc w:val="both"/>
        <w:rPr>
          <w:rFonts w:ascii="Times New Roman" w:eastAsia="Times New Roman" w:hAnsi="Times New Roman" w:cs="Times New Roman"/>
          <w:bCs/>
        </w:rPr>
      </w:pPr>
      <w:r>
        <w:rPr>
          <w:rFonts w:ascii="Times New Roman" w:eastAsia="Times New Roman" w:hAnsi="Times New Roman" w:cs="Times New Roman"/>
          <w:bCs/>
        </w:rPr>
        <w:t>W wyniku realizacji poszczególnych działań komunikacyjnych nastąpi:</w:t>
      </w:r>
    </w:p>
    <w:p w14:paraId="473422DA" w14:textId="77777777" w:rsidR="00294BD0" w:rsidRDefault="00294BD0">
      <w:pPr>
        <w:numPr>
          <w:ilvl w:val="0"/>
          <w:numId w:val="77"/>
        </w:num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Wzrost wiedzy grup docelowych opisanych w LSR na temat możliwości </w:t>
      </w:r>
      <w:r>
        <w:rPr>
          <w:rFonts w:ascii="Times New Roman" w:eastAsia="Times New Roman" w:hAnsi="Times New Roman" w:cs="Times New Roman"/>
        </w:rPr>
        <w:t>uzyskania wsparcia oraz zakresu pomocy w przygotowaniu, realizacji oraz rozliczaniu projektów dofinansowanych w ramach LSR;</w:t>
      </w:r>
    </w:p>
    <w:p w14:paraId="3629DD50" w14:textId="77777777" w:rsidR="00294BD0" w:rsidRDefault="00294BD0">
      <w:pPr>
        <w:numPr>
          <w:ilvl w:val="0"/>
          <w:numId w:val="77"/>
        </w:num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Wzrost świadomości i wiedzy grup docelowych opisanych w LSR na temat korzyści płynących z uzyskanego wsparcia w ramach środków unijnych;</w:t>
      </w:r>
    </w:p>
    <w:p w14:paraId="7F1C10EA" w14:textId="77777777" w:rsidR="00294BD0" w:rsidRDefault="00294BD0">
      <w:pPr>
        <w:numPr>
          <w:ilvl w:val="0"/>
          <w:numId w:val="77"/>
        </w:num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Cs/>
        </w:rPr>
        <w:t>Wzrost rozpoznawalności LGD jako podmiotu mającego realny wpływ na kształt i kierunek rozwoju społecznego regionu;</w:t>
      </w:r>
    </w:p>
    <w:p w14:paraId="72C1CC74" w14:textId="77777777" w:rsidR="00294BD0" w:rsidRDefault="00294BD0">
      <w:pPr>
        <w:autoSpaceDE w:val="0"/>
        <w:spacing w:after="0" w:line="240" w:lineRule="auto"/>
        <w:rPr>
          <w:rFonts w:ascii="Times New Roman" w:eastAsia="Times New Roman" w:hAnsi="Times New Roman" w:cs="Times New Roman"/>
          <w:b/>
          <w:color w:val="000000"/>
        </w:rPr>
      </w:pPr>
    </w:p>
    <w:p w14:paraId="0FCD6A44" w14:textId="77777777" w:rsidR="00294BD0" w:rsidRDefault="00294BD0">
      <w:pPr>
        <w:autoSpaceDE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2E74B5"/>
        </w:rPr>
        <w:t>Rozdział X Zintegrowanie</w:t>
      </w:r>
    </w:p>
    <w:p w14:paraId="56726A60" w14:textId="77777777" w:rsidR="00294BD0" w:rsidRDefault="00294BD0">
      <w:pPr>
        <w:autoSpaceDE w:val="0"/>
        <w:spacing w:after="0" w:line="240" w:lineRule="auto"/>
        <w:rPr>
          <w:rFonts w:ascii="Times New Roman" w:eastAsia="Times New Roman" w:hAnsi="Times New Roman" w:cs="Times New Roman"/>
          <w:b/>
          <w:color w:val="000000"/>
        </w:rPr>
      </w:pPr>
    </w:p>
    <w:p w14:paraId="7E67BD23" w14:textId="77777777" w:rsidR="00294BD0" w:rsidRDefault="00294BD0">
      <w:pPr>
        <w:numPr>
          <w:ilvl w:val="0"/>
          <w:numId w:val="78"/>
        </w:numPr>
        <w:autoSpaceDE w:val="0"/>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t>Opis zgodności i komplementarności z innymi dokumentami planistycznymi/strategiami</w:t>
      </w:r>
    </w:p>
    <w:p w14:paraId="6CCFE6DE"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rPr>
        <w:t>W ramach procesu tworzenia Lokalnej Strategii Rozwoju zbadano jej spójność z regionalnymi strategiami a mianowicie:</w:t>
      </w:r>
    </w:p>
    <w:p w14:paraId="7ED8B5ED"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Strategią Rozwoju Województwa Lubuskiego 2020;</w:t>
      </w:r>
    </w:p>
    <w:p w14:paraId="5AC838DC"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Regionalnym Programem Operacyjnym – Lubuskie 2020;</w:t>
      </w:r>
    </w:p>
    <w:p w14:paraId="4E3A4230"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Programem Rozwoju Lubuskiej Turystyki do 2020;</w:t>
      </w:r>
    </w:p>
    <w:p w14:paraId="2C0A055A"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Strategią Polityki Społecznej Województwa Lubuskiego;</w:t>
      </w:r>
    </w:p>
    <w:p w14:paraId="177C2657"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Strategią Rozwoju Województwa Dolnośląskiego 2020;</w:t>
      </w:r>
    </w:p>
    <w:p w14:paraId="10D78684" w14:textId="77777777" w:rsidR="00294BD0" w:rsidRDefault="00294BD0">
      <w:pPr>
        <w:autoSpaceDE w:val="0"/>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Regionalnym Programem Operacyjnym Województwa Dolnośląskiego 2014-2020;</w:t>
      </w:r>
    </w:p>
    <w:p w14:paraId="37501E31" w14:textId="77777777" w:rsidR="00294BD0" w:rsidRDefault="00294BD0">
      <w:pPr>
        <w:autoSpaceDE w:val="0"/>
        <w:spacing w:after="0" w:line="240" w:lineRule="auto"/>
        <w:ind w:left="284"/>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Strategią Rozwoju Kraju 2020.</w:t>
      </w:r>
    </w:p>
    <w:p w14:paraId="17A30609" w14:textId="77777777" w:rsidR="00294BD0" w:rsidRDefault="00294BD0">
      <w:pPr>
        <w:autoSpaceDE w:val="0"/>
        <w:spacing w:after="0" w:line="240" w:lineRule="auto"/>
        <w:ind w:left="284"/>
        <w:rPr>
          <w:rFonts w:ascii="Times New Roman" w:eastAsia="Times New Roman" w:hAnsi="Times New Roman" w:cs="Times New Roman"/>
        </w:rPr>
      </w:pPr>
    </w:p>
    <w:p w14:paraId="642B3EA4" w14:textId="77777777"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b/>
        </w:rPr>
        <w:t>Zgodność dokumentów strategicznych z celami LSR</w:t>
      </w:r>
    </w:p>
    <w:tbl>
      <w:tblPr>
        <w:tblW w:w="0" w:type="auto"/>
        <w:tblInd w:w="269" w:type="dxa"/>
        <w:tblLayout w:type="fixed"/>
        <w:tblLook w:val="0000" w:firstRow="0" w:lastRow="0" w:firstColumn="0" w:lastColumn="0" w:noHBand="0" w:noVBand="0"/>
      </w:tblPr>
      <w:tblGrid>
        <w:gridCol w:w="538"/>
        <w:gridCol w:w="3464"/>
        <w:gridCol w:w="1218"/>
        <w:gridCol w:w="4720"/>
      </w:tblGrid>
      <w:tr w:rsidR="00294BD0" w14:paraId="5BF33227" w14:textId="77777777">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6A0EFC55" w14:textId="77777777" w:rsidR="00294BD0" w:rsidRDefault="00294BD0">
            <w:pPr>
              <w:autoSpaceDE w:val="0"/>
              <w:spacing w:after="0" w:line="240" w:lineRule="auto"/>
              <w:jc w:val="center"/>
            </w:pPr>
            <w:r>
              <w:rPr>
                <w:rFonts w:ascii="Times New Roman" w:eastAsia="Times New Roman" w:hAnsi="Times New Roman" w:cs="Times New Roman"/>
                <w:b/>
              </w:rPr>
              <w:t>Strategia Rozwoju Województwa Lubuskiego 2020</w:t>
            </w:r>
          </w:p>
        </w:tc>
      </w:tr>
      <w:tr w:rsidR="00294BD0" w14:paraId="4D38FCEE" w14:textId="77777777">
        <w:tc>
          <w:tcPr>
            <w:tcW w:w="538" w:type="dxa"/>
            <w:tcBorders>
              <w:top w:val="single" w:sz="4" w:space="0" w:color="000000"/>
              <w:left w:val="single" w:sz="4" w:space="0" w:color="000000"/>
              <w:bottom w:val="single" w:sz="4" w:space="0" w:color="000000"/>
            </w:tcBorders>
            <w:shd w:val="clear" w:color="auto" w:fill="76923C"/>
            <w:vAlign w:val="center"/>
          </w:tcPr>
          <w:p w14:paraId="1BD7E3E1"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3464" w:type="dxa"/>
            <w:tcBorders>
              <w:top w:val="single" w:sz="4" w:space="0" w:color="000000"/>
              <w:left w:val="single" w:sz="4" w:space="0" w:color="000000"/>
              <w:bottom w:val="single" w:sz="4" w:space="0" w:color="000000"/>
            </w:tcBorders>
            <w:shd w:val="clear" w:color="auto" w:fill="76923C"/>
            <w:vAlign w:val="center"/>
          </w:tcPr>
          <w:p w14:paraId="444DDCD2"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Cele strategiczne</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14:paraId="7A1D32F6" w14:textId="77777777" w:rsidR="00294BD0" w:rsidRDefault="00294BD0">
            <w:pPr>
              <w:autoSpaceDE w:val="0"/>
              <w:spacing w:after="0" w:line="240" w:lineRule="auto"/>
              <w:jc w:val="center"/>
            </w:pPr>
            <w:r>
              <w:rPr>
                <w:rFonts w:ascii="Times New Roman" w:eastAsia="Times New Roman" w:hAnsi="Times New Roman" w:cs="Times New Roman"/>
                <w:b/>
              </w:rPr>
              <w:t>Cele operacyjne</w:t>
            </w:r>
          </w:p>
        </w:tc>
      </w:tr>
      <w:tr w:rsidR="00294BD0" w14:paraId="5F4414B2" w14:textId="77777777">
        <w:trPr>
          <w:trHeight w:val="191"/>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1E4C102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14:paraId="67146BE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Zapewnienie przestrzennej, gospodarczej i społecznej spójności regionu</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C5E8D" w14:textId="77777777" w:rsidR="00294BD0" w:rsidRDefault="00294BD0">
            <w:pPr>
              <w:autoSpaceDE w:val="0"/>
              <w:spacing w:after="0" w:line="240" w:lineRule="auto"/>
              <w:jc w:val="center"/>
            </w:pPr>
            <w:r>
              <w:rPr>
                <w:rFonts w:ascii="Times New Roman" w:eastAsia="Times New Roman" w:hAnsi="Times New Roman" w:cs="Times New Roman"/>
              </w:rPr>
              <w:t>Udoskonalenie i rozbudowa infrastruktury społecznej - w szczególności w sferach edukacji, opieki zdrowotnej, kultury i pomocy społecznej</w:t>
            </w:r>
          </w:p>
        </w:tc>
      </w:tr>
      <w:tr w:rsidR="00294BD0" w14:paraId="3495ECE1" w14:textId="77777777">
        <w:trPr>
          <w:trHeight w:val="191"/>
        </w:trPr>
        <w:tc>
          <w:tcPr>
            <w:tcW w:w="538" w:type="dxa"/>
            <w:vMerge/>
            <w:tcBorders>
              <w:top w:val="single" w:sz="4" w:space="0" w:color="000000"/>
              <w:left w:val="single" w:sz="4" w:space="0" w:color="000000"/>
              <w:bottom w:val="single" w:sz="4" w:space="0" w:color="000000"/>
            </w:tcBorders>
            <w:shd w:val="clear" w:color="auto" w:fill="auto"/>
            <w:vAlign w:val="center"/>
          </w:tcPr>
          <w:p w14:paraId="51DAE9D3" w14:textId="77777777"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14:paraId="5649127A" w14:textId="77777777"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56AF75" w14:textId="77777777" w:rsidR="00294BD0" w:rsidRDefault="00294BD0">
            <w:pPr>
              <w:autoSpaceDE w:val="0"/>
              <w:spacing w:after="0" w:line="240" w:lineRule="auto"/>
              <w:jc w:val="center"/>
            </w:pPr>
            <w:r>
              <w:rPr>
                <w:rFonts w:ascii="Times New Roman" w:eastAsia="Times New Roman" w:hAnsi="Times New Roman" w:cs="Times New Roman"/>
              </w:rPr>
              <w:t>Wspomaganie procesów rewitalizacji miast i obszarów wiejskich</w:t>
            </w:r>
          </w:p>
        </w:tc>
      </w:tr>
      <w:tr w:rsidR="00294BD0" w14:paraId="0E78F2EC" w14:textId="77777777">
        <w:trPr>
          <w:trHeight w:val="191"/>
        </w:trPr>
        <w:tc>
          <w:tcPr>
            <w:tcW w:w="538" w:type="dxa"/>
            <w:vMerge/>
            <w:tcBorders>
              <w:top w:val="single" w:sz="4" w:space="0" w:color="000000"/>
              <w:left w:val="single" w:sz="4" w:space="0" w:color="000000"/>
              <w:bottom w:val="single" w:sz="4" w:space="0" w:color="000000"/>
            </w:tcBorders>
            <w:shd w:val="clear" w:color="auto" w:fill="auto"/>
            <w:vAlign w:val="center"/>
          </w:tcPr>
          <w:p w14:paraId="76AD3140" w14:textId="77777777"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14:paraId="6D476952" w14:textId="77777777"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05F67" w14:textId="77777777" w:rsidR="00294BD0" w:rsidRDefault="00294BD0">
            <w:pPr>
              <w:autoSpaceDE w:val="0"/>
              <w:spacing w:after="0" w:line="240" w:lineRule="auto"/>
              <w:jc w:val="center"/>
            </w:pPr>
            <w:r>
              <w:rPr>
                <w:rFonts w:ascii="Times New Roman" w:eastAsia="Times New Roman" w:hAnsi="Times New Roman" w:cs="Times New Roman"/>
              </w:rPr>
              <w:t>Podejmowanie działań na rzecz zrównoważonego rozwoju obszarów wiejskich</w:t>
            </w:r>
          </w:p>
        </w:tc>
      </w:tr>
      <w:tr w:rsidR="00294BD0" w14:paraId="4093B8FC" w14:textId="77777777">
        <w:trPr>
          <w:trHeight w:val="383"/>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510C0EEA"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14:paraId="56A5164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Efektywne, prorozwojowe wykorzystanie zasobów środowiska przyrodniczego i kulturowego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47185" w14:textId="77777777" w:rsidR="00294BD0" w:rsidRDefault="00294BD0">
            <w:pPr>
              <w:autoSpaceDE w:val="0"/>
              <w:spacing w:after="0" w:line="240" w:lineRule="auto"/>
              <w:jc w:val="center"/>
            </w:pPr>
            <w:r>
              <w:rPr>
                <w:rFonts w:ascii="Times New Roman" w:eastAsia="Times New Roman" w:hAnsi="Times New Roman" w:cs="Times New Roman"/>
              </w:rPr>
              <w:t>Wykorzystanie walorów środowiska i dziedzictwa kulturowego dla rozwoju turystyk</w:t>
            </w:r>
          </w:p>
        </w:tc>
      </w:tr>
      <w:tr w:rsidR="00294BD0" w14:paraId="108EF97C" w14:textId="77777777">
        <w:trPr>
          <w:trHeight w:val="382"/>
        </w:trPr>
        <w:tc>
          <w:tcPr>
            <w:tcW w:w="538" w:type="dxa"/>
            <w:vMerge/>
            <w:tcBorders>
              <w:top w:val="single" w:sz="4" w:space="0" w:color="000000"/>
              <w:left w:val="single" w:sz="4" w:space="0" w:color="000000"/>
              <w:bottom w:val="single" w:sz="4" w:space="0" w:color="000000"/>
            </w:tcBorders>
            <w:shd w:val="clear" w:color="auto" w:fill="auto"/>
            <w:vAlign w:val="center"/>
          </w:tcPr>
          <w:p w14:paraId="7E2C61D3" w14:textId="77777777"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14:paraId="07B1EA65" w14:textId="77777777"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79D937" w14:textId="77777777" w:rsidR="00294BD0" w:rsidRDefault="00294BD0">
            <w:pPr>
              <w:autoSpaceDE w:val="0"/>
              <w:spacing w:after="0" w:line="240" w:lineRule="auto"/>
              <w:jc w:val="center"/>
            </w:pPr>
            <w:r>
              <w:rPr>
                <w:rFonts w:ascii="Times New Roman" w:eastAsia="Times New Roman" w:hAnsi="Times New Roman" w:cs="Times New Roman"/>
              </w:rPr>
              <w:t>Promocja walorów turystycznych i stworzenie systemu informacji turystycznej</w:t>
            </w:r>
          </w:p>
        </w:tc>
      </w:tr>
      <w:tr w:rsidR="00294BD0" w14:paraId="720D6F47" w14:textId="77777777">
        <w:trPr>
          <w:trHeight w:val="382"/>
        </w:trPr>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5805D01B" w14:textId="77777777" w:rsidR="00294BD0" w:rsidRDefault="00294BD0">
            <w:pPr>
              <w:autoSpaceDE w:val="0"/>
              <w:spacing w:after="0" w:line="240" w:lineRule="auto"/>
              <w:jc w:val="center"/>
            </w:pPr>
            <w:r>
              <w:rPr>
                <w:rFonts w:ascii="Times New Roman" w:eastAsia="Times New Roman" w:hAnsi="Times New Roman" w:cs="Times New Roman"/>
                <w:b/>
              </w:rPr>
              <w:t>Regionalny Program Operacyjny – Lubuskie 2020</w:t>
            </w:r>
          </w:p>
        </w:tc>
      </w:tr>
      <w:tr w:rsidR="00294BD0" w14:paraId="7A460CBE" w14:textId="77777777">
        <w:trPr>
          <w:trHeight w:val="382"/>
        </w:trPr>
        <w:tc>
          <w:tcPr>
            <w:tcW w:w="538" w:type="dxa"/>
            <w:tcBorders>
              <w:top w:val="single" w:sz="4" w:space="0" w:color="000000"/>
              <w:left w:val="single" w:sz="4" w:space="0" w:color="000000"/>
              <w:bottom w:val="single" w:sz="4" w:space="0" w:color="000000"/>
            </w:tcBorders>
            <w:shd w:val="clear" w:color="auto" w:fill="76923C"/>
            <w:vAlign w:val="center"/>
          </w:tcPr>
          <w:p w14:paraId="0872DDF9"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3464" w:type="dxa"/>
            <w:tcBorders>
              <w:top w:val="single" w:sz="4" w:space="0" w:color="000000"/>
              <w:left w:val="single" w:sz="4" w:space="0" w:color="000000"/>
              <w:bottom w:val="single" w:sz="4" w:space="0" w:color="000000"/>
            </w:tcBorders>
            <w:shd w:val="clear" w:color="auto" w:fill="76923C"/>
            <w:vAlign w:val="center"/>
          </w:tcPr>
          <w:p w14:paraId="39BA5194"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Oś Priorytetowa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14:paraId="3BD8767A" w14:textId="77777777" w:rsidR="00294BD0" w:rsidRDefault="00294BD0">
            <w:pPr>
              <w:autoSpaceDE w:val="0"/>
              <w:spacing w:after="0" w:line="240" w:lineRule="auto"/>
              <w:jc w:val="center"/>
            </w:pPr>
            <w:r>
              <w:rPr>
                <w:rFonts w:ascii="Times New Roman" w:eastAsia="Times New Roman" w:hAnsi="Times New Roman" w:cs="Times New Roman"/>
                <w:b/>
              </w:rPr>
              <w:t>Cele szczegółowe</w:t>
            </w:r>
          </w:p>
        </w:tc>
      </w:tr>
      <w:tr w:rsidR="00294BD0" w14:paraId="4547F8D0" w14:textId="77777777">
        <w:trPr>
          <w:trHeight w:val="630"/>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6C63E0D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14:paraId="4EB56FD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Regionalny Rynek Pracy</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90A649" w14:textId="77777777" w:rsidR="00294BD0" w:rsidRDefault="00294BD0">
            <w:pPr>
              <w:autoSpaceDE w:val="0"/>
              <w:spacing w:after="0" w:line="240" w:lineRule="auto"/>
              <w:jc w:val="center"/>
            </w:pPr>
            <w:r>
              <w:rPr>
                <w:rFonts w:ascii="Times New Roman" w:eastAsia="Times New Roman" w:hAnsi="Times New Roman" w:cs="Times New Roman"/>
              </w:rPr>
              <w:t>Podniesienie zdolności do zatrudnienia osób pozostających bez pracy, w tym osób znajdujących się w szczególnie niekorzystnej sytuacji na rynku pracy, tj. kobiet, osób w wieku 50+, niepełnosprawnych, długotrwale bezrobotnych i osób o niskich kwalifikacjach</w:t>
            </w:r>
          </w:p>
        </w:tc>
      </w:tr>
      <w:tr w:rsidR="00294BD0" w14:paraId="24FB0776" w14:textId="77777777">
        <w:trPr>
          <w:trHeight w:val="630"/>
        </w:trPr>
        <w:tc>
          <w:tcPr>
            <w:tcW w:w="538" w:type="dxa"/>
            <w:vMerge/>
            <w:tcBorders>
              <w:top w:val="single" w:sz="4" w:space="0" w:color="000000"/>
              <w:left w:val="single" w:sz="4" w:space="0" w:color="000000"/>
              <w:bottom w:val="single" w:sz="4" w:space="0" w:color="000000"/>
            </w:tcBorders>
            <w:shd w:val="clear" w:color="auto" w:fill="auto"/>
            <w:vAlign w:val="center"/>
          </w:tcPr>
          <w:p w14:paraId="75212989" w14:textId="77777777"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14:paraId="14437524" w14:textId="77777777"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F1B007" w14:textId="77777777" w:rsidR="00294BD0" w:rsidRDefault="00294BD0">
            <w:pPr>
              <w:autoSpaceDE w:val="0"/>
              <w:spacing w:after="0" w:line="240" w:lineRule="auto"/>
              <w:jc w:val="center"/>
            </w:pPr>
            <w:r>
              <w:rPr>
                <w:rFonts w:ascii="Times New Roman" w:eastAsia="Times New Roman" w:hAnsi="Times New Roman" w:cs="Times New Roman"/>
              </w:rPr>
              <w:t>Poprawa zdolności do samozatrudnienia osób pozostających bez pracy</w:t>
            </w:r>
          </w:p>
        </w:tc>
      </w:tr>
      <w:tr w:rsidR="00294BD0" w14:paraId="66BE6DCD" w14:textId="77777777">
        <w:trPr>
          <w:trHeight w:val="188"/>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4D5A0AB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14:paraId="1259E7F3"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Równowaga społeczna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4041C" w14:textId="77777777" w:rsidR="00294BD0" w:rsidRDefault="00294BD0">
            <w:pPr>
              <w:autoSpaceDE w:val="0"/>
              <w:spacing w:after="0" w:line="240" w:lineRule="auto"/>
              <w:jc w:val="center"/>
            </w:pPr>
            <w:r>
              <w:rPr>
                <w:rFonts w:ascii="Times New Roman" w:eastAsia="Times New Roman" w:hAnsi="Times New Roman" w:cs="Times New Roman"/>
              </w:rPr>
              <w:t>Wzrost gotowości do zatrudnienia osób zagrożonych ubóstwem i wykluczeniem społecznym</w:t>
            </w:r>
          </w:p>
        </w:tc>
      </w:tr>
      <w:tr w:rsidR="00294BD0" w14:paraId="268F977C" w14:textId="77777777">
        <w:trPr>
          <w:trHeight w:val="187"/>
        </w:trPr>
        <w:tc>
          <w:tcPr>
            <w:tcW w:w="538" w:type="dxa"/>
            <w:vMerge/>
            <w:tcBorders>
              <w:top w:val="single" w:sz="4" w:space="0" w:color="000000"/>
              <w:left w:val="single" w:sz="4" w:space="0" w:color="000000"/>
              <w:bottom w:val="single" w:sz="4" w:space="0" w:color="000000"/>
            </w:tcBorders>
            <w:shd w:val="clear" w:color="auto" w:fill="auto"/>
            <w:vAlign w:val="center"/>
          </w:tcPr>
          <w:p w14:paraId="32874430" w14:textId="77777777"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14:paraId="0A4FC2CD" w14:textId="77777777"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0F263" w14:textId="77777777" w:rsidR="00294BD0" w:rsidRDefault="00294BD0">
            <w:pPr>
              <w:autoSpaceDE w:val="0"/>
              <w:spacing w:after="0" w:line="240" w:lineRule="auto"/>
              <w:jc w:val="center"/>
            </w:pPr>
            <w:r>
              <w:rPr>
                <w:rFonts w:ascii="Times New Roman" w:eastAsia="Times New Roman" w:hAnsi="Times New Roman" w:cs="Times New Roman"/>
              </w:rPr>
              <w:t>Zwiększenie dostępności wysokiej jakości usług społecznych dla osób zagrożonych wykluczeniem społecznym</w:t>
            </w:r>
          </w:p>
        </w:tc>
      </w:tr>
      <w:tr w:rsidR="00294BD0" w14:paraId="05BE6D2F" w14:textId="77777777">
        <w:trPr>
          <w:trHeight w:val="187"/>
        </w:trPr>
        <w:tc>
          <w:tcPr>
            <w:tcW w:w="538" w:type="dxa"/>
            <w:tcBorders>
              <w:top w:val="single" w:sz="4" w:space="0" w:color="000000"/>
              <w:left w:val="single" w:sz="4" w:space="0" w:color="000000"/>
              <w:bottom w:val="single" w:sz="4" w:space="0" w:color="000000"/>
            </w:tcBorders>
            <w:shd w:val="clear" w:color="auto" w:fill="auto"/>
            <w:vAlign w:val="center"/>
          </w:tcPr>
          <w:p w14:paraId="6DB32984"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64" w:type="dxa"/>
            <w:tcBorders>
              <w:top w:val="single" w:sz="4" w:space="0" w:color="000000"/>
              <w:left w:val="single" w:sz="4" w:space="0" w:color="000000"/>
              <w:bottom w:val="single" w:sz="4" w:space="0" w:color="000000"/>
            </w:tcBorders>
            <w:shd w:val="clear" w:color="auto" w:fill="auto"/>
            <w:vAlign w:val="center"/>
          </w:tcPr>
          <w:p w14:paraId="0D4C930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Infrastruktura społeczna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0767D" w14:textId="77777777" w:rsidR="00294BD0" w:rsidRDefault="00294BD0">
            <w:pPr>
              <w:autoSpaceDE w:val="0"/>
              <w:spacing w:after="0" w:line="240" w:lineRule="auto"/>
              <w:jc w:val="center"/>
            </w:pPr>
            <w:r>
              <w:rPr>
                <w:rFonts w:ascii="Times New Roman" w:eastAsia="Times New Roman" w:hAnsi="Times New Roman" w:cs="Times New Roman"/>
              </w:rPr>
              <w:t>Zmniejszenie zagrożenia ubóstwem na obszarach marginalizowanych</w:t>
            </w:r>
          </w:p>
        </w:tc>
      </w:tr>
      <w:tr w:rsidR="00294BD0" w14:paraId="4BEBC8FB" w14:textId="77777777">
        <w:trPr>
          <w:trHeight w:val="187"/>
        </w:trPr>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756F5A65" w14:textId="77777777" w:rsidR="00294BD0" w:rsidRDefault="00294BD0">
            <w:pPr>
              <w:autoSpaceDE w:val="0"/>
              <w:spacing w:after="0" w:line="240" w:lineRule="auto"/>
              <w:jc w:val="center"/>
            </w:pPr>
            <w:r>
              <w:rPr>
                <w:rFonts w:ascii="Times New Roman" w:eastAsia="Times New Roman" w:hAnsi="Times New Roman" w:cs="Times New Roman"/>
                <w:b/>
              </w:rPr>
              <w:t>Program Rozwoju Lubuskiej Turystyki do 2020</w:t>
            </w:r>
          </w:p>
        </w:tc>
      </w:tr>
      <w:tr w:rsidR="00294BD0" w14:paraId="38747BD5" w14:textId="77777777">
        <w:trPr>
          <w:trHeight w:val="187"/>
        </w:trPr>
        <w:tc>
          <w:tcPr>
            <w:tcW w:w="538" w:type="dxa"/>
            <w:tcBorders>
              <w:top w:val="single" w:sz="4" w:space="0" w:color="000000"/>
              <w:left w:val="single" w:sz="4" w:space="0" w:color="000000"/>
              <w:bottom w:val="single" w:sz="4" w:space="0" w:color="000000"/>
            </w:tcBorders>
            <w:shd w:val="clear" w:color="auto" w:fill="76923C"/>
            <w:vAlign w:val="center"/>
          </w:tcPr>
          <w:p w14:paraId="2F8A1B6D"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76923C"/>
            <w:vAlign w:val="center"/>
          </w:tcPr>
          <w:p w14:paraId="604B010F" w14:textId="77777777" w:rsidR="00294BD0" w:rsidRDefault="00294BD0">
            <w:pPr>
              <w:autoSpaceDE w:val="0"/>
              <w:spacing w:after="0" w:line="240" w:lineRule="auto"/>
              <w:jc w:val="center"/>
            </w:pPr>
            <w:r>
              <w:rPr>
                <w:rFonts w:ascii="Times New Roman" w:eastAsia="Times New Roman" w:hAnsi="Times New Roman" w:cs="Times New Roman"/>
                <w:b/>
              </w:rPr>
              <w:t>Cele operacyjne</w:t>
            </w:r>
          </w:p>
        </w:tc>
      </w:tr>
      <w:tr w:rsidR="00294BD0" w14:paraId="57EA8A0D" w14:textId="77777777">
        <w:trPr>
          <w:trHeight w:val="187"/>
        </w:trPr>
        <w:tc>
          <w:tcPr>
            <w:tcW w:w="538" w:type="dxa"/>
            <w:tcBorders>
              <w:top w:val="single" w:sz="4" w:space="0" w:color="000000"/>
              <w:left w:val="single" w:sz="4" w:space="0" w:color="000000"/>
              <w:bottom w:val="single" w:sz="4" w:space="0" w:color="000000"/>
            </w:tcBorders>
            <w:shd w:val="clear" w:color="auto" w:fill="auto"/>
            <w:vAlign w:val="center"/>
          </w:tcPr>
          <w:p w14:paraId="67BF7CFC"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2AAAE3" w14:textId="77777777" w:rsidR="00294BD0" w:rsidRDefault="00294BD0">
            <w:pPr>
              <w:autoSpaceDE w:val="0"/>
              <w:spacing w:after="0" w:line="240" w:lineRule="auto"/>
              <w:jc w:val="center"/>
            </w:pPr>
            <w:r>
              <w:rPr>
                <w:rFonts w:ascii="Times New Roman" w:eastAsia="Times New Roman" w:hAnsi="Times New Roman" w:cs="Times New Roman"/>
              </w:rPr>
              <w:t>Rozwój infrastruktury turystycznej</w:t>
            </w:r>
          </w:p>
        </w:tc>
      </w:tr>
      <w:tr w:rsidR="00294BD0" w14:paraId="4FC040E7" w14:textId="77777777">
        <w:trPr>
          <w:trHeight w:val="187"/>
        </w:trPr>
        <w:tc>
          <w:tcPr>
            <w:tcW w:w="538" w:type="dxa"/>
            <w:tcBorders>
              <w:top w:val="single" w:sz="4" w:space="0" w:color="000000"/>
              <w:left w:val="single" w:sz="4" w:space="0" w:color="000000"/>
              <w:bottom w:val="single" w:sz="4" w:space="0" w:color="000000"/>
            </w:tcBorders>
            <w:shd w:val="clear" w:color="auto" w:fill="auto"/>
            <w:vAlign w:val="center"/>
          </w:tcPr>
          <w:p w14:paraId="5BBEE86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E72697" w14:textId="77777777" w:rsidR="00294BD0" w:rsidRDefault="00294BD0">
            <w:pPr>
              <w:autoSpaceDE w:val="0"/>
              <w:spacing w:after="0" w:line="240" w:lineRule="auto"/>
              <w:jc w:val="center"/>
            </w:pPr>
            <w:r>
              <w:rPr>
                <w:rFonts w:ascii="Times New Roman" w:eastAsia="Times New Roman" w:hAnsi="Times New Roman" w:cs="Times New Roman"/>
              </w:rPr>
              <w:t>Rozwój wiodących form turystyki</w:t>
            </w:r>
          </w:p>
        </w:tc>
      </w:tr>
      <w:tr w:rsidR="00294BD0" w14:paraId="53AC0600" w14:textId="77777777">
        <w:trPr>
          <w:trHeight w:val="187"/>
        </w:trPr>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1D86B3CA" w14:textId="77777777" w:rsidR="00294BD0" w:rsidRDefault="00294BD0">
            <w:pPr>
              <w:autoSpaceDE w:val="0"/>
              <w:spacing w:after="0" w:line="240" w:lineRule="auto"/>
              <w:jc w:val="center"/>
            </w:pPr>
            <w:r>
              <w:rPr>
                <w:rFonts w:ascii="Times New Roman" w:eastAsia="Times New Roman" w:hAnsi="Times New Roman" w:cs="Times New Roman"/>
                <w:b/>
              </w:rPr>
              <w:t>Strategia Polityki Społecznej Województwa Lubuskiego</w:t>
            </w:r>
          </w:p>
        </w:tc>
      </w:tr>
      <w:tr w:rsidR="00294BD0" w14:paraId="4CB6B190" w14:textId="77777777">
        <w:trPr>
          <w:trHeight w:val="187"/>
        </w:trPr>
        <w:tc>
          <w:tcPr>
            <w:tcW w:w="538" w:type="dxa"/>
            <w:tcBorders>
              <w:top w:val="single" w:sz="4" w:space="0" w:color="000000"/>
              <w:left w:val="single" w:sz="4" w:space="0" w:color="000000"/>
              <w:bottom w:val="single" w:sz="4" w:space="0" w:color="000000"/>
            </w:tcBorders>
            <w:shd w:val="clear" w:color="auto" w:fill="auto"/>
            <w:vAlign w:val="center"/>
          </w:tcPr>
          <w:p w14:paraId="096F21FE"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3464" w:type="dxa"/>
            <w:tcBorders>
              <w:top w:val="single" w:sz="4" w:space="0" w:color="000000"/>
              <w:left w:val="single" w:sz="4" w:space="0" w:color="000000"/>
              <w:bottom w:val="single" w:sz="4" w:space="0" w:color="000000"/>
            </w:tcBorders>
            <w:shd w:val="clear" w:color="auto" w:fill="auto"/>
            <w:vAlign w:val="center"/>
          </w:tcPr>
          <w:p w14:paraId="0777C7A5"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Cele główne</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2CB87" w14:textId="77777777" w:rsidR="00294BD0" w:rsidRDefault="00294BD0">
            <w:pPr>
              <w:autoSpaceDE w:val="0"/>
              <w:spacing w:after="0" w:line="240" w:lineRule="auto"/>
              <w:jc w:val="center"/>
            </w:pPr>
            <w:r>
              <w:rPr>
                <w:rFonts w:ascii="Times New Roman" w:eastAsia="Times New Roman" w:hAnsi="Times New Roman" w:cs="Times New Roman"/>
                <w:b/>
              </w:rPr>
              <w:t>Cele strategiczne</w:t>
            </w:r>
          </w:p>
        </w:tc>
      </w:tr>
      <w:tr w:rsidR="00294BD0" w14:paraId="1255E935" w14:textId="77777777">
        <w:trPr>
          <w:trHeight w:val="187"/>
        </w:trPr>
        <w:tc>
          <w:tcPr>
            <w:tcW w:w="538" w:type="dxa"/>
            <w:tcBorders>
              <w:top w:val="single" w:sz="4" w:space="0" w:color="000000"/>
              <w:left w:val="single" w:sz="4" w:space="0" w:color="000000"/>
              <w:bottom w:val="single" w:sz="4" w:space="0" w:color="000000"/>
            </w:tcBorders>
            <w:shd w:val="clear" w:color="auto" w:fill="auto"/>
            <w:vAlign w:val="center"/>
          </w:tcPr>
          <w:p w14:paraId="17C6D20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64" w:type="dxa"/>
            <w:tcBorders>
              <w:top w:val="single" w:sz="4" w:space="0" w:color="000000"/>
              <w:left w:val="single" w:sz="4" w:space="0" w:color="000000"/>
              <w:bottom w:val="single" w:sz="4" w:space="0" w:color="000000"/>
            </w:tcBorders>
            <w:shd w:val="clear" w:color="auto" w:fill="auto"/>
            <w:vAlign w:val="center"/>
          </w:tcPr>
          <w:p w14:paraId="41735165"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Wyrównywanie szans rozwojowych dzieci i młodzieży</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67227" w14:textId="77777777" w:rsidR="00294BD0" w:rsidRDefault="00294BD0">
            <w:pPr>
              <w:autoSpaceDE w:val="0"/>
              <w:spacing w:after="0" w:line="240" w:lineRule="auto"/>
              <w:jc w:val="center"/>
            </w:pPr>
            <w:r>
              <w:rPr>
                <w:rFonts w:ascii="Times New Roman" w:eastAsia="Times New Roman" w:hAnsi="Times New Roman" w:cs="Times New Roman"/>
              </w:rPr>
              <w:t>Zwiększanie dostępu do różnych form edukacji, dóbr kultury, kultury fizycznej</w:t>
            </w:r>
          </w:p>
        </w:tc>
      </w:tr>
      <w:tr w:rsidR="00294BD0" w14:paraId="62CC78B4" w14:textId="77777777">
        <w:trPr>
          <w:trHeight w:val="187"/>
        </w:trPr>
        <w:tc>
          <w:tcPr>
            <w:tcW w:w="538" w:type="dxa"/>
            <w:tcBorders>
              <w:top w:val="single" w:sz="4" w:space="0" w:color="000000"/>
              <w:left w:val="single" w:sz="4" w:space="0" w:color="000000"/>
              <w:bottom w:val="single" w:sz="4" w:space="0" w:color="000000"/>
            </w:tcBorders>
            <w:shd w:val="clear" w:color="auto" w:fill="auto"/>
            <w:vAlign w:val="center"/>
          </w:tcPr>
          <w:p w14:paraId="04E0621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64" w:type="dxa"/>
            <w:tcBorders>
              <w:top w:val="single" w:sz="4" w:space="0" w:color="000000"/>
              <w:left w:val="single" w:sz="4" w:space="0" w:color="000000"/>
              <w:bottom w:val="single" w:sz="4" w:space="0" w:color="000000"/>
            </w:tcBorders>
            <w:shd w:val="clear" w:color="auto" w:fill="auto"/>
            <w:vAlign w:val="center"/>
          </w:tcPr>
          <w:p w14:paraId="2F1FA03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Zapobieganie wykluczeniu społecznemu osób i rodzin oraz ich integracja ze społeczeństwem</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52CE97" w14:textId="77777777" w:rsidR="00294BD0" w:rsidRDefault="00294BD0">
            <w:pPr>
              <w:autoSpaceDE w:val="0"/>
              <w:spacing w:after="0" w:line="240" w:lineRule="auto"/>
              <w:jc w:val="center"/>
            </w:pPr>
            <w:r>
              <w:rPr>
                <w:rFonts w:ascii="Times New Roman" w:eastAsia="Times New Roman" w:hAnsi="Times New Roman" w:cs="Times New Roman"/>
              </w:rPr>
              <w:t>Przeciwdziałanie wykluczeniu społecznemu osób i rodzin z grup szczególnego ryzyka oraz ich integracja ze społeczeństwem</w:t>
            </w:r>
          </w:p>
        </w:tc>
      </w:tr>
      <w:tr w:rsidR="00294BD0" w14:paraId="73A75D56" w14:textId="77777777">
        <w:trPr>
          <w:trHeight w:val="255"/>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593F895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64" w:type="dxa"/>
            <w:vMerge w:val="restart"/>
            <w:tcBorders>
              <w:top w:val="single" w:sz="4" w:space="0" w:color="000000"/>
              <w:left w:val="single" w:sz="4" w:space="0" w:color="000000"/>
              <w:bottom w:val="single" w:sz="4" w:space="0" w:color="000000"/>
            </w:tcBorders>
            <w:shd w:val="clear" w:color="auto" w:fill="auto"/>
            <w:vAlign w:val="center"/>
          </w:tcPr>
          <w:p w14:paraId="7585141D"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Wspieranie rozwoju społeczeństwa obywatelskiego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19540" w14:textId="77777777" w:rsidR="00294BD0" w:rsidRDefault="00294BD0">
            <w:pPr>
              <w:autoSpaceDE w:val="0"/>
              <w:spacing w:after="0" w:line="240" w:lineRule="auto"/>
              <w:jc w:val="center"/>
            </w:pPr>
            <w:r>
              <w:rPr>
                <w:rFonts w:ascii="Times New Roman" w:eastAsia="Times New Roman" w:hAnsi="Times New Roman" w:cs="Times New Roman"/>
              </w:rPr>
              <w:t>Rozwijanie współpracy z podmiotami III sektora</w:t>
            </w:r>
          </w:p>
        </w:tc>
      </w:tr>
      <w:tr w:rsidR="00294BD0" w14:paraId="7D10249B" w14:textId="77777777">
        <w:trPr>
          <w:trHeight w:val="255"/>
        </w:trPr>
        <w:tc>
          <w:tcPr>
            <w:tcW w:w="538" w:type="dxa"/>
            <w:vMerge/>
            <w:tcBorders>
              <w:top w:val="single" w:sz="4" w:space="0" w:color="000000"/>
              <w:left w:val="single" w:sz="4" w:space="0" w:color="000000"/>
              <w:bottom w:val="single" w:sz="4" w:space="0" w:color="000000"/>
            </w:tcBorders>
            <w:shd w:val="clear" w:color="auto" w:fill="auto"/>
            <w:vAlign w:val="center"/>
          </w:tcPr>
          <w:p w14:paraId="76B4A912" w14:textId="77777777" w:rsidR="00294BD0" w:rsidRDefault="00294BD0">
            <w:pPr>
              <w:snapToGrid w:val="0"/>
              <w:spacing w:after="0" w:line="240" w:lineRule="auto"/>
              <w:rPr>
                <w:rFonts w:ascii="Times New Roman" w:eastAsia="Times New Roman" w:hAnsi="Times New Roman" w:cs="Times New Roman"/>
              </w:rPr>
            </w:pPr>
          </w:p>
        </w:tc>
        <w:tc>
          <w:tcPr>
            <w:tcW w:w="3464" w:type="dxa"/>
            <w:vMerge/>
            <w:tcBorders>
              <w:top w:val="single" w:sz="4" w:space="0" w:color="000000"/>
              <w:left w:val="single" w:sz="4" w:space="0" w:color="000000"/>
              <w:bottom w:val="single" w:sz="4" w:space="0" w:color="000000"/>
            </w:tcBorders>
            <w:shd w:val="clear" w:color="auto" w:fill="auto"/>
            <w:vAlign w:val="center"/>
          </w:tcPr>
          <w:p w14:paraId="0BC7090F" w14:textId="77777777" w:rsidR="00294BD0" w:rsidRDefault="00294BD0">
            <w:pPr>
              <w:snapToGrid w:val="0"/>
              <w:spacing w:after="0" w:line="240" w:lineRule="auto"/>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B33F1E"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Promowanie aktywności obywatelskiej</w:t>
            </w:r>
          </w:p>
          <w:p w14:paraId="1089445C" w14:textId="77777777" w:rsidR="00294BD0" w:rsidRDefault="00294BD0">
            <w:pPr>
              <w:autoSpaceDE w:val="0"/>
              <w:spacing w:after="0" w:line="240" w:lineRule="auto"/>
              <w:jc w:val="center"/>
              <w:rPr>
                <w:rFonts w:ascii="Times New Roman" w:eastAsia="Times New Roman" w:hAnsi="Times New Roman" w:cs="Times New Roman"/>
              </w:rPr>
            </w:pPr>
          </w:p>
        </w:tc>
      </w:tr>
      <w:tr w:rsidR="00294BD0" w14:paraId="5022E98A" w14:textId="77777777">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6F594E6F" w14:textId="77777777" w:rsidR="00294BD0" w:rsidRDefault="00294BD0">
            <w:pPr>
              <w:autoSpaceDE w:val="0"/>
              <w:spacing w:after="0" w:line="240" w:lineRule="auto"/>
              <w:jc w:val="center"/>
            </w:pPr>
            <w:r>
              <w:rPr>
                <w:rFonts w:ascii="Times New Roman" w:eastAsia="Times New Roman" w:hAnsi="Times New Roman" w:cs="Times New Roman"/>
                <w:b/>
              </w:rPr>
              <w:t>Strategia Rozwoju Województwa Dolnośląskiego 2020</w:t>
            </w:r>
          </w:p>
        </w:tc>
      </w:tr>
      <w:tr w:rsidR="00294BD0" w14:paraId="3EF24F93" w14:textId="77777777">
        <w:tc>
          <w:tcPr>
            <w:tcW w:w="538" w:type="dxa"/>
            <w:tcBorders>
              <w:top w:val="single" w:sz="4" w:space="0" w:color="000000"/>
              <w:left w:val="single" w:sz="4" w:space="0" w:color="000000"/>
              <w:bottom w:val="single" w:sz="4" w:space="0" w:color="000000"/>
            </w:tcBorders>
            <w:shd w:val="clear" w:color="auto" w:fill="76923C"/>
            <w:vAlign w:val="center"/>
          </w:tcPr>
          <w:p w14:paraId="66663EA7"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76923C"/>
            <w:vAlign w:val="center"/>
          </w:tcPr>
          <w:p w14:paraId="7B7E7F9B" w14:textId="77777777" w:rsidR="00294BD0" w:rsidRDefault="00294BD0">
            <w:pPr>
              <w:autoSpaceDE w:val="0"/>
              <w:spacing w:after="0" w:line="240" w:lineRule="auto"/>
              <w:jc w:val="center"/>
            </w:pPr>
            <w:r>
              <w:rPr>
                <w:rFonts w:ascii="Times New Roman" w:eastAsia="Times New Roman" w:hAnsi="Times New Roman" w:cs="Times New Roman"/>
                <w:b/>
              </w:rPr>
              <w:t>Cele strategiczne</w:t>
            </w:r>
          </w:p>
        </w:tc>
      </w:tr>
      <w:tr w:rsidR="00294BD0" w14:paraId="29C48B56" w14:textId="77777777">
        <w:tc>
          <w:tcPr>
            <w:tcW w:w="538" w:type="dxa"/>
            <w:tcBorders>
              <w:top w:val="single" w:sz="4" w:space="0" w:color="000000"/>
              <w:left w:val="single" w:sz="4" w:space="0" w:color="000000"/>
              <w:bottom w:val="single" w:sz="4" w:space="0" w:color="000000"/>
            </w:tcBorders>
            <w:shd w:val="clear" w:color="auto" w:fill="auto"/>
            <w:vAlign w:val="center"/>
          </w:tcPr>
          <w:p w14:paraId="70E39463"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C09FEF" w14:textId="77777777" w:rsidR="00294BD0" w:rsidRDefault="00294BD0">
            <w:pPr>
              <w:autoSpaceDE w:val="0"/>
              <w:spacing w:after="0" w:line="240" w:lineRule="auto"/>
              <w:jc w:val="center"/>
            </w:pPr>
            <w:r>
              <w:rPr>
                <w:rFonts w:ascii="Times New Roman" w:eastAsia="Times New Roman" w:hAnsi="Times New Roman" w:cs="Times New Roman"/>
              </w:rPr>
              <w:t>Wzrost konkurencyjności przedsiębiorstw, zwłaszcza MŚP</w:t>
            </w:r>
          </w:p>
        </w:tc>
      </w:tr>
      <w:tr w:rsidR="00294BD0" w14:paraId="11DA404B" w14:textId="77777777">
        <w:tc>
          <w:tcPr>
            <w:tcW w:w="538" w:type="dxa"/>
            <w:tcBorders>
              <w:top w:val="single" w:sz="4" w:space="0" w:color="000000"/>
              <w:left w:val="single" w:sz="4" w:space="0" w:color="000000"/>
              <w:bottom w:val="single" w:sz="4" w:space="0" w:color="000000"/>
            </w:tcBorders>
            <w:shd w:val="clear" w:color="auto" w:fill="auto"/>
            <w:vAlign w:val="center"/>
          </w:tcPr>
          <w:p w14:paraId="7422313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C6F60D" w14:textId="77777777" w:rsidR="00294BD0" w:rsidRDefault="00294BD0">
            <w:pPr>
              <w:autoSpaceDE w:val="0"/>
              <w:spacing w:after="0" w:line="240" w:lineRule="auto"/>
              <w:jc w:val="center"/>
            </w:pPr>
            <w:r>
              <w:rPr>
                <w:rFonts w:ascii="Times New Roman" w:eastAsia="Times New Roman" w:hAnsi="Times New Roman" w:cs="Times New Roman"/>
              </w:rPr>
              <w:t>Wzrost zatrudnienia i mobilności pracowników</w:t>
            </w:r>
          </w:p>
        </w:tc>
      </w:tr>
      <w:tr w:rsidR="00294BD0" w14:paraId="31D36B4B" w14:textId="77777777">
        <w:tc>
          <w:tcPr>
            <w:tcW w:w="538" w:type="dxa"/>
            <w:tcBorders>
              <w:top w:val="single" w:sz="4" w:space="0" w:color="000000"/>
              <w:left w:val="single" w:sz="4" w:space="0" w:color="000000"/>
              <w:bottom w:val="single" w:sz="4" w:space="0" w:color="000000"/>
            </w:tcBorders>
            <w:shd w:val="clear" w:color="auto" w:fill="auto"/>
            <w:vAlign w:val="center"/>
          </w:tcPr>
          <w:p w14:paraId="7CE1427A"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03C3A" w14:textId="77777777" w:rsidR="00294BD0" w:rsidRDefault="00294BD0">
            <w:pPr>
              <w:autoSpaceDE w:val="0"/>
              <w:spacing w:after="0" w:line="240" w:lineRule="auto"/>
              <w:jc w:val="center"/>
            </w:pPr>
            <w:r>
              <w:rPr>
                <w:rFonts w:ascii="Times New Roman" w:eastAsia="Times New Roman" w:hAnsi="Times New Roman" w:cs="Times New Roman"/>
              </w:rPr>
              <w:t>Włączenie społeczne, podnoszenie poziomu i jakości życia</w:t>
            </w:r>
          </w:p>
        </w:tc>
      </w:tr>
      <w:tr w:rsidR="00294BD0" w14:paraId="0B955114" w14:textId="77777777">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16C7D724" w14:textId="77777777" w:rsidR="00294BD0" w:rsidRDefault="00294BD0">
            <w:pPr>
              <w:autoSpaceDE w:val="0"/>
              <w:spacing w:after="0" w:line="240" w:lineRule="auto"/>
              <w:jc w:val="center"/>
            </w:pPr>
            <w:r>
              <w:rPr>
                <w:rFonts w:ascii="Times New Roman" w:eastAsia="Times New Roman" w:hAnsi="Times New Roman" w:cs="Times New Roman"/>
                <w:b/>
              </w:rPr>
              <w:t>Regionalny Program Operacyjny Województwa Dolnośląskiego 2014-2020</w:t>
            </w:r>
          </w:p>
        </w:tc>
      </w:tr>
      <w:tr w:rsidR="00294BD0" w14:paraId="592FDEE2" w14:textId="77777777">
        <w:tc>
          <w:tcPr>
            <w:tcW w:w="538" w:type="dxa"/>
            <w:tcBorders>
              <w:top w:val="single" w:sz="4" w:space="0" w:color="000000"/>
              <w:left w:val="single" w:sz="4" w:space="0" w:color="000000"/>
              <w:bottom w:val="single" w:sz="4" w:space="0" w:color="000000"/>
            </w:tcBorders>
            <w:shd w:val="clear" w:color="auto" w:fill="76923C"/>
            <w:vAlign w:val="center"/>
          </w:tcPr>
          <w:p w14:paraId="7A542D4D"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4682" w:type="dxa"/>
            <w:gridSpan w:val="2"/>
            <w:tcBorders>
              <w:top w:val="single" w:sz="4" w:space="0" w:color="000000"/>
              <w:left w:val="single" w:sz="4" w:space="0" w:color="000000"/>
              <w:bottom w:val="single" w:sz="4" w:space="0" w:color="000000"/>
            </w:tcBorders>
            <w:shd w:val="clear" w:color="auto" w:fill="76923C"/>
            <w:vAlign w:val="center"/>
          </w:tcPr>
          <w:p w14:paraId="0A5AD64A"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Oś priorytetowa</w:t>
            </w:r>
          </w:p>
        </w:tc>
        <w:tc>
          <w:tcPr>
            <w:tcW w:w="4720"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59DB9D56" w14:textId="77777777" w:rsidR="00294BD0" w:rsidRDefault="00294BD0">
            <w:pPr>
              <w:autoSpaceDE w:val="0"/>
              <w:spacing w:after="0" w:line="240" w:lineRule="auto"/>
              <w:jc w:val="center"/>
            </w:pPr>
            <w:r>
              <w:rPr>
                <w:rFonts w:ascii="Times New Roman" w:eastAsia="Times New Roman" w:hAnsi="Times New Roman" w:cs="Times New Roman"/>
                <w:b/>
              </w:rPr>
              <w:t>Cele szczegółowe</w:t>
            </w:r>
          </w:p>
        </w:tc>
      </w:tr>
      <w:tr w:rsidR="00294BD0" w14:paraId="001DEFFC" w14:textId="77777777">
        <w:tc>
          <w:tcPr>
            <w:tcW w:w="538" w:type="dxa"/>
            <w:tcBorders>
              <w:top w:val="single" w:sz="4" w:space="0" w:color="000000"/>
              <w:left w:val="single" w:sz="4" w:space="0" w:color="000000"/>
              <w:bottom w:val="single" w:sz="4" w:space="0" w:color="000000"/>
            </w:tcBorders>
            <w:shd w:val="clear" w:color="auto" w:fill="auto"/>
            <w:vAlign w:val="center"/>
          </w:tcPr>
          <w:p w14:paraId="1C865A7F"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82" w:type="dxa"/>
            <w:gridSpan w:val="2"/>
            <w:tcBorders>
              <w:top w:val="single" w:sz="4" w:space="0" w:color="000000"/>
              <w:left w:val="single" w:sz="4" w:space="0" w:color="000000"/>
              <w:bottom w:val="single" w:sz="4" w:space="0" w:color="000000"/>
            </w:tcBorders>
            <w:shd w:val="clear" w:color="auto" w:fill="auto"/>
            <w:vAlign w:val="center"/>
          </w:tcPr>
          <w:p w14:paraId="694A7E2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Infrastruktura spójności społecznej</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3520" w14:textId="77777777" w:rsidR="00294BD0" w:rsidRDefault="00294BD0">
            <w:pPr>
              <w:autoSpaceDE w:val="0"/>
              <w:spacing w:after="0" w:line="240" w:lineRule="auto"/>
              <w:jc w:val="center"/>
            </w:pPr>
            <w:r>
              <w:rPr>
                <w:rFonts w:ascii="Times New Roman" w:eastAsia="Times New Roman" w:hAnsi="Times New Roman" w:cs="Times New Roman"/>
              </w:rPr>
              <w:t>Kompleksowa rewitalizacja zdegradowanych obszarów miejskich i wiejskich w wymiarze społecznym, gospodarczym i przestrzennym</w:t>
            </w:r>
          </w:p>
        </w:tc>
      </w:tr>
      <w:tr w:rsidR="00294BD0" w14:paraId="3EC95DEF" w14:textId="77777777">
        <w:trPr>
          <w:trHeight w:val="335"/>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178C447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82" w:type="dxa"/>
            <w:gridSpan w:val="2"/>
            <w:vMerge w:val="restart"/>
            <w:tcBorders>
              <w:top w:val="single" w:sz="4" w:space="0" w:color="000000"/>
              <w:left w:val="single" w:sz="4" w:space="0" w:color="000000"/>
              <w:bottom w:val="single" w:sz="4" w:space="0" w:color="000000"/>
            </w:tcBorders>
            <w:shd w:val="clear" w:color="auto" w:fill="auto"/>
            <w:vAlign w:val="center"/>
          </w:tcPr>
          <w:p w14:paraId="7B2BE36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Rynek pracy</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8C0B" w14:textId="77777777" w:rsidR="00294BD0" w:rsidRDefault="00294BD0">
            <w:pPr>
              <w:autoSpaceDE w:val="0"/>
              <w:spacing w:after="0" w:line="240" w:lineRule="auto"/>
              <w:jc w:val="center"/>
            </w:pPr>
            <w:r>
              <w:rPr>
                <w:rFonts w:ascii="Times New Roman" w:eastAsia="Times New Roman" w:hAnsi="Times New Roman" w:cs="Times New Roman"/>
              </w:rPr>
              <w:t>Poprawa szans na zatrudnienie osób, które znajdują się w szczególnej sytuacji na rynku pracy (50+, kobiety, osoby niepełnosprawne, długotrwale bezrobotne, osoby o niskich kwalifikacjach)</w:t>
            </w:r>
          </w:p>
        </w:tc>
      </w:tr>
      <w:tr w:rsidR="00294BD0" w14:paraId="1602F0BE" w14:textId="77777777">
        <w:trPr>
          <w:trHeight w:val="335"/>
        </w:trPr>
        <w:tc>
          <w:tcPr>
            <w:tcW w:w="538" w:type="dxa"/>
            <w:vMerge/>
            <w:tcBorders>
              <w:top w:val="single" w:sz="4" w:space="0" w:color="000000"/>
              <w:left w:val="single" w:sz="4" w:space="0" w:color="000000"/>
              <w:bottom w:val="single" w:sz="4" w:space="0" w:color="000000"/>
            </w:tcBorders>
            <w:shd w:val="clear" w:color="auto" w:fill="auto"/>
            <w:vAlign w:val="center"/>
          </w:tcPr>
          <w:p w14:paraId="4E256ECB" w14:textId="77777777"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14:paraId="0D183AD7" w14:textId="77777777"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FC74" w14:textId="77777777" w:rsidR="00294BD0" w:rsidRDefault="00294BD0">
            <w:pPr>
              <w:autoSpaceDE w:val="0"/>
              <w:spacing w:after="0" w:line="240" w:lineRule="auto"/>
              <w:jc w:val="center"/>
            </w:pPr>
            <w:r>
              <w:rPr>
                <w:rFonts w:ascii="Times New Roman" w:eastAsia="Times New Roman" w:hAnsi="Times New Roman" w:cs="Times New Roman"/>
              </w:rPr>
              <w:t>Tworzenie nowych i trwałych miejsc pracy</w:t>
            </w:r>
          </w:p>
        </w:tc>
      </w:tr>
      <w:tr w:rsidR="00294BD0" w14:paraId="5505888D" w14:textId="77777777">
        <w:trPr>
          <w:trHeight w:val="335"/>
        </w:trPr>
        <w:tc>
          <w:tcPr>
            <w:tcW w:w="538" w:type="dxa"/>
            <w:vMerge/>
            <w:tcBorders>
              <w:top w:val="single" w:sz="4" w:space="0" w:color="000000"/>
              <w:left w:val="single" w:sz="4" w:space="0" w:color="000000"/>
              <w:bottom w:val="single" w:sz="4" w:space="0" w:color="000000"/>
            </w:tcBorders>
            <w:shd w:val="clear" w:color="auto" w:fill="auto"/>
            <w:vAlign w:val="center"/>
          </w:tcPr>
          <w:p w14:paraId="09DA7395" w14:textId="77777777"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14:paraId="1C90C458" w14:textId="77777777"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13B2" w14:textId="77777777" w:rsidR="00294BD0" w:rsidRDefault="00294BD0">
            <w:pPr>
              <w:autoSpaceDE w:val="0"/>
              <w:spacing w:after="0" w:line="240" w:lineRule="auto"/>
              <w:jc w:val="center"/>
            </w:pPr>
            <w:r>
              <w:rPr>
                <w:rFonts w:ascii="Times New Roman" w:eastAsia="Times New Roman" w:hAnsi="Times New Roman" w:cs="Times New Roman"/>
              </w:rPr>
              <w:t>Poprawa konkurencyjności przedsiębiorstw i przedsiębiorców sektora MMŚP</w:t>
            </w:r>
          </w:p>
        </w:tc>
      </w:tr>
      <w:tr w:rsidR="00294BD0" w14:paraId="1A415039" w14:textId="77777777">
        <w:tc>
          <w:tcPr>
            <w:tcW w:w="538" w:type="dxa"/>
            <w:tcBorders>
              <w:top w:val="single" w:sz="4" w:space="0" w:color="000000"/>
              <w:left w:val="single" w:sz="4" w:space="0" w:color="000000"/>
              <w:bottom w:val="single" w:sz="4" w:space="0" w:color="000000"/>
            </w:tcBorders>
            <w:shd w:val="clear" w:color="auto" w:fill="auto"/>
            <w:vAlign w:val="center"/>
          </w:tcPr>
          <w:p w14:paraId="505470D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82" w:type="dxa"/>
            <w:gridSpan w:val="2"/>
            <w:tcBorders>
              <w:top w:val="single" w:sz="4" w:space="0" w:color="000000"/>
              <w:left w:val="single" w:sz="4" w:space="0" w:color="000000"/>
              <w:bottom w:val="single" w:sz="4" w:space="0" w:color="000000"/>
            </w:tcBorders>
            <w:shd w:val="clear" w:color="auto" w:fill="auto"/>
            <w:vAlign w:val="center"/>
          </w:tcPr>
          <w:p w14:paraId="527A16B0"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Włączenie społeczne</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4052" w14:textId="77777777" w:rsidR="00294BD0" w:rsidRDefault="00294BD0">
            <w:pPr>
              <w:autoSpaceDE w:val="0"/>
              <w:spacing w:after="0" w:line="240" w:lineRule="auto"/>
              <w:jc w:val="center"/>
            </w:pPr>
            <w:r>
              <w:rPr>
                <w:rFonts w:ascii="Times New Roman" w:eastAsia="Times New Roman" w:hAnsi="Times New Roman" w:cs="Times New Roman"/>
              </w:rPr>
              <w:t>Aktywna integracja osób zagrożonych ubóstwem i wykluczeniem społecznym poprzez poprawę i wzmocnienie ich zdolności do zatrudnienia oraz zatrudnienia</w:t>
            </w:r>
          </w:p>
        </w:tc>
      </w:tr>
      <w:tr w:rsidR="00294BD0" w14:paraId="229B819B" w14:textId="77777777">
        <w:tc>
          <w:tcPr>
            <w:tcW w:w="994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56AF6AA8" w14:textId="77777777" w:rsidR="00294BD0" w:rsidRDefault="00294BD0">
            <w:pPr>
              <w:autoSpaceDE w:val="0"/>
              <w:spacing w:after="0" w:line="240" w:lineRule="auto"/>
              <w:jc w:val="center"/>
            </w:pPr>
            <w:r>
              <w:rPr>
                <w:rFonts w:ascii="Times New Roman" w:eastAsia="Times New Roman" w:hAnsi="Times New Roman" w:cs="Times New Roman"/>
                <w:b/>
              </w:rPr>
              <w:t>Strategia Rozwoju Kraju 2020</w:t>
            </w:r>
          </w:p>
        </w:tc>
      </w:tr>
      <w:tr w:rsidR="00294BD0" w14:paraId="65CF2AF6" w14:textId="77777777">
        <w:tc>
          <w:tcPr>
            <w:tcW w:w="538" w:type="dxa"/>
            <w:tcBorders>
              <w:top w:val="single" w:sz="4" w:space="0" w:color="000000"/>
              <w:left w:val="single" w:sz="4" w:space="0" w:color="000000"/>
              <w:bottom w:val="single" w:sz="4" w:space="0" w:color="000000"/>
            </w:tcBorders>
            <w:shd w:val="clear" w:color="auto" w:fill="76923C"/>
            <w:vAlign w:val="center"/>
          </w:tcPr>
          <w:p w14:paraId="42C7D13A"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4682" w:type="dxa"/>
            <w:gridSpan w:val="2"/>
            <w:tcBorders>
              <w:top w:val="single" w:sz="4" w:space="0" w:color="000000"/>
              <w:left w:val="single" w:sz="4" w:space="0" w:color="000000"/>
              <w:bottom w:val="single" w:sz="4" w:space="0" w:color="000000"/>
            </w:tcBorders>
            <w:shd w:val="clear" w:color="auto" w:fill="76923C"/>
            <w:vAlign w:val="center"/>
          </w:tcPr>
          <w:p w14:paraId="06B28793"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Obszar strategiczny</w:t>
            </w:r>
          </w:p>
        </w:tc>
        <w:tc>
          <w:tcPr>
            <w:tcW w:w="4720"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0A07BC4A" w14:textId="77777777" w:rsidR="00294BD0" w:rsidRDefault="00294BD0">
            <w:pPr>
              <w:autoSpaceDE w:val="0"/>
              <w:spacing w:after="0" w:line="240" w:lineRule="auto"/>
              <w:jc w:val="center"/>
            </w:pPr>
            <w:r>
              <w:rPr>
                <w:rFonts w:ascii="Times New Roman" w:eastAsia="Times New Roman" w:hAnsi="Times New Roman" w:cs="Times New Roman"/>
                <w:b/>
              </w:rPr>
              <w:t>Cele</w:t>
            </w:r>
          </w:p>
        </w:tc>
      </w:tr>
      <w:tr w:rsidR="00294BD0" w14:paraId="48ABEE48" w14:textId="77777777">
        <w:tc>
          <w:tcPr>
            <w:tcW w:w="538" w:type="dxa"/>
            <w:tcBorders>
              <w:top w:val="single" w:sz="4" w:space="0" w:color="000000"/>
              <w:left w:val="single" w:sz="4" w:space="0" w:color="000000"/>
              <w:bottom w:val="single" w:sz="4" w:space="0" w:color="000000"/>
            </w:tcBorders>
            <w:shd w:val="clear" w:color="auto" w:fill="auto"/>
            <w:vAlign w:val="center"/>
          </w:tcPr>
          <w:p w14:paraId="57B0158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82" w:type="dxa"/>
            <w:gridSpan w:val="2"/>
            <w:tcBorders>
              <w:top w:val="single" w:sz="4" w:space="0" w:color="000000"/>
              <w:left w:val="single" w:sz="4" w:space="0" w:color="000000"/>
              <w:bottom w:val="single" w:sz="4" w:space="0" w:color="000000"/>
            </w:tcBorders>
            <w:shd w:val="clear" w:color="auto" w:fill="auto"/>
            <w:vAlign w:val="center"/>
          </w:tcPr>
          <w:p w14:paraId="1936C70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Sprawne i efektywne państwo</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B328" w14:textId="77777777" w:rsidR="00294BD0" w:rsidRDefault="00294BD0">
            <w:pPr>
              <w:tabs>
                <w:tab w:val="left" w:pos="1320"/>
              </w:tabs>
              <w:autoSpaceDE w:val="0"/>
              <w:spacing w:after="0" w:line="240" w:lineRule="auto"/>
              <w:jc w:val="center"/>
            </w:pPr>
            <w:r>
              <w:rPr>
                <w:rFonts w:ascii="Times New Roman" w:eastAsia="Times New Roman" w:hAnsi="Times New Roman" w:cs="Times New Roman"/>
              </w:rPr>
              <w:t>Wzmocnienie warunków sprzyjających realizacji indywidualnych potrzeb i aktywności obywatela</w:t>
            </w:r>
          </w:p>
        </w:tc>
      </w:tr>
      <w:tr w:rsidR="00294BD0" w14:paraId="45EC4EB0" w14:textId="77777777">
        <w:trPr>
          <w:trHeight w:val="248"/>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06E11774"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82" w:type="dxa"/>
            <w:gridSpan w:val="2"/>
            <w:vMerge w:val="restart"/>
            <w:tcBorders>
              <w:top w:val="single" w:sz="4" w:space="0" w:color="000000"/>
              <w:left w:val="single" w:sz="4" w:space="0" w:color="000000"/>
              <w:bottom w:val="single" w:sz="4" w:space="0" w:color="000000"/>
            </w:tcBorders>
            <w:shd w:val="clear" w:color="auto" w:fill="auto"/>
            <w:vAlign w:val="center"/>
          </w:tcPr>
          <w:p w14:paraId="044D61B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Konkurencyjna gospodarka</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28CF" w14:textId="77777777" w:rsidR="00294BD0" w:rsidRDefault="00294BD0">
            <w:pPr>
              <w:autoSpaceDE w:val="0"/>
              <w:spacing w:after="0" w:line="240" w:lineRule="auto"/>
              <w:jc w:val="center"/>
            </w:pPr>
            <w:r>
              <w:rPr>
                <w:rFonts w:ascii="Times New Roman" w:eastAsia="Times New Roman" w:hAnsi="Times New Roman" w:cs="Times New Roman"/>
              </w:rPr>
              <w:t>Wzrost wydajności gospodarki</w:t>
            </w:r>
          </w:p>
        </w:tc>
      </w:tr>
      <w:tr w:rsidR="00294BD0" w14:paraId="3FD808F0" w14:textId="77777777">
        <w:trPr>
          <w:trHeight w:val="247"/>
        </w:trPr>
        <w:tc>
          <w:tcPr>
            <w:tcW w:w="538" w:type="dxa"/>
            <w:vMerge/>
            <w:tcBorders>
              <w:top w:val="single" w:sz="4" w:space="0" w:color="000000"/>
              <w:left w:val="single" w:sz="4" w:space="0" w:color="000000"/>
              <w:bottom w:val="single" w:sz="4" w:space="0" w:color="000000"/>
            </w:tcBorders>
            <w:shd w:val="clear" w:color="auto" w:fill="auto"/>
            <w:vAlign w:val="center"/>
          </w:tcPr>
          <w:p w14:paraId="15938657" w14:textId="77777777"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14:paraId="57956742" w14:textId="77777777"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73CE6" w14:textId="77777777" w:rsidR="00294BD0" w:rsidRDefault="00294BD0">
            <w:pPr>
              <w:autoSpaceDE w:val="0"/>
              <w:spacing w:after="0" w:line="240" w:lineRule="auto"/>
              <w:jc w:val="center"/>
            </w:pPr>
            <w:r>
              <w:rPr>
                <w:rFonts w:ascii="Times New Roman" w:eastAsia="Times New Roman" w:hAnsi="Times New Roman" w:cs="Times New Roman"/>
              </w:rPr>
              <w:t>Rozwój kapitału ludzkiego</w:t>
            </w:r>
          </w:p>
        </w:tc>
      </w:tr>
      <w:tr w:rsidR="00294BD0" w14:paraId="7932456A" w14:textId="77777777">
        <w:trPr>
          <w:trHeight w:val="128"/>
        </w:trPr>
        <w:tc>
          <w:tcPr>
            <w:tcW w:w="538" w:type="dxa"/>
            <w:vMerge w:val="restart"/>
            <w:tcBorders>
              <w:top w:val="single" w:sz="4" w:space="0" w:color="000000"/>
              <w:left w:val="single" w:sz="4" w:space="0" w:color="000000"/>
              <w:bottom w:val="single" w:sz="4" w:space="0" w:color="000000"/>
            </w:tcBorders>
            <w:shd w:val="clear" w:color="auto" w:fill="auto"/>
            <w:vAlign w:val="center"/>
          </w:tcPr>
          <w:p w14:paraId="5DDBC0A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82" w:type="dxa"/>
            <w:gridSpan w:val="2"/>
            <w:vMerge w:val="restart"/>
            <w:tcBorders>
              <w:top w:val="single" w:sz="4" w:space="0" w:color="000000"/>
              <w:left w:val="single" w:sz="4" w:space="0" w:color="000000"/>
              <w:bottom w:val="single" w:sz="4" w:space="0" w:color="000000"/>
            </w:tcBorders>
            <w:shd w:val="clear" w:color="auto" w:fill="auto"/>
            <w:vAlign w:val="center"/>
          </w:tcPr>
          <w:p w14:paraId="527B460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Spójność społeczna i terytorialna</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2F37" w14:textId="77777777" w:rsidR="00294BD0" w:rsidRDefault="00294BD0">
            <w:pPr>
              <w:autoSpaceDE w:val="0"/>
              <w:spacing w:after="0" w:line="240" w:lineRule="auto"/>
              <w:jc w:val="center"/>
            </w:pPr>
            <w:r>
              <w:rPr>
                <w:rFonts w:ascii="Times New Roman" w:eastAsia="Times New Roman" w:hAnsi="Times New Roman" w:cs="Times New Roman"/>
              </w:rPr>
              <w:t>Integracja społeczna</w:t>
            </w:r>
          </w:p>
        </w:tc>
      </w:tr>
      <w:tr w:rsidR="00294BD0" w14:paraId="5414D407" w14:textId="77777777">
        <w:trPr>
          <w:trHeight w:val="255"/>
        </w:trPr>
        <w:tc>
          <w:tcPr>
            <w:tcW w:w="538" w:type="dxa"/>
            <w:vMerge/>
            <w:tcBorders>
              <w:top w:val="single" w:sz="4" w:space="0" w:color="000000"/>
              <w:left w:val="single" w:sz="4" w:space="0" w:color="000000"/>
              <w:bottom w:val="single" w:sz="4" w:space="0" w:color="000000"/>
            </w:tcBorders>
            <w:shd w:val="clear" w:color="auto" w:fill="auto"/>
            <w:vAlign w:val="center"/>
          </w:tcPr>
          <w:p w14:paraId="189DFE0E" w14:textId="77777777"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14:paraId="00280D05" w14:textId="77777777"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398F" w14:textId="77777777" w:rsidR="00294BD0" w:rsidRDefault="00294BD0">
            <w:pPr>
              <w:autoSpaceDE w:val="0"/>
              <w:spacing w:after="0" w:line="240" w:lineRule="auto"/>
              <w:jc w:val="center"/>
            </w:pPr>
            <w:r>
              <w:rPr>
                <w:rFonts w:ascii="Times New Roman" w:eastAsia="Times New Roman" w:hAnsi="Times New Roman" w:cs="Times New Roman"/>
              </w:rPr>
              <w:t>Zapewnienie dostępu i określonych standardów usług publicznych</w:t>
            </w:r>
          </w:p>
        </w:tc>
      </w:tr>
      <w:tr w:rsidR="00294BD0" w14:paraId="08DE73D0" w14:textId="77777777">
        <w:trPr>
          <w:trHeight w:val="70"/>
        </w:trPr>
        <w:tc>
          <w:tcPr>
            <w:tcW w:w="538" w:type="dxa"/>
            <w:vMerge/>
            <w:tcBorders>
              <w:top w:val="single" w:sz="4" w:space="0" w:color="000000"/>
              <w:left w:val="single" w:sz="4" w:space="0" w:color="000000"/>
              <w:bottom w:val="single" w:sz="4" w:space="0" w:color="000000"/>
            </w:tcBorders>
            <w:shd w:val="clear" w:color="auto" w:fill="auto"/>
            <w:vAlign w:val="center"/>
          </w:tcPr>
          <w:p w14:paraId="3E16F7CB" w14:textId="77777777" w:rsidR="00294BD0" w:rsidRDefault="00294BD0">
            <w:pPr>
              <w:snapToGrid w:val="0"/>
              <w:spacing w:after="0" w:line="240" w:lineRule="auto"/>
              <w:rPr>
                <w:rFonts w:ascii="Times New Roman" w:eastAsia="Times New Roman" w:hAnsi="Times New Roman" w:cs="Times New Roman"/>
              </w:rPr>
            </w:pPr>
          </w:p>
        </w:tc>
        <w:tc>
          <w:tcPr>
            <w:tcW w:w="4682" w:type="dxa"/>
            <w:gridSpan w:val="2"/>
            <w:vMerge/>
            <w:tcBorders>
              <w:top w:val="single" w:sz="4" w:space="0" w:color="000000"/>
              <w:left w:val="single" w:sz="4" w:space="0" w:color="000000"/>
              <w:bottom w:val="single" w:sz="4" w:space="0" w:color="000000"/>
            </w:tcBorders>
            <w:shd w:val="clear" w:color="auto" w:fill="auto"/>
            <w:vAlign w:val="center"/>
          </w:tcPr>
          <w:p w14:paraId="122D0C21" w14:textId="77777777" w:rsidR="00294BD0" w:rsidRDefault="00294BD0">
            <w:pPr>
              <w:snapToGrid w:val="0"/>
              <w:spacing w:after="0" w:line="240" w:lineRule="auto"/>
              <w:rPr>
                <w:rFonts w:ascii="Times New Roman" w:eastAsia="Times New Roman" w:hAnsi="Times New Roman" w:cs="Times New Roman"/>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F83F" w14:textId="77777777" w:rsidR="00294BD0" w:rsidRDefault="00294BD0">
            <w:pPr>
              <w:autoSpaceDE w:val="0"/>
              <w:spacing w:after="0" w:line="240" w:lineRule="auto"/>
              <w:jc w:val="center"/>
            </w:pPr>
            <w:r>
              <w:rPr>
                <w:rFonts w:ascii="Times New Roman" w:eastAsia="Times New Roman" w:hAnsi="Times New Roman" w:cs="Times New Roman"/>
              </w:rPr>
              <w:t>Wzmocnienie mechanizmów terytorialnego równoważenia rozwoju oraz integracja przestrzenna dla rozwijania i pełnego wykorzystania potencjałów regionalnych</w:t>
            </w:r>
          </w:p>
        </w:tc>
      </w:tr>
    </w:tbl>
    <w:p w14:paraId="590DADC1" w14:textId="77777777" w:rsidR="00294BD0" w:rsidRDefault="00294BD0">
      <w:pPr>
        <w:spacing w:after="0"/>
        <w:ind w:left="426"/>
        <w:rPr>
          <w:rFonts w:ascii="Times New Roman" w:eastAsia="Times New Roman" w:hAnsi="Times New Roman" w:cs="Times New Roman"/>
          <w:color w:val="000000"/>
          <w:sz w:val="23"/>
          <w:szCs w:val="23"/>
        </w:rPr>
      </w:pPr>
      <w:r>
        <w:rPr>
          <w:rFonts w:ascii="Times New Roman" w:hAnsi="Times New Roman" w:cs="Times New Roman"/>
          <w:i/>
        </w:rPr>
        <w:t>(Tabela nr 28 –</w:t>
      </w:r>
      <w:r>
        <w:t xml:space="preserve"> </w:t>
      </w:r>
      <w:r>
        <w:rPr>
          <w:rFonts w:ascii="Times New Roman" w:hAnsi="Times New Roman" w:cs="Times New Roman"/>
          <w:i/>
        </w:rPr>
        <w:t>Opis zgodności i komplementarności LSR z innymi dokumentami planistycznymi/strategiami- Źródło - opracowanie własne LGD)</w:t>
      </w:r>
    </w:p>
    <w:p w14:paraId="7CCFB1FB" w14:textId="77777777" w:rsidR="00294BD0" w:rsidRDefault="00294BD0">
      <w:pPr>
        <w:autoSpaceDE w:val="0"/>
        <w:spacing w:after="0" w:line="240" w:lineRule="auto"/>
        <w:rPr>
          <w:rFonts w:ascii="Times New Roman" w:eastAsia="Times New Roman" w:hAnsi="Times New Roman" w:cs="Times New Roman"/>
          <w:color w:val="000000"/>
          <w:sz w:val="23"/>
          <w:szCs w:val="23"/>
        </w:rPr>
      </w:pPr>
    </w:p>
    <w:p w14:paraId="46EBE777" w14:textId="77777777" w:rsidR="00294BD0" w:rsidRDefault="00294BD0">
      <w:pPr>
        <w:autoSpaceDE w:val="0"/>
        <w:spacing w:after="0" w:line="240" w:lineRule="auto"/>
        <w:ind w:left="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Cele, przedsięwzięcia i działania Lokalnej strategii rozwoju są również spójne ze strategiami pięciu gmin z terenu LGD, w pozostałych aktualnie trwają prace nad przygotowaniem dokumentu:</w:t>
      </w:r>
    </w:p>
    <w:p w14:paraId="631B8EAE" w14:textId="77777777"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Iłowa na lata 2014-2020;</w:t>
      </w:r>
    </w:p>
    <w:p w14:paraId="333D89DF" w14:textId="77777777"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Miasta i Gminy Pieńsk na lata 2014-2020;</w:t>
      </w:r>
    </w:p>
    <w:p w14:paraId="5ADEEFA0" w14:textId="77777777"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Węgliniec na lata 2015-2025;</w:t>
      </w:r>
    </w:p>
    <w:p w14:paraId="359BAF22" w14:textId="77777777"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Żary na lata 2013-2020;</w:t>
      </w:r>
    </w:p>
    <w:p w14:paraId="309A754F" w14:textId="77777777" w:rsidR="00294BD0" w:rsidRDefault="00294BD0">
      <w:pPr>
        <w:numPr>
          <w:ilvl w:val="0"/>
          <w:numId w:val="15"/>
        </w:numPr>
        <w:autoSpaceDE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Strategia Rozwoju Gminy Małomice na lata 2014-2020;</w:t>
      </w:r>
    </w:p>
    <w:p w14:paraId="309315E4" w14:textId="77777777" w:rsidR="00294BD0" w:rsidRDefault="00294BD0">
      <w:pPr>
        <w:autoSpaceDE w:val="0"/>
        <w:spacing w:after="0" w:line="240" w:lineRule="auto"/>
        <w:rPr>
          <w:rFonts w:ascii="Times New Roman" w:eastAsia="Times New Roman" w:hAnsi="Times New Roman" w:cs="Times New Roman"/>
          <w:color w:val="000000"/>
          <w:sz w:val="23"/>
          <w:szCs w:val="23"/>
        </w:rPr>
      </w:pPr>
    </w:p>
    <w:tbl>
      <w:tblPr>
        <w:tblW w:w="0" w:type="auto"/>
        <w:tblInd w:w="10" w:type="dxa"/>
        <w:tblLayout w:type="fixed"/>
        <w:tblCellMar>
          <w:left w:w="10" w:type="dxa"/>
          <w:right w:w="10" w:type="dxa"/>
        </w:tblCellMar>
        <w:tblLook w:val="0000" w:firstRow="0" w:lastRow="0" w:firstColumn="0" w:lastColumn="0" w:noHBand="0" w:noVBand="0"/>
      </w:tblPr>
      <w:tblGrid>
        <w:gridCol w:w="3708"/>
        <w:gridCol w:w="375"/>
        <w:gridCol w:w="794"/>
        <w:gridCol w:w="747"/>
        <w:gridCol w:w="455"/>
        <w:gridCol w:w="1250"/>
        <w:gridCol w:w="154"/>
        <w:gridCol w:w="639"/>
        <w:gridCol w:w="30"/>
        <w:gridCol w:w="124"/>
        <w:gridCol w:w="1696"/>
        <w:gridCol w:w="8"/>
        <w:gridCol w:w="9"/>
      </w:tblGrid>
      <w:tr w:rsidR="00294BD0" w14:paraId="7D7C20D0" w14:textId="77777777">
        <w:trPr>
          <w:gridAfter w:val="1"/>
          <w:wAfter w:w="9" w:type="dxa"/>
        </w:trPr>
        <w:tc>
          <w:tcPr>
            <w:tcW w:w="3708" w:type="dxa"/>
            <w:tcBorders>
              <w:top w:val="single" w:sz="4" w:space="0" w:color="000000"/>
              <w:left w:val="single" w:sz="4" w:space="0" w:color="000000"/>
              <w:bottom w:val="single" w:sz="4" w:space="0" w:color="000000"/>
            </w:tcBorders>
            <w:shd w:val="clear" w:color="auto" w:fill="auto"/>
            <w:vAlign w:val="center"/>
          </w:tcPr>
          <w:p w14:paraId="15BB9C87" w14:textId="77777777" w:rsidR="00294BD0" w:rsidRDefault="00294BD0">
            <w:pPr>
              <w:snapToGrid w:val="0"/>
              <w:spacing w:after="0" w:line="240" w:lineRule="auto"/>
              <w:jc w:val="center"/>
              <w:rPr>
                <w:rFonts w:ascii="Times New Roman" w:eastAsia="Times New Roman" w:hAnsi="Times New Roman" w:cs="Times New Roman"/>
                <w:color w:val="000000"/>
              </w:rPr>
            </w:pPr>
          </w:p>
          <w:p w14:paraId="5970B292" w14:textId="77777777" w:rsidR="00294BD0" w:rsidRDefault="00294BD0">
            <w:pPr>
              <w:spacing w:after="0" w:line="240" w:lineRule="auto"/>
              <w:jc w:val="center"/>
              <w:rPr>
                <w:rFonts w:ascii="Times New Roman" w:eastAsia="Times New Roman" w:hAnsi="Times New Roman" w:cs="Times New Roman"/>
                <w:color w:val="000000"/>
              </w:rPr>
            </w:pPr>
          </w:p>
        </w:tc>
        <w:tc>
          <w:tcPr>
            <w:tcW w:w="1169" w:type="dxa"/>
            <w:gridSpan w:val="2"/>
            <w:tcBorders>
              <w:top w:val="single" w:sz="4" w:space="0" w:color="000000"/>
              <w:left w:val="single" w:sz="4" w:space="0" w:color="000000"/>
              <w:bottom w:val="single" w:sz="4" w:space="0" w:color="000000"/>
            </w:tcBorders>
            <w:shd w:val="clear" w:color="auto" w:fill="BFBFBF"/>
            <w:vAlign w:val="center"/>
          </w:tcPr>
          <w:p w14:paraId="537F687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Iłowa</w:t>
            </w:r>
          </w:p>
        </w:tc>
        <w:tc>
          <w:tcPr>
            <w:tcW w:w="1202" w:type="dxa"/>
            <w:gridSpan w:val="2"/>
            <w:tcBorders>
              <w:top w:val="single" w:sz="4" w:space="0" w:color="000000"/>
              <w:left w:val="single" w:sz="4" w:space="0" w:color="000000"/>
              <w:bottom w:val="single" w:sz="4" w:space="0" w:color="000000"/>
            </w:tcBorders>
            <w:shd w:val="clear" w:color="auto" w:fill="BFBFBF"/>
            <w:vAlign w:val="center"/>
          </w:tcPr>
          <w:p w14:paraId="59D7D73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Pieńsk</w:t>
            </w:r>
          </w:p>
        </w:tc>
        <w:tc>
          <w:tcPr>
            <w:tcW w:w="1250" w:type="dxa"/>
            <w:tcBorders>
              <w:top w:val="single" w:sz="4" w:space="0" w:color="000000"/>
              <w:left w:val="single" w:sz="4" w:space="0" w:color="000000"/>
              <w:bottom w:val="single" w:sz="4" w:space="0" w:color="000000"/>
            </w:tcBorders>
            <w:shd w:val="clear" w:color="auto" w:fill="BFBFBF"/>
            <w:vAlign w:val="center"/>
          </w:tcPr>
          <w:p w14:paraId="4867B94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Węgliniec</w:t>
            </w:r>
          </w:p>
        </w:tc>
        <w:tc>
          <w:tcPr>
            <w:tcW w:w="823" w:type="dxa"/>
            <w:gridSpan w:val="3"/>
            <w:tcBorders>
              <w:top w:val="single" w:sz="4" w:space="0" w:color="000000"/>
              <w:left w:val="single" w:sz="4" w:space="0" w:color="000000"/>
              <w:bottom w:val="single" w:sz="4" w:space="0" w:color="000000"/>
            </w:tcBorders>
            <w:shd w:val="clear" w:color="auto" w:fill="BFBFBF"/>
            <w:vAlign w:val="center"/>
          </w:tcPr>
          <w:p w14:paraId="4E3C05B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Żary</w:t>
            </w: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FB49319" w14:textId="77777777" w:rsidR="00294BD0" w:rsidRDefault="00294BD0">
            <w:pPr>
              <w:spacing w:after="0" w:line="240" w:lineRule="auto"/>
              <w:jc w:val="center"/>
            </w:pPr>
            <w:r>
              <w:rPr>
                <w:rFonts w:ascii="Times New Roman" w:eastAsia="Times New Roman" w:hAnsi="Times New Roman" w:cs="Times New Roman"/>
                <w:color w:val="000000"/>
              </w:rPr>
              <w:t>Małomice</w:t>
            </w:r>
          </w:p>
        </w:tc>
      </w:tr>
      <w:tr w:rsidR="00294BD0" w14:paraId="0FFB0EFE" w14:textId="77777777">
        <w:tblPrEx>
          <w:tblCellMar>
            <w:left w:w="108" w:type="dxa"/>
            <w:right w:w="108" w:type="dxa"/>
          </w:tblCellMar>
        </w:tblPrEx>
        <w:trPr>
          <w:trHeight w:val="278"/>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E5B8B7"/>
            <w:vAlign w:val="center"/>
          </w:tcPr>
          <w:p w14:paraId="1E03B9C9" w14:textId="77777777" w:rsidR="00294BD0" w:rsidRDefault="00294BD0">
            <w:pPr>
              <w:spacing w:after="0" w:line="240" w:lineRule="auto"/>
              <w:jc w:val="center"/>
            </w:pPr>
            <w:r>
              <w:rPr>
                <w:rFonts w:ascii="Times New Roman" w:eastAsia="Times New Roman" w:hAnsi="Times New Roman" w:cs="Times New Roman"/>
                <w:color w:val="000000"/>
              </w:rPr>
              <w:t>Cel główny: Pobudzanie lokalnej przedsiębiorczości</w:t>
            </w:r>
          </w:p>
        </w:tc>
      </w:tr>
      <w:tr w:rsidR="00294BD0" w14:paraId="2F6BED5C" w14:textId="77777777">
        <w:tblPrEx>
          <w:tblCellMar>
            <w:left w:w="108" w:type="dxa"/>
            <w:right w:w="108" w:type="dxa"/>
          </w:tblCellMar>
        </w:tblPrEx>
        <w:trPr>
          <w:trHeight w:val="277"/>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F2DBDB"/>
            <w:vAlign w:val="center"/>
          </w:tcPr>
          <w:p w14:paraId="2D7AD7E1" w14:textId="77777777" w:rsidR="00294BD0" w:rsidRDefault="00294BD0">
            <w:pPr>
              <w:tabs>
                <w:tab w:val="left" w:pos="600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Cele szczegółowe:</w:t>
            </w:r>
          </w:p>
          <w:p w14:paraId="5CB88FA7" w14:textId="77777777" w:rsidR="00294BD0" w:rsidRDefault="00294BD0">
            <w:pPr>
              <w:tabs>
                <w:tab w:val="left" w:pos="6000"/>
              </w:tabs>
              <w:spacing w:after="0" w:line="240" w:lineRule="auto"/>
              <w:jc w:val="center"/>
              <w:rPr>
                <w:rFonts w:ascii="Times New Roman" w:eastAsia="Times New Roman" w:hAnsi="Times New Roman" w:cs="Times New Roman"/>
                <w:color w:val="000000"/>
              </w:rPr>
            </w:pPr>
          </w:p>
        </w:tc>
      </w:tr>
      <w:tr w:rsidR="00294BD0" w14:paraId="3F2DAF8A" w14:textId="77777777">
        <w:trPr>
          <w:trHeight w:val="645"/>
        </w:trPr>
        <w:tc>
          <w:tcPr>
            <w:tcW w:w="3708" w:type="dxa"/>
            <w:tcBorders>
              <w:top w:val="single" w:sz="4" w:space="0" w:color="000000"/>
              <w:left w:val="single" w:sz="4" w:space="0" w:color="000000"/>
            </w:tcBorders>
            <w:shd w:val="clear" w:color="auto" w:fill="auto"/>
            <w:vAlign w:val="center"/>
          </w:tcPr>
          <w:p w14:paraId="5A7DA74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Tworzenie warunków do zakładania przedsiębiorstw na obszarze LGD</w:t>
            </w:r>
          </w:p>
        </w:tc>
        <w:tc>
          <w:tcPr>
            <w:tcW w:w="1169" w:type="dxa"/>
            <w:gridSpan w:val="2"/>
            <w:tcBorders>
              <w:top w:val="single" w:sz="4" w:space="0" w:color="000000"/>
              <w:left w:val="single" w:sz="4" w:space="0" w:color="000000"/>
            </w:tcBorders>
            <w:shd w:val="clear" w:color="auto" w:fill="auto"/>
            <w:vAlign w:val="center"/>
          </w:tcPr>
          <w:p w14:paraId="21874C3A"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14:paraId="5E840318"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250" w:type="dxa"/>
            <w:tcBorders>
              <w:top w:val="single" w:sz="4" w:space="0" w:color="000000"/>
              <w:left w:val="single" w:sz="4" w:space="0" w:color="000000"/>
            </w:tcBorders>
            <w:shd w:val="clear" w:color="auto" w:fill="auto"/>
            <w:vAlign w:val="center"/>
          </w:tcPr>
          <w:p w14:paraId="09778823"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823" w:type="dxa"/>
            <w:gridSpan w:val="3"/>
            <w:tcBorders>
              <w:top w:val="single" w:sz="4" w:space="0" w:color="000000"/>
              <w:left w:val="single" w:sz="4" w:space="0" w:color="000000"/>
            </w:tcBorders>
            <w:shd w:val="clear" w:color="auto" w:fill="auto"/>
            <w:vAlign w:val="center"/>
          </w:tcPr>
          <w:p w14:paraId="49AE671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37" w:type="dxa"/>
            <w:gridSpan w:val="4"/>
            <w:tcBorders>
              <w:top w:val="single" w:sz="4" w:space="0" w:color="000000"/>
              <w:left w:val="single" w:sz="4" w:space="0" w:color="000000"/>
              <w:right w:val="single" w:sz="4" w:space="0" w:color="000000"/>
            </w:tcBorders>
            <w:shd w:val="clear" w:color="auto" w:fill="auto"/>
            <w:vAlign w:val="center"/>
          </w:tcPr>
          <w:p w14:paraId="42B5453B" w14:textId="77777777" w:rsidR="00294BD0" w:rsidRDefault="00294BD0">
            <w:pPr>
              <w:spacing w:after="0" w:line="240" w:lineRule="auto"/>
              <w:jc w:val="center"/>
            </w:pPr>
            <w:r>
              <w:rPr>
                <w:rFonts w:ascii="Times New Roman" w:eastAsia="Times New Roman" w:hAnsi="Times New Roman" w:cs="Times New Roman"/>
                <w:color w:val="000000"/>
              </w:rPr>
              <w:t>X</w:t>
            </w:r>
          </w:p>
        </w:tc>
      </w:tr>
      <w:tr w:rsidR="00294BD0" w14:paraId="350F1486" w14:textId="77777777">
        <w:trPr>
          <w:trHeight w:val="410"/>
        </w:trPr>
        <w:tc>
          <w:tcPr>
            <w:tcW w:w="3708" w:type="dxa"/>
            <w:tcBorders>
              <w:top w:val="single" w:sz="4" w:space="0" w:color="000000"/>
              <w:left w:val="single" w:sz="4" w:space="0" w:color="000000"/>
            </w:tcBorders>
            <w:shd w:val="clear" w:color="auto" w:fill="auto"/>
            <w:vAlign w:val="center"/>
          </w:tcPr>
          <w:p w14:paraId="56B4296F"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Rozwój istniejących przedsiębiorstw i inicjowanie współpracy pomiędzy podmiotami gospodarczymi funkcjonującymi na obszarze LGD</w:t>
            </w:r>
          </w:p>
        </w:tc>
        <w:tc>
          <w:tcPr>
            <w:tcW w:w="1169" w:type="dxa"/>
            <w:gridSpan w:val="2"/>
            <w:tcBorders>
              <w:top w:val="single" w:sz="4" w:space="0" w:color="000000"/>
              <w:left w:val="single" w:sz="4" w:space="0" w:color="000000"/>
            </w:tcBorders>
            <w:shd w:val="clear" w:color="auto" w:fill="auto"/>
            <w:vAlign w:val="center"/>
          </w:tcPr>
          <w:p w14:paraId="58A65B2B"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14:paraId="01046448"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250" w:type="dxa"/>
            <w:tcBorders>
              <w:top w:val="single" w:sz="4" w:space="0" w:color="000000"/>
              <w:left w:val="single" w:sz="4" w:space="0" w:color="000000"/>
            </w:tcBorders>
            <w:shd w:val="clear" w:color="auto" w:fill="auto"/>
            <w:vAlign w:val="center"/>
          </w:tcPr>
          <w:p w14:paraId="2087C199"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23" w:type="dxa"/>
            <w:gridSpan w:val="3"/>
            <w:tcBorders>
              <w:top w:val="single" w:sz="4" w:space="0" w:color="000000"/>
              <w:left w:val="single" w:sz="4" w:space="0" w:color="000000"/>
            </w:tcBorders>
            <w:shd w:val="clear" w:color="auto" w:fill="auto"/>
            <w:vAlign w:val="center"/>
          </w:tcPr>
          <w:p w14:paraId="131AE134"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837" w:type="dxa"/>
            <w:gridSpan w:val="4"/>
            <w:tcBorders>
              <w:top w:val="single" w:sz="4" w:space="0" w:color="000000"/>
              <w:left w:val="single" w:sz="4" w:space="0" w:color="000000"/>
              <w:right w:val="single" w:sz="4" w:space="0" w:color="000000"/>
            </w:tcBorders>
            <w:shd w:val="clear" w:color="auto" w:fill="auto"/>
            <w:vAlign w:val="center"/>
          </w:tcPr>
          <w:p w14:paraId="093E45F9" w14:textId="77777777" w:rsidR="00294BD0" w:rsidRDefault="00294BD0">
            <w:pPr>
              <w:snapToGrid w:val="0"/>
              <w:spacing w:after="0" w:line="240" w:lineRule="auto"/>
              <w:jc w:val="center"/>
              <w:rPr>
                <w:rFonts w:ascii="Times New Roman" w:eastAsia="Times New Roman" w:hAnsi="Times New Roman" w:cs="Times New Roman"/>
                <w:color w:val="000000"/>
              </w:rPr>
            </w:pPr>
          </w:p>
        </w:tc>
      </w:tr>
      <w:tr w:rsidR="00294BD0" w14:paraId="0BEE2922" w14:textId="77777777">
        <w:tblPrEx>
          <w:tblCellMar>
            <w:left w:w="108" w:type="dxa"/>
            <w:right w:w="108" w:type="dxa"/>
          </w:tblCellMar>
        </w:tblPrEx>
        <w:tc>
          <w:tcPr>
            <w:tcW w:w="9989" w:type="dxa"/>
            <w:gridSpan w:val="13"/>
            <w:tcBorders>
              <w:top w:val="single" w:sz="4" w:space="0" w:color="000000"/>
              <w:left w:val="single" w:sz="4" w:space="0" w:color="000000"/>
              <w:right w:val="single" w:sz="4" w:space="0" w:color="000000"/>
            </w:tcBorders>
            <w:shd w:val="clear" w:color="auto" w:fill="E5B8B7"/>
            <w:vAlign w:val="center"/>
          </w:tcPr>
          <w:p w14:paraId="1E931736" w14:textId="77777777" w:rsidR="00294BD0" w:rsidRDefault="00294BD0">
            <w:pPr>
              <w:spacing w:after="0" w:line="240" w:lineRule="auto"/>
              <w:jc w:val="center"/>
            </w:pPr>
            <w:r>
              <w:rPr>
                <w:rFonts w:ascii="Times New Roman" w:eastAsia="Times New Roman" w:hAnsi="Times New Roman" w:cs="Times New Roman"/>
              </w:rPr>
              <w:t>Cel główny: Lepsze wykorzystanie potencjału przyrodniczego i kulturowego w rozwoju regionu</w:t>
            </w:r>
          </w:p>
        </w:tc>
      </w:tr>
      <w:tr w:rsidR="00294BD0" w14:paraId="6AF16A3E" w14:textId="77777777">
        <w:tblPrEx>
          <w:tblCellMar>
            <w:left w:w="108" w:type="dxa"/>
            <w:right w:w="108" w:type="dxa"/>
          </w:tblCellMar>
        </w:tblPrEx>
        <w:tc>
          <w:tcPr>
            <w:tcW w:w="9989" w:type="dxa"/>
            <w:gridSpan w:val="13"/>
            <w:tcBorders>
              <w:top w:val="single" w:sz="4" w:space="0" w:color="000000"/>
              <w:left w:val="single" w:sz="4" w:space="0" w:color="000000"/>
              <w:right w:val="single" w:sz="4" w:space="0" w:color="000000"/>
            </w:tcBorders>
            <w:shd w:val="clear" w:color="auto" w:fill="F2DBDB"/>
            <w:vAlign w:val="center"/>
          </w:tcPr>
          <w:p w14:paraId="4AACA327"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Cele szczegółowe:</w:t>
            </w:r>
          </w:p>
          <w:p w14:paraId="5BFBEE4A" w14:textId="77777777" w:rsidR="00294BD0" w:rsidRDefault="00294BD0">
            <w:pPr>
              <w:spacing w:after="0" w:line="240" w:lineRule="auto"/>
              <w:jc w:val="center"/>
              <w:rPr>
                <w:rFonts w:ascii="Times New Roman" w:eastAsia="Times New Roman" w:hAnsi="Times New Roman" w:cs="Times New Roman"/>
              </w:rPr>
            </w:pPr>
          </w:p>
        </w:tc>
      </w:tr>
      <w:tr w:rsidR="00294BD0" w14:paraId="1A7E1DC4" w14:textId="77777777">
        <w:trPr>
          <w:trHeight w:val="397"/>
        </w:trPr>
        <w:tc>
          <w:tcPr>
            <w:tcW w:w="3708" w:type="dxa"/>
            <w:tcBorders>
              <w:top w:val="single" w:sz="4" w:space="0" w:color="000000"/>
              <w:left w:val="single" w:sz="4" w:space="0" w:color="000000"/>
            </w:tcBorders>
            <w:shd w:val="clear" w:color="auto" w:fill="auto"/>
            <w:vAlign w:val="center"/>
          </w:tcPr>
          <w:p w14:paraId="4A85B2CD"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Rozwój stanu infrastruktury drogowej</w:t>
            </w:r>
          </w:p>
        </w:tc>
        <w:tc>
          <w:tcPr>
            <w:tcW w:w="1169" w:type="dxa"/>
            <w:gridSpan w:val="2"/>
            <w:tcBorders>
              <w:top w:val="single" w:sz="4" w:space="0" w:color="000000"/>
              <w:left w:val="single" w:sz="4" w:space="0" w:color="000000"/>
            </w:tcBorders>
            <w:shd w:val="clear" w:color="auto" w:fill="auto"/>
            <w:vAlign w:val="center"/>
          </w:tcPr>
          <w:p w14:paraId="06293A11"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14:paraId="76A55E9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50" w:type="dxa"/>
            <w:tcBorders>
              <w:top w:val="single" w:sz="4" w:space="0" w:color="000000"/>
              <w:left w:val="single" w:sz="4" w:space="0" w:color="000000"/>
            </w:tcBorders>
            <w:shd w:val="clear" w:color="auto" w:fill="auto"/>
            <w:vAlign w:val="center"/>
          </w:tcPr>
          <w:p w14:paraId="412B8EF7"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793" w:type="dxa"/>
            <w:gridSpan w:val="2"/>
            <w:tcBorders>
              <w:top w:val="single" w:sz="4" w:space="0" w:color="000000"/>
              <w:left w:val="single" w:sz="4" w:space="0" w:color="000000"/>
            </w:tcBorders>
            <w:shd w:val="clear" w:color="auto" w:fill="auto"/>
            <w:vAlign w:val="center"/>
          </w:tcPr>
          <w:p w14:paraId="3F18832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67" w:type="dxa"/>
            <w:gridSpan w:val="5"/>
            <w:tcBorders>
              <w:top w:val="single" w:sz="4" w:space="0" w:color="000000"/>
              <w:left w:val="single" w:sz="4" w:space="0" w:color="000000"/>
              <w:right w:val="single" w:sz="4" w:space="0" w:color="000000"/>
            </w:tcBorders>
            <w:shd w:val="clear" w:color="auto" w:fill="auto"/>
            <w:vAlign w:val="center"/>
          </w:tcPr>
          <w:p w14:paraId="2A6C5ED0" w14:textId="77777777" w:rsidR="00294BD0" w:rsidRDefault="00294BD0">
            <w:pPr>
              <w:spacing w:after="0" w:line="240" w:lineRule="auto"/>
              <w:jc w:val="center"/>
            </w:pPr>
            <w:r>
              <w:rPr>
                <w:rFonts w:ascii="Times New Roman" w:eastAsia="Times New Roman" w:hAnsi="Times New Roman" w:cs="Times New Roman"/>
                <w:color w:val="000000"/>
              </w:rPr>
              <w:t>X</w:t>
            </w:r>
          </w:p>
        </w:tc>
      </w:tr>
      <w:tr w:rsidR="00294BD0" w14:paraId="122CDBE8" w14:textId="77777777">
        <w:trPr>
          <w:trHeight w:val="984"/>
        </w:trPr>
        <w:tc>
          <w:tcPr>
            <w:tcW w:w="3708" w:type="dxa"/>
            <w:tcBorders>
              <w:top w:val="single" w:sz="4" w:space="0" w:color="000000"/>
              <w:left w:val="single" w:sz="4" w:space="0" w:color="000000"/>
            </w:tcBorders>
            <w:shd w:val="clear" w:color="auto" w:fill="auto"/>
            <w:vAlign w:val="center"/>
          </w:tcPr>
          <w:p w14:paraId="7348B7A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Rozwój infrastruktury turystycznej, rekreacyjnej lub kulturalnej</w:t>
            </w:r>
          </w:p>
        </w:tc>
        <w:tc>
          <w:tcPr>
            <w:tcW w:w="1169" w:type="dxa"/>
            <w:gridSpan w:val="2"/>
            <w:tcBorders>
              <w:top w:val="single" w:sz="4" w:space="0" w:color="000000"/>
              <w:left w:val="single" w:sz="4" w:space="0" w:color="000000"/>
            </w:tcBorders>
            <w:shd w:val="clear" w:color="auto" w:fill="auto"/>
            <w:vAlign w:val="center"/>
          </w:tcPr>
          <w:p w14:paraId="47B963A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02" w:type="dxa"/>
            <w:gridSpan w:val="2"/>
            <w:tcBorders>
              <w:top w:val="single" w:sz="4" w:space="0" w:color="000000"/>
              <w:left w:val="single" w:sz="4" w:space="0" w:color="000000"/>
            </w:tcBorders>
            <w:shd w:val="clear" w:color="auto" w:fill="auto"/>
            <w:vAlign w:val="center"/>
          </w:tcPr>
          <w:p w14:paraId="2E3087C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p w14:paraId="16D5F181" w14:textId="77777777" w:rsidR="00294BD0" w:rsidRDefault="00294BD0">
            <w:pPr>
              <w:spacing w:after="0" w:line="240" w:lineRule="auto"/>
              <w:jc w:val="center"/>
              <w:rPr>
                <w:rFonts w:ascii="Times New Roman" w:eastAsia="Times New Roman" w:hAnsi="Times New Roman" w:cs="Times New Roman"/>
              </w:rPr>
            </w:pPr>
          </w:p>
        </w:tc>
        <w:tc>
          <w:tcPr>
            <w:tcW w:w="1250" w:type="dxa"/>
            <w:tcBorders>
              <w:top w:val="single" w:sz="4" w:space="0" w:color="000000"/>
              <w:left w:val="single" w:sz="4" w:space="0" w:color="000000"/>
            </w:tcBorders>
            <w:shd w:val="clear" w:color="auto" w:fill="auto"/>
            <w:vAlign w:val="center"/>
          </w:tcPr>
          <w:p w14:paraId="289EA048"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793" w:type="dxa"/>
            <w:gridSpan w:val="2"/>
            <w:tcBorders>
              <w:top w:val="single" w:sz="4" w:space="0" w:color="000000"/>
              <w:left w:val="single" w:sz="4" w:space="0" w:color="000000"/>
            </w:tcBorders>
            <w:shd w:val="clear" w:color="auto" w:fill="auto"/>
            <w:vAlign w:val="center"/>
          </w:tcPr>
          <w:p w14:paraId="6877A965"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67" w:type="dxa"/>
            <w:gridSpan w:val="5"/>
            <w:tcBorders>
              <w:top w:val="single" w:sz="4" w:space="0" w:color="000000"/>
              <w:left w:val="single" w:sz="4" w:space="0" w:color="000000"/>
              <w:right w:val="single" w:sz="4" w:space="0" w:color="000000"/>
            </w:tcBorders>
            <w:shd w:val="clear" w:color="auto" w:fill="auto"/>
            <w:vAlign w:val="center"/>
          </w:tcPr>
          <w:p w14:paraId="51AA6D38" w14:textId="77777777" w:rsidR="00294BD0" w:rsidRDefault="00294BD0">
            <w:pPr>
              <w:spacing w:after="0" w:line="240" w:lineRule="auto"/>
              <w:jc w:val="center"/>
            </w:pPr>
            <w:r>
              <w:rPr>
                <w:rFonts w:ascii="Times New Roman" w:eastAsia="Times New Roman" w:hAnsi="Times New Roman" w:cs="Times New Roman"/>
                <w:color w:val="000000"/>
              </w:rPr>
              <w:t>X</w:t>
            </w:r>
          </w:p>
        </w:tc>
      </w:tr>
      <w:tr w:rsidR="00294BD0" w14:paraId="4560E36B" w14:textId="77777777">
        <w:trPr>
          <w:trHeight w:val="275"/>
        </w:trPr>
        <w:tc>
          <w:tcPr>
            <w:tcW w:w="3708" w:type="dxa"/>
            <w:tcBorders>
              <w:top w:val="single" w:sz="4" w:space="0" w:color="000000"/>
              <w:left w:val="single" w:sz="4" w:space="0" w:color="000000"/>
            </w:tcBorders>
            <w:shd w:val="clear" w:color="auto" w:fill="auto"/>
            <w:vAlign w:val="center"/>
          </w:tcPr>
          <w:p w14:paraId="5DFD0F99" w14:textId="77777777" w:rsidR="00294BD0" w:rsidRDefault="00294BD0">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i/>
              </w:rPr>
              <w:t>Rozwój usług edukacyjnych</w:t>
            </w:r>
          </w:p>
        </w:tc>
        <w:tc>
          <w:tcPr>
            <w:tcW w:w="1169" w:type="dxa"/>
            <w:gridSpan w:val="2"/>
            <w:tcBorders>
              <w:top w:val="single" w:sz="4" w:space="0" w:color="000000"/>
              <w:left w:val="single" w:sz="4" w:space="0" w:color="000000"/>
            </w:tcBorders>
            <w:shd w:val="clear" w:color="auto" w:fill="auto"/>
            <w:vAlign w:val="center"/>
          </w:tcPr>
          <w:p w14:paraId="504C42E3" w14:textId="77777777" w:rsidR="00294BD0" w:rsidRDefault="00294BD0">
            <w:pPr>
              <w:snapToGrid w:val="0"/>
              <w:spacing w:after="0" w:line="240" w:lineRule="auto"/>
              <w:jc w:val="center"/>
              <w:rPr>
                <w:rFonts w:ascii="Times New Roman" w:eastAsia="Times New Roman" w:hAnsi="Times New Roman" w:cs="Times New Roman"/>
                <w:color w:val="000000"/>
              </w:rPr>
            </w:pPr>
          </w:p>
        </w:tc>
        <w:tc>
          <w:tcPr>
            <w:tcW w:w="1202" w:type="dxa"/>
            <w:gridSpan w:val="2"/>
            <w:tcBorders>
              <w:top w:val="single" w:sz="4" w:space="0" w:color="000000"/>
              <w:left w:val="single" w:sz="4" w:space="0" w:color="000000"/>
            </w:tcBorders>
            <w:shd w:val="clear" w:color="auto" w:fill="auto"/>
            <w:vAlign w:val="center"/>
          </w:tcPr>
          <w:p w14:paraId="18AEE44C"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50" w:type="dxa"/>
            <w:tcBorders>
              <w:top w:val="single" w:sz="4" w:space="0" w:color="000000"/>
              <w:left w:val="single" w:sz="4" w:space="0" w:color="000000"/>
            </w:tcBorders>
            <w:shd w:val="clear" w:color="auto" w:fill="auto"/>
            <w:vAlign w:val="center"/>
          </w:tcPr>
          <w:p w14:paraId="0878E55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793" w:type="dxa"/>
            <w:gridSpan w:val="2"/>
            <w:tcBorders>
              <w:top w:val="single" w:sz="4" w:space="0" w:color="000000"/>
              <w:left w:val="single" w:sz="4" w:space="0" w:color="000000"/>
            </w:tcBorders>
            <w:shd w:val="clear" w:color="auto" w:fill="auto"/>
            <w:vAlign w:val="center"/>
          </w:tcPr>
          <w:p w14:paraId="210226A0"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67" w:type="dxa"/>
            <w:gridSpan w:val="5"/>
            <w:tcBorders>
              <w:top w:val="single" w:sz="4" w:space="0" w:color="000000"/>
              <w:left w:val="single" w:sz="4" w:space="0" w:color="000000"/>
              <w:right w:val="single" w:sz="4" w:space="0" w:color="000000"/>
            </w:tcBorders>
            <w:shd w:val="clear" w:color="auto" w:fill="auto"/>
            <w:vAlign w:val="center"/>
          </w:tcPr>
          <w:p w14:paraId="6A908590" w14:textId="77777777" w:rsidR="00294BD0" w:rsidRDefault="00294BD0">
            <w:pPr>
              <w:spacing w:after="0" w:line="240" w:lineRule="auto"/>
              <w:jc w:val="center"/>
            </w:pPr>
            <w:r>
              <w:rPr>
                <w:rFonts w:ascii="Times New Roman" w:eastAsia="Times New Roman" w:hAnsi="Times New Roman" w:cs="Times New Roman"/>
                <w:color w:val="000000"/>
              </w:rPr>
              <w:t>X</w:t>
            </w:r>
          </w:p>
        </w:tc>
      </w:tr>
      <w:tr w:rsidR="00294BD0" w14:paraId="1A23A094" w14:textId="77777777">
        <w:tblPrEx>
          <w:tblCellMar>
            <w:left w:w="108" w:type="dxa"/>
            <w:right w:w="108" w:type="dxa"/>
          </w:tblCellMar>
        </w:tblPrEx>
        <w:trPr>
          <w:trHeight w:val="357"/>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E5B8B7"/>
            <w:vAlign w:val="center"/>
          </w:tcPr>
          <w:p w14:paraId="31014E3F" w14:textId="77777777" w:rsidR="00294BD0" w:rsidRDefault="00294BD0">
            <w:pPr>
              <w:suppressAutoHyphens/>
              <w:spacing w:after="0" w:line="240" w:lineRule="auto"/>
              <w:jc w:val="center"/>
            </w:pPr>
            <w:r>
              <w:rPr>
                <w:rFonts w:ascii="Times New Roman" w:hAnsi="Times New Roman" w:cs="Times New Roman"/>
                <w:color w:val="000000"/>
              </w:rPr>
              <w:t xml:space="preserve">Cel ogólny 3: </w:t>
            </w:r>
            <w:r>
              <w:rPr>
                <w:rFonts w:ascii="Times New Roman" w:hAnsi="Times New Roman" w:cs="Times New Roman"/>
              </w:rPr>
              <w:t>Wzrost kapitału społecznego na obszarze LGD</w:t>
            </w:r>
          </w:p>
        </w:tc>
      </w:tr>
      <w:tr w:rsidR="00294BD0" w14:paraId="59260ED4" w14:textId="77777777">
        <w:tblPrEx>
          <w:tblCellMar>
            <w:left w:w="108" w:type="dxa"/>
            <w:right w:w="108" w:type="dxa"/>
          </w:tblCellMar>
        </w:tblPrEx>
        <w:trPr>
          <w:trHeight w:val="263"/>
        </w:trPr>
        <w:tc>
          <w:tcPr>
            <w:tcW w:w="9989" w:type="dxa"/>
            <w:gridSpan w:val="13"/>
            <w:tcBorders>
              <w:top w:val="single" w:sz="4" w:space="0" w:color="000000"/>
              <w:left w:val="single" w:sz="4" w:space="0" w:color="000000"/>
              <w:bottom w:val="single" w:sz="4" w:space="0" w:color="000000"/>
              <w:right w:val="single" w:sz="4" w:space="0" w:color="000000"/>
            </w:tcBorders>
            <w:shd w:val="clear" w:color="auto" w:fill="F2DBDB"/>
            <w:vAlign w:val="center"/>
          </w:tcPr>
          <w:p w14:paraId="63D41180" w14:textId="77777777" w:rsidR="00294BD0" w:rsidRDefault="00294BD0">
            <w:pPr>
              <w:suppressAutoHyphens/>
              <w:spacing w:after="0" w:line="240" w:lineRule="auto"/>
              <w:jc w:val="center"/>
              <w:rPr>
                <w:rFonts w:ascii="Times New Roman" w:eastAsia="Times New Roman" w:hAnsi="Times New Roman" w:cs="Times New Roman"/>
                <w:color w:val="000000"/>
              </w:rPr>
            </w:pPr>
            <w:r>
              <w:rPr>
                <w:rFonts w:ascii="Times New Roman" w:hAnsi="Times New Roman" w:cs="Times New Roman"/>
                <w:color w:val="000000"/>
              </w:rPr>
              <w:t>Cele szczegółowe</w:t>
            </w:r>
          </w:p>
          <w:p w14:paraId="59B03D21" w14:textId="77777777" w:rsidR="00294BD0" w:rsidRDefault="00294BD0">
            <w:pPr>
              <w:suppressAutoHyphens/>
              <w:spacing w:after="0" w:line="240" w:lineRule="auto"/>
              <w:jc w:val="center"/>
              <w:textAlignment w:val="baseline"/>
              <w:rPr>
                <w:rFonts w:ascii="Times New Roman" w:eastAsia="Times New Roman" w:hAnsi="Times New Roman" w:cs="Times New Roman"/>
                <w:color w:val="000000"/>
              </w:rPr>
            </w:pPr>
          </w:p>
        </w:tc>
      </w:tr>
      <w:tr w:rsidR="00294BD0" w14:paraId="5966E6E5" w14:textId="77777777">
        <w:trPr>
          <w:gridAfter w:val="2"/>
          <w:wAfter w:w="17" w:type="dxa"/>
        </w:trPr>
        <w:tc>
          <w:tcPr>
            <w:tcW w:w="3708" w:type="dxa"/>
            <w:tcBorders>
              <w:top w:val="single" w:sz="4" w:space="0" w:color="000000"/>
              <w:left w:val="single" w:sz="4" w:space="0" w:color="000000"/>
              <w:bottom w:val="single" w:sz="4" w:space="0" w:color="000000"/>
            </w:tcBorders>
            <w:shd w:val="clear" w:color="auto" w:fill="auto"/>
            <w:vAlign w:val="center"/>
          </w:tcPr>
          <w:p w14:paraId="2413ADD0" w14:textId="77777777" w:rsidR="00294BD0" w:rsidRDefault="00294BD0">
            <w:pPr>
              <w:suppressAutoHyphens/>
              <w:spacing w:after="0" w:line="240" w:lineRule="auto"/>
              <w:jc w:val="center"/>
              <w:rPr>
                <w:rFonts w:ascii="Times New Roman" w:eastAsia="Times New Roman" w:hAnsi="Times New Roman" w:cs="Times New Roman"/>
              </w:rPr>
            </w:pPr>
            <w:r>
              <w:rPr>
                <w:rFonts w:ascii="Times New Roman" w:hAnsi="Times New Roman" w:cs="Times New Roman"/>
                <w:i/>
              </w:rPr>
              <w:t>Zachowanie oraz promocja dziedzictwa lokalnego</w:t>
            </w:r>
          </w:p>
        </w:tc>
        <w:tc>
          <w:tcPr>
            <w:tcW w:w="375" w:type="dxa"/>
            <w:tcBorders>
              <w:top w:val="single" w:sz="4" w:space="0" w:color="000000"/>
              <w:left w:val="single" w:sz="4" w:space="0" w:color="000000"/>
              <w:bottom w:val="single" w:sz="4" w:space="0" w:color="000000"/>
            </w:tcBorders>
            <w:shd w:val="clear" w:color="auto" w:fill="auto"/>
            <w:vAlign w:val="center"/>
          </w:tcPr>
          <w:p w14:paraId="21FFD364"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541" w:type="dxa"/>
            <w:gridSpan w:val="2"/>
            <w:tcBorders>
              <w:top w:val="single" w:sz="4" w:space="0" w:color="000000"/>
              <w:left w:val="single" w:sz="4" w:space="0" w:color="000000"/>
              <w:bottom w:val="single" w:sz="4" w:space="0" w:color="000000"/>
            </w:tcBorders>
            <w:shd w:val="clear" w:color="auto" w:fill="auto"/>
            <w:vAlign w:val="center"/>
          </w:tcPr>
          <w:p w14:paraId="6E5D5A19"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859" w:type="dxa"/>
            <w:gridSpan w:val="3"/>
            <w:tcBorders>
              <w:top w:val="single" w:sz="4" w:space="0" w:color="000000"/>
              <w:left w:val="single" w:sz="4" w:space="0" w:color="000000"/>
              <w:bottom w:val="single" w:sz="4" w:space="0" w:color="000000"/>
            </w:tcBorders>
            <w:shd w:val="clear" w:color="auto" w:fill="auto"/>
            <w:vAlign w:val="center"/>
          </w:tcPr>
          <w:p w14:paraId="0E5668D2"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793" w:type="dxa"/>
            <w:gridSpan w:val="3"/>
            <w:tcBorders>
              <w:top w:val="single" w:sz="4" w:space="0" w:color="000000"/>
              <w:left w:val="single" w:sz="4" w:space="0" w:color="000000"/>
              <w:bottom w:val="single" w:sz="4" w:space="0" w:color="000000"/>
            </w:tcBorders>
            <w:shd w:val="clear" w:color="auto" w:fill="auto"/>
            <w:vAlign w:val="center"/>
          </w:tcPr>
          <w:p w14:paraId="23FFFDF5" w14:textId="77777777" w:rsidR="00294BD0" w:rsidRDefault="00294BD0">
            <w:pPr>
              <w:suppressAutoHyphens/>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664A" w14:textId="77777777" w:rsidR="00294BD0" w:rsidRDefault="00294BD0">
            <w:pPr>
              <w:suppressAutoHyphens/>
              <w:spacing w:after="0" w:line="240" w:lineRule="auto"/>
              <w:jc w:val="center"/>
              <w:textAlignment w:val="baseline"/>
            </w:pPr>
            <w:r>
              <w:rPr>
                <w:rFonts w:ascii="Times New Roman" w:eastAsia="Times New Roman" w:hAnsi="Times New Roman" w:cs="Times New Roman"/>
                <w:color w:val="000000"/>
              </w:rPr>
              <w:t>X</w:t>
            </w:r>
          </w:p>
        </w:tc>
      </w:tr>
      <w:tr w:rsidR="00294BD0" w14:paraId="38055C1C" w14:textId="77777777">
        <w:trPr>
          <w:gridAfter w:val="2"/>
          <w:wAfter w:w="17" w:type="dxa"/>
        </w:trPr>
        <w:tc>
          <w:tcPr>
            <w:tcW w:w="3708" w:type="dxa"/>
            <w:tcBorders>
              <w:top w:val="single" w:sz="4" w:space="0" w:color="000000"/>
              <w:left w:val="single" w:sz="4" w:space="0" w:color="000000"/>
              <w:bottom w:val="single" w:sz="4" w:space="0" w:color="000000"/>
            </w:tcBorders>
            <w:shd w:val="clear" w:color="auto" w:fill="auto"/>
            <w:vAlign w:val="center"/>
          </w:tcPr>
          <w:p w14:paraId="5BB4BA01" w14:textId="77777777" w:rsidR="00294BD0" w:rsidRDefault="00294BD0">
            <w:pPr>
              <w:suppressAutoHyphens/>
              <w:spacing w:after="0" w:line="240" w:lineRule="auto"/>
              <w:jc w:val="center"/>
              <w:rPr>
                <w:rFonts w:ascii="Times New Roman" w:eastAsia="Times New Roman" w:hAnsi="Times New Roman" w:cs="Times New Roman"/>
              </w:rPr>
            </w:pPr>
            <w:r>
              <w:rPr>
                <w:rFonts w:ascii="Times New Roman" w:hAnsi="Times New Roman" w:cs="Times New Roman"/>
                <w:i/>
              </w:rPr>
              <w:t>Zwiększenie zaangażowania i współpracy mieszkańców</w:t>
            </w:r>
          </w:p>
        </w:tc>
        <w:tc>
          <w:tcPr>
            <w:tcW w:w="375" w:type="dxa"/>
            <w:tcBorders>
              <w:top w:val="single" w:sz="4" w:space="0" w:color="000000"/>
              <w:left w:val="single" w:sz="4" w:space="0" w:color="000000"/>
              <w:bottom w:val="single" w:sz="4" w:space="0" w:color="000000"/>
            </w:tcBorders>
            <w:shd w:val="clear" w:color="auto" w:fill="auto"/>
            <w:vAlign w:val="center"/>
          </w:tcPr>
          <w:p w14:paraId="3F5097E6"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541" w:type="dxa"/>
            <w:gridSpan w:val="2"/>
            <w:tcBorders>
              <w:top w:val="single" w:sz="4" w:space="0" w:color="000000"/>
              <w:left w:val="single" w:sz="4" w:space="0" w:color="000000"/>
              <w:bottom w:val="single" w:sz="4" w:space="0" w:color="000000"/>
            </w:tcBorders>
            <w:shd w:val="clear" w:color="auto" w:fill="auto"/>
            <w:vAlign w:val="center"/>
          </w:tcPr>
          <w:p w14:paraId="11E01CBD" w14:textId="77777777" w:rsidR="00294BD0" w:rsidRDefault="00294B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1859" w:type="dxa"/>
            <w:gridSpan w:val="3"/>
            <w:tcBorders>
              <w:top w:val="single" w:sz="4" w:space="0" w:color="000000"/>
              <w:left w:val="single" w:sz="4" w:space="0" w:color="000000"/>
              <w:bottom w:val="single" w:sz="4" w:space="0" w:color="000000"/>
            </w:tcBorders>
            <w:shd w:val="clear" w:color="auto" w:fill="auto"/>
            <w:vAlign w:val="center"/>
          </w:tcPr>
          <w:p w14:paraId="5DBB2B64" w14:textId="77777777" w:rsidR="00294BD0" w:rsidRDefault="00294B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793" w:type="dxa"/>
            <w:gridSpan w:val="3"/>
            <w:tcBorders>
              <w:top w:val="single" w:sz="4" w:space="0" w:color="000000"/>
              <w:left w:val="single" w:sz="4" w:space="0" w:color="000000"/>
              <w:bottom w:val="single" w:sz="4" w:space="0" w:color="000000"/>
            </w:tcBorders>
            <w:shd w:val="clear" w:color="auto" w:fill="auto"/>
            <w:vAlign w:val="center"/>
          </w:tcPr>
          <w:p w14:paraId="707C8606" w14:textId="77777777" w:rsidR="00294BD0" w:rsidRDefault="00294BD0">
            <w:pPr>
              <w:suppressAutoHyphens/>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8731" w14:textId="77777777" w:rsidR="00294BD0" w:rsidRDefault="00294BD0">
            <w:pPr>
              <w:suppressAutoHyphens/>
              <w:spacing w:after="0" w:line="240" w:lineRule="auto"/>
              <w:jc w:val="center"/>
              <w:textAlignment w:val="baseline"/>
            </w:pPr>
            <w:r>
              <w:rPr>
                <w:rFonts w:ascii="Times New Roman" w:eastAsia="Times New Roman" w:hAnsi="Times New Roman" w:cs="Times New Roman"/>
                <w:color w:val="000000"/>
              </w:rPr>
              <w:t>X</w:t>
            </w:r>
          </w:p>
        </w:tc>
      </w:tr>
    </w:tbl>
    <w:p w14:paraId="40AB7B02" w14:textId="77777777" w:rsidR="00294BD0" w:rsidRDefault="00294BD0">
      <w:pPr>
        <w:spacing w:after="0"/>
        <w:ind w:left="426"/>
        <w:rPr>
          <w:rFonts w:ascii="Times New Roman" w:hAnsi="Times New Roman" w:cs="Times New Roman"/>
          <w:i/>
          <w:sz w:val="20"/>
          <w:szCs w:val="20"/>
        </w:rPr>
      </w:pPr>
      <w:r>
        <w:rPr>
          <w:rFonts w:ascii="Times New Roman" w:hAnsi="Times New Roman" w:cs="Times New Roman"/>
          <w:i/>
        </w:rPr>
        <w:t>(Tabela nr 29 –</w:t>
      </w:r>
      <w:r>
        <w:t xml:space="preserve"> </w:t>
      </w:r>
      <w:r>
        <w:rPr>
          <w:rFonts w:ascii="Times New Roman" w:hAnsi="Times New Roman" w:cs="Times New Roman"/>
          <w:i/>
        </w:rPr>
        <w:t>Opis zgodności i komplementarności LSR z innymi dokumentami strategiami gmin wchodzących w skład LGD- opracowanie własne LGD.</w:t>
      </w:r>
    </w:p>
    <w:p w14:paraId="0D9AD798" w14:textId="77777777" w:rsidR="00294BD0" w:rsidRDefault="00294BD0">
      <w:pPr>
        <w:spacing w:after="0"/>
        <w:ind w:left="426"/>
        <w:rPr>
          <w:rFonts w:ascii="Times New Roman" w:hAnsi="Times New Roman" w:cs="Times New Roman"/>
          <w:i/>
          <w:sz w:val="20"/>
          <w:szCs w:val="20"/>
        </w:rPr>
      </w:pPr>
    </w:p>
    <w:p w14:paraId="084D89DC" w14:textId="77777777" w:rsidR="00294BD0" w:rsidRDefault="00294BD0">
      <w:pPr>
        <w:numPr>
          <w:ilvl w:val="0"/>
          <w:numId w:val="78"/>
        </w:numPr>
        <w:autoSpaceDE w:val="0"/>
        <w:spacing w:after="0" w:line="240" w:lineRule="auto"/>
        <w:ind w:left="284" w:hanging="284"/>
        <w:rPr>
          <w:rFonts w:ascii="Times New Roman" w:eastAsia="Times New Roman" w:hAnsi="Times New Roman" w:cs="Times New Roman"/>
          <w:color w:val="000000"/>
        </w:rPr>
      </w:pPr>
      <w:r>
        <w:rPr>
          <w:rFonts w:ascii="Times New Roman" w:eastAsia="Times New Roman" w:hAnsi="Times New Roman" w:cs="Times New Roman"/>
          <w:b/>
          <w:color w:val="000000"/>
        </w:rPr>
        <w:t>Opis sposobu integrowania różnych sektorów, partnerów, zasobów czy branż</w:t>
      </w:r>
    </w:p>
    <w:p w14:paraId="21AE73C6"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Lokalnej Strategii Rozwoju LGD Bory Dolnośląskie uwzględniono zintegrowane podejście uwzględniające udział w realizacji poszczególnych przedsięwzięć sektorów, począwszy od osób fizycznych a skończywszy na samorządach, organizacjach pozarządowych, lokalnych przedsiębiorcach, w tym również zasobów lokalnych.</w:t>
      </w:r>
    </w:p>
    <w:p w14:paraId="3C9C24E8"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Strategii różnorodne wykorzystanie zasobów lokalnych (historycznych, kulturowych, przyrodniczych, społecznych i gospodarczych) wpłynie pozytywnie na</w:t>
      </w:r>
      <w:r>
        <w:rPr>
          <w:rFonts w:ascii="Times New Roman" w:eastAsia="Times New Roman" w:hAnsi="Times New Roman" w:cs="Times New Roman"/>
        </w:rPr>
        <w:t xml:space="preserve"> osiągnięcie</w:t>
      </w:r>
      <w:r>
        <w:rPr>
          <w:rFonts w:ascii="Times New Roman" w:eastAsia="Times New Roman" w:hAnsi="Times New Roman" w:cs="Times New Roman"/>
          <w:color w:val="000000"/>
        </w:rPr>
        <w:t xml:space="preserve"> zaplanowanych </w:t>
      </w:r>
      <w:r>
        <w:rPr>
          <w:rFonts w:ascii="Times New Roman" w:eastAsia="Times New Roman" w:hAnsi="Times New Roman" w:cs="Times New Roman"/>
        </w:rPr>
        <w:t>celów szczegółowych. Realizacja założonych w LSR przedsięwzięć po pierwsze przyczyni do złagodzenia  zdefiniowanych w diagnozie problemów, po drugie dzięki podjęciu szeregu działań w obszarach wymagających interwencji LGD zostanie zwiększony dostęp do zatrudnienia osób z grup defaworyzowanych. Wysoki poziom bezrobocia oraz niski udział kobiet w strukturze zatrudnienia na obszarach wiejskich, niski poziom dochodów mieszkańców wsi oraz stosunkowo wysoki odsetek osób zagrożonych ubóstwem wskazuje na potrzebę wsparcia działań ułatwiających mieszkańcom znalezienie pracy, a więc wsparcie rozwoju przedsiębiorczości i tworzenia nowych miejsc pracy. Ze względu na różnice w dostępności i jakości usług publicznych pomiędzy miastem a wsią, niezbędne jest podjęcie działań na rzecz zwiększenia dostępności do wysokiej jakości usług publicznych, w szczególności w zakresie budowy lub przebudowy dróg publicznych, edukacji oraz usług. Biorąc pod uwagę rozwój turystyki jako jeden z kluczowych elementów, niezbędne jest wspieranie rozwoju ogólnodostępnej i niekomercyjnej infrastruktury: turystycznej lub rekreacyjnej. Ze względu na niski poziom aktywności mieszkańców LSR należy wzmocnić kapitał społeczny poprzez poprawę potencjału działań organizacji pozarządowych i aktywności społecznej mieszkańców oraz zachowanie dziedzictwa lokalnego.</w:t>
      </w:r>
    </w:p>
    <w:p w14:paraId="4D40B80A"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Wykorzystanie różnych zasobów lokalnych:</w:t>
      </w:r>
    </w:p>
    <w:p w14:paraId="46E136B7" w14:textId="77777777" w:rsidR="00294BD0" w:rsidRDefault="00294BD0">
      <w:pPr>
        <w:numPr>
          <w:ilvl w:val="0"/>
          <w:numId w:val="38"/>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 bazie zasobów przyrodniczych, historycznych i kulturowych zostały przygotowane działania dotyczące rozwoju infrastruktury i bazy turystycznej, w tym działania dotyczące zachowania dziedzictwa kulturalnego;</w:t>
      </w:r>
    </w:p>
    <w:p w14:paraId="48FCF793" w14:textId="77777777" w:rsidR="00294BD0" w:rsidRDefault="00294BD0">
      <w:pPr>
        <w:numPr>
          <w:ilvl w:val="0"/>
          <w:numId w:val="38"/>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 bazie zasobów społecznych i gospodarczych zostały przygotowane działania służące do rozwoju działalności gospodarczej oraz wzmacniające kapitał społeczny na obszarze Borów Dolnośląskich.</w:t>
      </w:r>
    </w:p>
    <w:p w14:paraId="2BB2AE3A" w14:textId="77777777" w:rsidR="00294BD0" w:rsidRDefault="00294BD0">
      <w:pPr>
        <w:autoSpaceDE w:val="0"/>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Wykorzystanie związków pomiędzy podmiotami różnych sektorów:</w:t>
      </w:r>
    </w:p>
    <w:p w14:paraId="00D2A929" w14:textId="77777777" w:rsidR="00294BD0" w:rsidRDefault="00294BD0">
      <w:pPr>
        <w:autoSpaceDE w:val="0"/>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color w:val="000000"/>
        </w:rPr>
        <w:t>Planowane w Strategii przedsięwzięcia będą realizowane przez podmioty z różnych sektorów, w tym również w oparciu o formalne partnerstwa wielosektorowe zarówno na etapie planowania jak i etapie ich wdrażania</w:t>
      </w:r>
    </w:p>
    <w:p w14:paraId="2CB04550" w14:textId="77777777" w:rsidR="00294BD0" w:rsidRDefault="00294BD0">
      <w:pPr>
        <w:autoSpaceDE w:val="0"/>
        <w:spacing w:after="0" w:line="240" w:lineRule="auto"/>
        <w:ind w:left="284" w:firstLine="76"/>
        <w:jc w:val="both"/>
        <w:rPr>
          <w:rFonts w:ascii="Times New Roman" w:eastAsia="Times New Roman" w:hAnsi="Times New Roman" w:cs="Times New Roman"/>
        </w:rPr>
      </w:pPr>
      <w:r>
        <w:rPr>
          <w:rFonts w:ascii="Times New Roman" w:eastAsia="Times New Roman" w:hAnsi="Times New Roman" w:cs="Times New Roman"/>
        </w:rPr>
        <w:t>Wykorzystanie zasobów lokalnych będzie się odbywało za pomocą różnych metod:</w:t>
      </w:r>
    </w:p>
    <w:p w14:paraId="015FE97B" w14:textId="77777777" w:rsidR="00294BD0" w:rsidRDefault="00294BD0">
      <w:pPr>
        <w:autoSpaceDE w:val="0"/>
        <w:spacing w:after="0" w:line="240" w:lineRule="auto"/>
        <w:ind w:left="284" w:firstLine="76"/>
        <w:jc w:val="both"/>
        <w:rPr>
          <w:rFonts w:ascii="Times New Roman" w:eastAsia="Times New Roman" w:hAnsi="Times New Roman" w:cs="Times New Roman"/>
        </w:rPr>
      </w:pPr>
      <w:r>
        <w:rPr>
          <w:rFonts w:ascii="Times New Roman" w:eastAsia="Times New Roman" w:hAnsi="Times New Roman" w:cs="Times New Roman"/>
        </w:rPr>
        <w:t>- działania aktywizacyjne prowadzone przez LGD,</w:t>
      </w:r>
    </w:p>
    <w:p w14:paraId="578CC360" w14:textId="77777777" w:rsidR="00294BD0" w:rsidRDefault="00294BD0">
      <w:pPr>
        <w:autoSpaceDE w:val="0"/>
        <w:spacing w:after="0" w:line="240" w:lineRule="auto"/>
        <w:ind w:left="284" w:firstLine="76"/>
        <w:jc w:val="both"/>
        <w:rPr>
          <w:rFonts w:ascii="Times New Roman" w:eastAsia="Times New Roman" w:hAnsi="Times New Roman" w:cs="Times New Roman"/>
        </w:rPr>
      </w:pPr>
      <w:r>
        <w:rPr>
          <w:rFonts w:ascii="Times New Roman" w:eastAsia="Times New Roman" w:hAnsi="Times New Roman" w:cs="Times New Roman"/>
        </w:rPr>
        <w:t>- przez Beneficjentów w ramach realizacji operacji wybranych do dofinansowania.</w:t>
      </w:r>
    </w:p>
    <w:p w14:paraId="4E301819" w14:textId="77777777" w:rsidR="00294BD0" w:rsidRDefault="00294BD0">
      <w:pPr>
        <w:autoSpaceDE w:val="0"/>
        <w:spacing w:after="0" w:line="240" w:lineRule="auto"/>
        <w:ind w:left="284" w:firstLine="76"/>
        <w:jc w:val="both"/>
        <w:rPr>
          <w:rFonts w:ascii="Times New Roman" w:eastAsia="Times New Roman" w:hAnsi="Times New Roman" w:cs="Times New Roman"/>
          <w:color w:val="000000"/>
        </w:rPr>
      </w:pPr>
      <w:r>
        <w:rPr>
          <w:rFonts w:ascii="Times New Roman" w:eastAsia="Times New Roman" w:hAnsi="Times New Roman" w:cs="Times New Roman"/>
        </w:rPr>
        <w:t>Flagowym projektem realizującym m.in. cel szczegółowy taki jak „zwiększenia zaangażowania i współpracy mieszkańców” poprzez rozwój ofert turystycznych stanowi projekt współpracy o akronimie OK czyli Osiodłana Kraina, który realizowany będzie za pomocą różnych metod i przy zaangażowaniu różnych sektorów i partnerów. Ponadto w/w projekt jest odpowiedzią na zdiagnozowane i określone w analizie SWOT potrzeby związane z turystycznym rozwojem regionu. Jest projektem komplementarnym zapewniającym odpowiednią, logiczną i przemyślaną sekwencję działań. Porozumienie dotyczące realizacji projektu określające szczegółowo zakres działań, harmonogram, budżet i przyjęte wskaźniki stanowi załącznik do wniosku na wybór LGD do realizacji LSR.</w:t>
      </w:r>
    </w:p>
    <w:p w14:paraId="26195917" w14:textId="77777777" w:rsidR="00294BD0" w:rsidRDefault="00294BD0">
      <w:pPr>
        <w:autoSpaceDE w:val="0"/>
        <w:spacing w:after="0" w:line="240" w:lineRule="auto"/>
        <w:rPr>
          <w:rFonts w:ascii="Times New Roman" w:eastAsia="Times New Roman" w:hAnsi="Times New Roman" w:cs="Times New Roman"/>
          <w:color w:val="000000"/>
        </w:rPr>
      </w:pPr>
    </w:p>
    <w:p w14:paraId="357B9150" w14:textId="77777777" w:rsidR="00294BD0" w:rsidRDefault="00294BD0">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2E74B5"/>
        </w:rPr>
        <w:t>Rozdział XI Monitoring i ewaluacja</w:t>
      </w:r>
    </w:p>
    <w:p w14:paraId="60826840" w14:textId="77777777" w:rsidR="00294BD0" w:rsidRDefault="00294BD0">
      <w:pPr>
        <w:autoSpaceDE w:val="0"/>
        <w:spacing w:after="0" w:line="240" w:lineRule="auto"/>
        <w:rPr>
          <w:rFonts w:ascii="Times New Roman" w:eastAsia="Times New Roman" w:hAnsi="Times New Roman" w:cs="Times New Roman"/>
          <w:color w:val="000000"/>
          <w:sz w:val="24"/>
          <w:szCs w:val="24"/>
        </w:rPr>
      </w:pPr>
    </w:p>
    <w:p w14:paraId="05E65651"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bCs/>
        </w:rPr>
        <w:t xml:space="preserve">Monitoring to </w:t>
      </w:r>
      <w:r>
        <w:rPr>
          <w:rFonts w:ascii="Times New Roman" w:eastAsia="Times New Roman" w:hAnsi="Times New Roman" w:cs="Times New Roman"/>
        </w:rPr>
        <w:t>proces systematycznego zbierania i analizowania ilościowych i jakościowych informacji na temat wdrażanej Lokalnej Strategii Rozwoju w aspekcie finansowym i rzeczowym.</w:t>
      </w:r>
      <w:r>
        <w:rPr>
          <w:rFonts w:ascii="Cambria" w:eastAsia="Times New Roman" w:hAnsi="Cambria" w:cs="Cambria"/>
        </w:rPr>
        <w:t xml:space="preserve"> </w:t>
      </w:r>
      <w:r>
        <w:rPr>
          <w:rFonts w:ascii="Times New Roman" w:eastAsia="Times New Roman" w:hAnsi="Times New Roman" w:cs="Times New Roman"/>
        </w:rPr>
        <w:t xml:space="preserve">Pozwala on na określenie, czy LSR jest wdrażana prawidłowo, a jej realizacja przebiega zgodnie z założeniami i czy sposób funkcjonowania stowarzyszenia przebiega w sposób gwarantujący wypełnienie wszystkich nałożonych na nie zadań. Monitorowanie służy dostarczeniu informacji, na podstawie których Zarząd, Rada i członkowie LGD mogą systematycznie dowiadywać się o występowaniu rozbieżności w realizacji planów i osiąganiu celów. Dzięki temu LGD dba o swoją stabilną sytuację finansową i podejmuje działania interwencyjne w przypadku rozbieżności lub niepowodzeń w realizacji LSR. Aspekty działań LGD </w:t>
      </w:r>
      <w:r>
        <w:rPr>
          <w:rFonts w:ascii="Times New Roman" w:eastAsia="Times New Roman" w:hAnsi="Times New Roman" w:cs="Times New Roman"/>
          <w:bCs/>
          <w:color w:val="000000"/>
        </w:rPr>
        <w:t>podlegające  monitorowaniu znajdują się w załączniku nr 2.</w:t>
      </w:r>
    </w:p>
    <w:p w14:paraId="708A0696" w14:textId="77777777" w:rsidR="00294BD0" w:rsidRDefault="00294BD0">
      <w:pPr>
        <w:autoSpaceDE w:val="0"/>
        <w:spacing w:after="0" w:line="240" w:lineRule="auto"/>
        <w:ind w:left="284"/>
        <w:jc w:val="both"/>
        <w:rPr>
          <w:rFonts w:ascii="Times New Roman" w:eastAsia="Times New Roman" w:hAnsi="Times New Roman" w:cs="Times New Roman"/>
          <w:color w:val="000000"/>
        </w:rPr>
      </w:pPr>
    </w:p>
    <w:p w14:paraId="7A2BAC4A" w14:textId="77777777" w:rsidR="00294BD0" w:rsidRDefault="00294BD0">
      <w:pPr>
        <w:autoSpaceDE w:val="0"/>
        <w:spacing w:after="0" w:line="240" w:lineRule="auto"/>
        <w:ind w:firstLine="284"/>
        <w:rPr>
          <w:rFonts w:ascii="Times New Roman" w:eastAsia="Times New Roman" w:hAnsi="Times New Roman" w:cs="Times New Roman"/>
        </w:rPr>
      </w:pPr>
      <w:r>
        <w:rPr>
          <w:rFonts w:ascii="Times New Roman" w:eastAsia="Times New Roman" w:hAnsi="Times New Roman" w:cs="Times New Roman"/>
          <w:b/>
          <w:bCs/>
          <w:color w:val="000000"/>
          <w:sz w:val="23"/>
          <w:szCs w:val="23"/>
        </w:rPr>
        <w:t xml:space="preserve">Monitoring – sposoby gromadzenia danych: </w:t>
      </w:r>
    </w:p>
    <w:p w14:paraId="787D8033" w14:textId="77777777"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analiza dokumentów merytorycznych i finansowych dostępnych w biurze;</w:t>
      </w:r>
    </w:p>
    <w:p w14:paraId="01AC2555" w14:textId="77777777"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analiza sprawozdań z ankietyzacji beneficjentów realizujących operacje;</w:t>
      </w:r>
    </w:p>
    <w:p w14:paraId="4420EAA5" w14:textId="77777777"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analiza sprawozdań z ankietyzacji mieszkańców;</w:t>
      </w:r>
    </w:p>
    <w:p w14:paraId="3DD6A1B2" w14:textId="77777777"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gromadzenie danych do wskaźników produktu, rezultatu, oddziaływania oraz danych z GUS;</w:t>
      </w:r>
    </w:p>
    <w:p w14:paraId="6E060DC4" w14:textId="77777777"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dokumentacja dotycząca posiedzeń Rady i wyboru operacji;</w:t>
      </w:r>
    </w:p>
    <w:p w14:paraId="794B0BD0" w14:textId="77777777" w:rsidR="00294BD0" w:rsidRDefault="00294BD0">
      <w:pPr>
        <w:numPr>
          <w:ilvl w:val="0"/>
          <w:numId w:val="8"/>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gromadzenie danych dotyczących wydatkowanie środków na koszty bieżące i aktywizację, projekty współpracy oraz wdrażanie LSR uzyskanych od podmiotów wdrażających;</w:t>
      </w:r>
    </w:p>
    <w:p w14:paraId="4F113541" w14:textId="77777777" w:rsidR="00294BD0" w:rsidRDefault="00294BD0">
      <w:pPr>
        <w:autoSpaceDE w:val="0"/>
        <w:spacing w:after="0" w:line="240" w:lineRule="auto"/>
        <w:ind w:left="720"/>
        <w:rPr>
          <w:rFonts w:ascii="Times New Roman" w:eastAsia="Times New Roman" w:hAnsi="Times New Roman" w:cs="Times New Roman"/>
        </w:rPr>
      </w:pPr>
    </w:p>
    <w:p w14:paraId="6234E0D8" w14:textId="77777777" w:rsidR="00294BD0" w:rsidRDefault="00294BD0">
      <w:pPr>
        <w:autoSpaceDE w:val="0"/>
        <w:spacing w:after="0" w:line="240" w:lineRule="auto"/>
        <w:ind w:firstLine="360"/>
        <w:rPr>
          <w:rFonts w:ascii="Times New Roman" w:eastAsia="Times New Roman" w:hAnsi="Times New Roman" w:cs="Times New Roman"/>
        </w:rPr>
      </w:pPr>
      <w:r>
        <w:rPr>
          <w:rFonts w:ascii="Times New Roman" w:eastAsia="Times New Roman" w:hAnsi="Times New Roman" w:cs="Times New Roman"/>
          <w:b/>
          <w:bCs/>
          <w:color w:val="000000"/>
          <w:sz w:val="23"/>
          <w:szCs w:val="23"/>
        </w:rPr>
        <w:t xml:space="preserve">Sposoby zbierania i dokumentowania danych: </w:t>
      </w:r>
    </w:p>
    <w:p w14:paraId="21A29D55"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Listy obecności;</w:t>
      </w:r>
    </w:p>
    <w:p w14:paraId="767A77B4"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Badania ewaluacyjne; </w:t>
      </w:r>
    </w:p>
    <w:p w14:paraId="534F2C93"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Ankiety monitorujące;</w:t>
      </w:r>
    </w:p>
    <w:p w14:paraId="1F6DEABB"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Wywiady indywidualne; </w:t>
      </w:r>
    </w:p>
    <w:p w14:paraId="56D2CDEA"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Oświadczenia Beneficjentów;</w:t>
      </w:r>
    </w:p>
    <w:p w14:paraId="70327CDF"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Sprawozdania; </w:t>
      </w:r>
    </w:p>
    <w:p w14:paraId="5BED624F"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Wnioski na operacje; </w:t>
      </w:r>
    </w:p>
    <w:p w14:paraId="3CE14EBC" w14:textId="77777777" w:rsidR="00294BD0" w:rsidRDefault="00294BD0">
      <w:pPr>
        <w:numPr>
          <w:ilvl w:val="0"/>
          <w:numId w:val="10"/>
        </w:num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Wnioski o płatność.</w:t>
      </w:r>
    </w:p>
    <w:p w14:paraId="2A965A90" w14:textId="77777777" w:rsidR="00294BD0" w:rsidRDefault="00294BD0">
      <w:pPr>
        <w:autoSpaceDE w:val="0"/>
        <w:spacing w:after="0" w:line="240" w:lineRule="auto"/>
        <w:ind w:left="284"/>
        <w:jc w:val="both"/>
        <w:rPr>
          <w:rFonts w:ascii="Times New Roman" w:eastAsia="Times New Roman" w:hAnsi="Times New Roman" w:cs="Times New Roman"/>
          <w:b/>
          <w:bCs/>
        </w:rPr>
      </w:pPr>
      <w:r>
        <w:rPr>
          <w:rFonts w:ascii="Times New Roman" w:eastAsia="Times New Roman" w:hAnsi="Times New Roman" w:cs="Times New Roman"/>
        </w:rPr>
        <w:t>Organem odpowiedzialnym za prowadzenie monitoringu jest Zarząd LGD i Biuro LGD. Zarząd może zlecić wykonanie niektórych zadań ekspertom zewnętrznym. Za gromadzenie danych odpowiada biuro LGD.</w:t>
      </w:r>
    </w:p>
    <w:p w14:paraId="651D1F1A" w14:textId="77777777" w:rsidR="00294BD0" w:rsidRDefault="00294BD0">
      <w:pPr>
        <w:autoSpaceDE w:val="0"/>
        <w:spacing w:after="0" w:line="240" w:lineRule="auto"/>
        <w:ind w:firstLine="284"/>
        <w:rPr>
          <w:rFonts w:ascii="Times New Roman" w:eastAsia="Times New Roman" w:hAnsi="Times New Roman" w:cs="Times New Roman"/>
        </w:rPr>
      </w:pPr>
      <w:r>
        <w:rPr>
          <w:rFonts w:ascii="Times New Roman" w:eastAsia="Times New Roman" w:hAnsi="Times New Roman" w:cs="Times New Roman"/>
          <w:b/>
          <w:bCs/>
        </w:rPr>
        <w:t xml:space="preserve">Ewaluacja </w:t>
      </w:r>
    </w:p>
    <w:p w14:paraId="293F0BA7" w14:textId="77777777" w:rsidR="00294BD0" w:rsidRDefault="00294BD0">
      <w:pPr>
        <w:autoSpaceDE w:val="0"/>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W ramach ewaluacji dokonuje się oceny odpowiedzialności, skuteczności, efektywności i oddziaływania projektu w stosunku do założeń. Ewaluacja będzie realizowana: </w:t>
      </w:r>
    </w:p>
    <w:p w14:paraId="72AECC06" w14:textId="77777777" w:rsidR="00294BD0" w:rsidRDefault="00294BD0">
      <w:pPr>
        <w:numPr>
          <w:ilvl w:val="0"/>
          <w:numId w:val="33"/>
        </w:numPr>
        <w:autoSpaceDE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rPr>
        <w:t>on-going</w:t>
      </w:r>
      <w:r>
        <w:rPr>
          <w:rFonts w:ascii="Times New Roman" w:eastAsia="Times New Roman" w:hAnsi="Times New Roman" w:cs="Times New Roman"/>
        </w:rPr>
        <w:t>: ewaluacja w zakresie bieżącej analizy procesu wdrażania i jego efektów oraz zmian w otoczeniu LSR, przeprowadzona cyklicznie - raz do roku w formule wewnętrznej bądź hybrydowej, a jej dominującym elementem będzie 5 godzinny warsztat refleksyjny.</w:t>
      </w:r>
    </w:p>
    <w:p w14:paraId="36D5F186" w14:textId="77777777" w:rsidR="00294BD0" w:rsidRDefault="00294BD0">
      <w:pPr>
        <w:numPr>
          <w:ilvl w:val="0"/>
          <w:numId w:val="33"/>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ex post: </w:t>
      </w:r>
      <w:r>
        <w:rPr>
          <w:rFonts w:ascii="Times New Roman" w:eastAsia="Times New Roman" w:hAnsi="Times New Roman" w:cs="Times New Roman"/>
        </w:rPr>
        <w:t xml:space="preserve">dotyczy oceny działań w minionym okresie z perspektywy ich realizacji, odnosi się do lat 2016-2022. Dzięki ewaluacji będzie można zweryfikować osiągnięcia wskaźników, celów i przedsięwzięć opisanych we wcześniejszych rozdziałach, przeprowadzona zostanie przez zespół zewnętrznych ekspertów jednorazowo w okresie 2020-2022; </w:t>
      </w:r>
    </w:p>
    <w:p w14:paraId="489F7885"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Organem odpowiedzialnym za prowadzenie ewaluacji będzie Zarząd. Zarząd może zlecić wykonanie niektórych zadań ekspertom zewnętrznym. Za gromadzenie danych do ewaluacji odpowiada biuro LGD. Zarząd sporządzi przed każdym Walnym Zebraniem Członków, sprawozdanie za miniony rok, które powinno zawierać: </w:t>
      </w:r>
    </w:p>
    <w:p w14:paraId="28DF742A" w14:textId="77777777"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wykaz zrealizowanych operacji z wdrażania LSR oraz działań dotyczących kosztów bieżących i aktywizacji oraz projektów współpracy wraz z informacją o efektach i finansach, </w:t>
      </w:r>
    </w:p>
    <w:p w14:paraId="1F782DAD" w14:textId="77777777"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opis uzyskanych efektów w porównaniu z założeniami, </w:t>
      </w:r>
    </w:p>
    <w:p w14:paraId="607D0516" w14:textId="77777777"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analizę dotyczącą wpływu przedsięwzięć na osiąganie celów LSR, </w:t>
      </w:r>
    </w:p>
    <w:p w14:paraId="37390285" w14:textId="77777777"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wnioski w formie uwag i rekomendacji otrzymanych w wyniku zebranych ankiet monitorujących w ramach realizacji Planu Komunikacyjnego,</w:t>
      </w:r>
    </w:p>
    <w:p w14:paraId="212286E1" w14:textId="77777777" w:rsidR="00294BD0" w:rsidRDefault="00294BD0">
      <w:pPr>
        <w:numPr>
          <w:ilvl w:val="0"/>
          <w:numId w:val="39"/>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wnioski Rady dotyczące uwag na temat Kryteriów Wyboru Operacji/Grantów.</w:t>
      </w:r>
    </w:p>
    <w:p w14:paraId="449D220E" w14:textId="77777777" w:rsidR="00294BD0" w:rsidRDefault="00294BD0">
      <w:pPr>
        <w:autoSpaceDE w:val="0"/>
        <w:spacing w:after="0" w:line="240" w:lineRule="auto"/>
        <w:jc w:val="both"/>
        <w:rPr>
          <w:rFonts w:ascii="Times New Roman" w:eastAsia="Times New Roman" w:hAnsi="Times New Roman" w:cs="Times New Roman"/>
        </w:rPr>
      </w:pPr>
    </w:p>
    <w:p w14:paraId="5B305564" w14:textId="77777777" w:rsidR="00294BD0" w:rsidRDefault="00294BD0">
      <w:pPr>
        <w:autoSpaceDE w:val="0"/>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Sprawozdanie będzie podawane do wiadomości publicznej zgodnie z zasadą jawności. Informacje uzyskane w trakcie monitoringu i ewaluacji będą służyły aktualizacji LSR-u, Kryteriów Wyboru Operacji/Grantów, procedur oraz sposobu funkcjonowania poszczególnych organów LGD czy biura.</w:t>
      </w:r>
    </w:p>
    <w:p w14:paraId="6848C327" w14:textId="77777777" w:rsidR="002948CB" w:rsidRDefault="00294BD0" w:rsidP="002948CB">
      <w:pPr>
        <w:autoSpaceDE w:val="0"/>
        <w:spacing w:after="0" w:line="240" w:lineRule="auto"/>
        <w:ind w:left="426"/>
        <w:jc w:val="both"/>
        <w:rPr>
          <w:rFonts w:ascii="Times New Roman" w:eastAsia="Times New Roman" w:hAnsi="Times New Roman" w:cs="Times New Roman"/>
          <w:b/>
          <w:color w:val="2E74B5"/>
        </w:rPr>
      </w:pPr>
      <w:r>
        <w:rPr>
          <w:rFonts w:ascii="Times New Roman" w:eastAsia="Times New Roman" w:hAnsi="Times New Roman" w:cs="Times New Roman"/>
        </w:rPr>
        <w:t>Tabela zawierająca informacje na temat planowanego zakresu realizacji działań ewaluacyjnych, osób lub organów odpowiedzialnych na prowadzenie ewaluacji, sposobów wykonywania badań ewaluacyjnych, czas ich trwania oraz propozycję oceny poszczególnych elementów stanowi załącznik nr 2.</w:t>
      </w:r>
    </w:p>
    <w:p w14:paraId="4A73A99A" w14:textId="77777777" w:rsidR="00294BD0" w:rsidRPr="002948CB" w:rsidRDefault="00294BD0" w:rsidP="002948CB">
      <w:pPr>
        <w:autoSpaceDE w:val="0"/>
        <w:spacing w:after="0" w:line="240" w:lineRule="auto"/>
        <w:ind w:left="426"/>
        <w:jc w:val="both"/>
        <w:rPr>
          <w:rFonts w:ascii="Times New Roman" w:eastAsia="Times New Roman" w:hAnsi="Times New Roman" w:cs="Times New Roman"/>
          <w:b/>
          <w:color w:val="2E74B5"/>
        </w:rPr>
      </w:pPr>
      <w:r w:rsidRPr="00FD7A2C">
        <w:rPr>
          <w:rFonts w:ascii="Times New Roman" w:eastAsia="Times New Roman" w:hAnsi="Times New Roman" w:cs="Times New Roman"/>
          <w:b/>
        </w:rPr>
        <w:t>Rozdział XII Strategiczna ocena oddziaływania na środowisko</w:t>
      </w:r>
    </w:p>
    <w:p w14:paraId="523E4B24" w14:textId="77777777" w:rsidR="00FD7A2C" w:rsidRDefault="00FD7A2C">
      <w:pPr>
        <w:autoSpaceDE w:val="0"/>
        <w:spacing w:after="0" w:line="240" w:lineRule="auto"/>
        <w:ind w:firstLine="708"/>
        <w:rPr>
          <w:rFonts w:ascii="Times New Roman" w:hAnsi="Times New Roman" w:cs="Times New Roman"/>
        </w:rPr>
      </w:pPr>
    </w:p>
    <w:p w14:paraId="3AD587E2" w14:textId="77777777" w:rsidR="00294BD0" w:rsidRDefault="00294BD0">
      <w:pPr>
        <w:autoSpaceDE w:val="0"/>
        <w:spacing w:after="0" w:line="240" w:lineRule="auto"/>
        <w:ind w:firstLine="708"/>
        <w:rPr>
          <w:rFonts w:ascii="Times New Roman" w:eastAsia="Times New Roman" w:hAnsi="Times New Roman" w:cs="Times New Roman"/>
        </w:rPr>
        <w:sectPr w:rsidR="00294BD0">
          <w:footerReference w:type="default" r:id="rId26"/>
          <w:pgSz w:w="11906" w:h="17338"/>
          <w:pgMar w:top="1418" w:right="851" w:bottom="851" w:left="851" w:header="708" w:footer="708" w:gutter="0"/>
          <w:cols w:space="708"/>
          <w:docGrid w:linePitch="600" w:charSpace="36864"/>
        </w:sectPr>
      </w:pPr>
      <w:r>
        <w:rPr>
          <w:rFonts w:ascii="Times New Roman" w:hAnsi="Times New Roman" w:cs="Times New Roman"/>
        </w:rPr>
        <w:t xml:space="preserve">Stowarzyszenie LGD Bory Dolnośląskie przeprowadziło analizę LSR pod kątem spełnienia kryteriów kwalifikujących do strategicznej oceny oddziaływania na środowisko. W jej wyniku wysłano pismo do Regionalnej Dyrekcji Ochrony Środowiska z prośbą o odstąpienie od przeprowadzenia strategicznej oceny oddziaływania na środowisko dla projektu w/w dokumentu. W przypadku podejmowania działań związanych z zajęciem terenu na potrzeby realizacji wymienionych w Strategii priorytetów, na wykonawcy będzie ciążył obowiązek przeprowadzenia osobnej procedury oceny oddziaływania na środowisko, w wyniku której zostaną określone i podjęte kroki mające na celu odpowiednie zabezpieczenie stanowisk roślin lub zwierząt chronionych, w tym gatunków i siedlisk wymienionych w załącznikach do dyrektyw unijnych. Z uwagi na fakt, że gminy wchodzące w skład LGD znajdują się na obszarze dwóch województw (lubuskiego i dolnośląskiego) decyzja, o której mowa powyżej musiała zostać wydana przez </w:t>
      </w:r>
      <w:r>
        <w:rPr>
          <w:rFonts w:ascii="Times New Roman" w:hAnsi="Times New Roman" w:cs="Times New Roman"/>
          <w:bCs/>
          <w:color w:val="000000"/>
        </w:rPr>
        <w:t>Regionalną Dyrekcję Ochrony Środowiska</w:t>
      </w:r>
      <w:r>
        <w:rPr>
          <w:rFonts w:ascii="Times New Roman" w:hAnsi="Times New Roman" w:cs="Times New Roman"/>
          <w:color w:val="000000"/>
        </w:rPr>
        <w:t xml:space="preserve"> </w:t>
      </w:r>
      <w:r>
        <w:rPr>
          <w:rFonts w:ascii="Times New Roman" w:hAnsi="Times New Roman" w:cs="Times New Roman"/>
          <w:bCs/>
          <w:color w:val="000000"/>
        </w:rPr>
        <w:t xml:space="preserve">w Gorzowie Wielkopolskim w porozumieniu z Regionalną Dyrekcją Ochrony Środowiska we Wrocławiu. Wspomniany organ </w:t>
      </w:r>
      <w:r>
        <w:rPr>
          <w:rFonts w:ascii="Times New Roman" w:hAnsi="Times New Roman" w:cs="Times New Roman"/>
          <w:color w:val="000000"/>
        </w:rPr>
        <w:t>podjął decyzję o odstąpieniu od przeprowadzenia strategicznej oceny oddziaływania na środowisko dla dokumentu pn. „</w:t>
      </w:r>
      <w:r>
        <w:rPr>
          <w:rFonts w:ascii="Times New Roman" w:hAnsi="Times New Roman" w:cs="Times New Roman"/>
          <w:bCs/>
          <w:color w:val="000000"/>
        </w:rPr>
        <w:t>Strategia Rozwoju Lokalnego Grupy Kierowanego przez Społeczność”.</w:t>
      </w:r>
    </w:p>
    <w:p w14:paraId="2CCAC0D8" w14:textId="77777777" w:rsidR="00294BD0" w:rsidRDefault="00294BD0">
      <w:pPr>
        <w:spacing w:after="0" w:line="240" w:lineRule="auto"/>
        <w:rPr>
          <w:rFonts w:ascii="Times New Roman" w:eastAsia="Times New Roman" w:hAnsi="Times New Roman" w:cs="Times New Roman"/>
          <w:i/>
        </w:rPr>
      </w:pPr>
      <w:r>
        <w:rPr>
          <w:rFonts w:ascii="Times New Roman" w:eastAsia="Times New Roman" w:hAnsi="Times New Roman" w:cs="Times New Roman"/>
        </w:rPr>
        <w:t>Wykaz tabel:</w:t>
      </w:r>
    </w:p>
    <w:p w14:paraId="7954ECD7" w14:textId="77777777" w:rsidR="00294BD0" w:rsidRDefault="00294BD0">
      <w:pPr>
        <w:numPr>
          <w:ilvl w:val="0"/>
          <w:numId w:val="79"/>
        </w:numPr>
        <w:spacing w:after="0" w:line="240" w:lineRule="auto"/>
        <w:ind w:left="284" w:hanging="284"/>
        <w:rPr>
          <w:rFonts w:ascii="Times New Roman" w:eastAsia="Times New Roman" w:hAnsi="Times New Roman" w:cs="Times New Roman"/>
          <w:i/>
          <w:color w:val="000000"/>
        </w:rPr>
      </w:pPr>
      <w:r>
        <w:rPr>
          <w:rFonts w:ascii="Times New Roman" w:eastAsia="Times New Roman" w:hAnsi="Times New Roman" w:cs="Times New Roman"/>
          <w:i/>
        </w:rPr>
        <w:t xml:space="preserve"> Tabela nr 1 – Skład członkowski Stowarzyszenia LGD Bory Dolnośląskie.</w:t>
      </w:r>
    </w:p>
    <w:p w14:paraId="4A0EF428" w14:textId="77777777" w:rsidR="00294BD0" w:rsidRDefault="00294BD0">
      <w:pPr>
        <w:numPr>
          <w:ilvl w:val="0"/>
          <w:numId w:val="79"/>
        </w:numPr>
        <w:autoSpaceDE w:val="0"/>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2 – Charakterystyka pełnionych funkcji w Stowarzyszeniu LGD Bory Dolnośląskie na dzień 13.05.2013r.</w:t>
      </w:r>
    </w:p>
    <w:p w14:paraId="3AB98CB5"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3 – Wykaz członków LGD.</w:t>
      </w:r>
    </w:p>
    <w:p w14:paraId="7B57BDFD" w14:textId="77777777" w:rsidR="00294BD0" w:rsidRDefault="00294BD0">
      <w:pPr>
        <w:numPr>
          <w:ilvl w:val="0"/>
          <w:numId w:val="79"/>
        </w:numPr>
        <w:spacing w:after="0"/>
        <w:ind w:left="284" w:hanging="284"/>
        <w:rPr>
          <w:rFonts w:ascii="Times New Roman" w:eastAsia="Times New Roman" w:hAnsi="Times New Roman" w:cs="Times New Roman"/>
          <w:i/>
        </w:rPr>
      </w:pPr>
      <w:r>
        <w:rPr>
          <w:rFonts w:ascii="Times New Roman" w:eastAsia="Times New Roman" w:hAnsi="Times New Roman" w:cs="Times New Roman"/>
          <w:i/>
          <w:color w:val="000000"/>
        </w:rPr>
        <w:t>Tabela nr 4 - Warunki techniczne i lokalowe biura.</w:t>
      </w:r>
    </w:p>
    <w:p w14:paraId="702082A0"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rPr>
        <w:t>Tabela nr 5 – Skład organu decyzyjnego Stowarzyszenia LGD Bory Dolnośląskie.</w:t>
      </w:r>
    </w:p>
    <w:p w14:paraId="2A402DBC"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6 – Etapy prac nad Strategią oraz wykorzystane do tego celu narzędzia.</w:t>
      </w:r>
    </w:p>
    <w:p w14:paraId="7B2757A4"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7 – Struktura demograficzna mieszkańców z obszaru LGD.</w:t>
      </w:r>
    </w:p>
    <w:p w14:paraId="2F5A2052"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8 – Gęstość zaludnienia.</w:t>
      </w:r>
    </w:p>
    <w:p w14:paraId="2F96B970"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9 – Struktura ludności gmin objętych LSR.</w:t>
      </w:r>
    </w:p>
    <w:p w14:paraId="4454DAC0" w14:textId="77777777" w:rsidR="00294BD0" w:rsidRDefault="00294BD0">
      <w:pPr>
        <w:numPr>
          <w:ilvl w:val="0"/>
          <w:numId w:val="79"/>
        </w:numPr>
        <w:spacing w:after="0"/>
        <w:ind w:left="284" w:hanging="284"/>
        <w:rPr>
          <w:rFonts w:ascii="Times New Roman" w:eastAsia="Times New Roman" w:hAnsi="Times New Roman" w:cs="Times New Roman"/>
          <w:i/>
          <w:color w:val="000000"/>
        </w:rPr>
      </w:pPr>
      <w:r>
        <w:rPr>
          <w:rFonts w:ascii="Times New Roman" w:eastAsia="Times New Roman" w:hAnsi="Times New Roman" w:cs="Times New Roman"/>
          <w:i/>
          <w:color w:val="000000"/>
        </w:rPr>
        <w:t>Tabela nr 10 – Stopień feminizacji na terenach gmin objętych LSR.</w:t>
      </w:r>
    </w:p>
    <w:p w14:paraId="0658C228" w14:textId="77777777" w:rsidR="00294BD0" w:rsidRDefault="00294BD0">
      <w:pPr>
        <w:numPr>
          <w:ilvl w:val="0"/>
          <w:numId w:val="79"/>
        </w:numPr>
        <w:spacing w:after="0"/>
        <w:ind w:left="284" w:hanging="284"/>
        <w:rPr>
          <w:rFonts w:ascii="Times New Roman" w:hAnsi="Times New Roman" w:cs="Times New Roman"/>
          <w:i/>
        </w:rPr>
      </w:pPr>
      <w:r>
        <w:rPr>
          <w:rFonts w:ascii="Times New Roman" w:eastAsia="Times New Roman" w:hAnsi="Times New Roman" w:cs="Times New Roman"/>
          <w:i/>
          <w:color w:val="000000"/>
        </w:rPr>
        <w:t>Tabela nr 11 - Liczba podmiotów gospodarki narodowej wpisanych do rejestru REGON. Stan na dzień 31.12.2013r.</w:t>
      </w:r>
    </w:p>
    <w:p w14:paraId="161D3A2C"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12 - Wskaźniki dochodu podatkowego dla poszczególnych gmin na 2015.</w:t>
      </w:r>
    </w:p>
    <w:p w14:paraId="7A4D61F4"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13 - Dane dotyczące liczby bezrobotnych i osób w wieku produkcyjnym Stan na dzień 31.12.2013r.</w:t>
      </w:r>
    </w:p>
    <w:p w14:paraId="05B3C1C9"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14 – Liczba bezrobotnych kobiet.</w:t>
      </w:r>
    </w:p>
    <w:p w14:paraId="5C1DDE1C"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15 –</w:t>
      </w:r>
      <w:r>
        <w:rPr>
          <w:rFonts w:ascii="Times New Roman" w:eastAsia="Times New Roman" w:hAnsi="Times New Roman" w:cs="Times New Roman"/>
          <w:i/>
        </w:rPr>
        <w:t xml:space="preserve"> Poziom bezrobocia według płci i wieku. Stan na 31.12.2013r.</w:t>
      </w:r>
    </w:p>
    <w:p w14:paraId="00DECAD1"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16 – Poziom zatrudnienia wśród kobiet.</w:t>
      </w:r>
    </w:p>
    <w:p w14:paraId="7E1763F4"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17 – Liczba mieszkańców korzystających z pomocy społecznej w poszczególnych powiatach. </w:t>
      </w:r>
    </w:p>
    <w:p w14:paraId="6262720A"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18 - </w:t>
      </w:r>
      <w:r>
        <w:rPr>
          <w:rFonts w:ascii="Times New Roman" w:eastAsia="Times New Roman" w:hAnsi="Times New Roman" w:cs="Times New Roman"/>
          <w:i/>
        </w:rPr>
        <w:t xml:space="preserve">Liczba gospodarstw i osób z nich korzystających z pomocy społecznej stan na dzień 31.12.2013r. </w:t>
      </w:r>
    </w:p>
    <w:p w14:paraId="75BDCC4F"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19 – Analiza SWOT. Mocne strony LGD. </w:t>
      </w:r>
    </w:p>
    <w:p w14:paraId="0D53FB5F"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20 – Analiza SWOT. Słabe strony LGD. </w:t>
      </w:r>
    </w:p>
    <w:p w14:paraId="69DF2AF9" w14:textId="77777777" w:rsidR="00294BD0" w:rsidRDefault="00294BD0">
      <w:pPr>
        <w:numPr>
          <w:ilvl w:val="0"/>
          <w:numId w:val="79"/>
        </w:numPr>
        <w:spacing w:after="0"/>
        <w:ind w:left="284" w:hanging="284"/>
        <w:rPr>
          <w:rFonts w:ascii="Times New Roman" w:eastAsia="Times New Roman" w:hAnsi="Times New Roman" w:cs="Times New Roman"/>
          <w:i/>
        </w:rPr>
      </w:pPr>
      <w:r>
        <w:rPr>
          <w:rFonts w:ascii="Times New Roman" w:hAnsi="Times New Roman" w:cs="Times New Roman"/>
          <w:i/>
        </w:rPr>
        <w:t xml:space="preserve">Tabela nr 21 – Analiza SWOT. Szanse LGD. </w:t>
      </w:r>
    </w:p>
    <w:p w14:paraId="31808CE4" w14:textId="77777777" w:rsidR="00294BD0" w:rsidRDefault="00294BD0">
      <w:pPr>
        <w:numPr>
          <w:ilvl w:val="0"/>
          <w:numId w:val="79"/>
        </w:numPr>
        <w:spacing w:after="0"/>
        <w:ind w:left="284" w:hanging="284"/>
        <w:rPr>
          <w:rFonts w:ascii="Times New Roman" w:hAnsi="Times New Roman" w:cs="Times New Roman"/>
          <w:i/>
        </w:rPr>
      </w:pPr>
      <w:r>
        <w:rPr>
          <w:rFonts w:ascii="Times New Roman" w:eastAsia="Times New Roman" w:hAnsi="Times New Roman" w:cs="Times New Roman"/>
          <w:i/>
        </w:rPr>
        <w:t xml:space="preserve">Tabela nr 22 – Analiza SWOT. Zagrożenia LGD. </w:t>
      </w:r>
    </w:p>
    <w:p w14:paraId="2BA9D907" w14:textId="77777777" w:rsidR="00294BD0" w:rsidRDefault="00294BD0">
      <w:pPr>
        <w:numPr>
          <w:ilvl w:val="0"/>
          <w:numId w:val="79"/>
        </w:numPr>
        <w:spacing w:after="0"/>
        <w:ind w:left="284" w:hanging="284"/>
        <w:rPr>
          <w:rFonts w:ascii="Times New Roman" w:hAnsi="Times New Roman" w:cs="Times New Roman"/>
        </w:rPr>
      </w:pPr>
      <w:r>
        <w:rPr>
          <w:rFonts w:ascii="Times New Roman" w:hAnsi="Times New Roman" w:cs="Times New Roman"/>
          <w:i/>
        </w:rPr>
        <w:t>Tabela nr 23 – Matryce logicznych powiązań dla wszystkich celów ogólnych LSR .</w:t>
      </w:r>
    </w:p>
    <w:p w14:paraId="2DF79EFC"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rPr>
        <w:t xml:space="preserve">Tabela nr 24 – </w:t>
      </w:r>
      <w:r>
        <w:rPr>
          <w:rFonts w:ascii="Times New Roman" w:hAnsi="Times New Roman" w:cs="Times New Roman"/>
          <w:i/>
        </w:rPr>
        <w:t xml:space="preserve">Cele i Wskaźniki dla 1 celu ogólnego tj. Pobudzanie lokalnej przedsiębiorczości </w:t>
      </w:r>
    </w:p>
    <w:p w14:paraId="0F9B014B"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25 – Cele i Wskaźniki dla 2 celu ogólnego tj. Lepsze wykorzystanie potencjału przyrodniczego i kulturowego w rozwoju regionu</w:t>
      </w:r>
    </w:p>
    <w:p w14:paraId="488D4242"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Tabela nr 26 – Cele i Wskaźniki dla 3 celu ogólnego tj. Wzrost kapitału społecznego na obszarze LGD </w:t>
      </w:r>
    </w:p>
    <w:p w14:paraId="6E33B7AA"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Tabela nr 27 – Budżet celów szczegółowych LSR</w:t>
      </w:r>
    </w:p>
    <w:p w14:paraId="5119DEDB" w14:textId="77777777" w:rsidR="00294BD0" w:rsidRDefault="00294BD0">
      <w:pPr>
        <w:numPr>
          <w:ilvl w:val="0"/>
          <w:numId w:val="79"/>
        </w:numPr>
        <w:spacing w:after="0"/>
        <w:ind w:left="284" w:hanging="284"/>
        <w:rPr>
          <w:rFonts w:ascii="Times New Roman" w:hAnsi="Times New Roman" w:cs="Times New Roman"/>
          <w:i/>
        </w:rPr>
      </w:pPr>
      <w:r>
        <w:rPr>
          <w:rFonts w:ascii="Times New Roman" w:hAnsi="Times New Roman" w:cs="Times New Roman"/>
          <w:i/>
        </w:rPr>
        <w:t xml:space="preserve"> Tabela nr 28 – Opis zgodności i komplementarności LSR z innymi dokumentami planistycznymi/strategiami </w:t>
      </w:r>
    </w:p>
    <w:p w14:paraId="68875930" w14:textId="77777777" w:rsidR="00294BD0" w:rsidRDefault="00294BD0">
      <w:pPr>
        <w:numPr>
          <w:ilvl w:val="0"/>
          <w:numId w:val="79"/>
        </w:numPr>
        <w:spacing w:after="0"/>
        <w:ind w:left="284" w:hanging="284"/>
        <w:rPr>
          <w:rFonts w:ascii="Cambria" w:eastAsia="Times New Roman" w:hAnsi="Cambria" w:cs="Cambria"/>
          <w:sz w:val="24"/>
          <w:szCs w:val="24"/>
        </w:rPr>
      </w:pPr>
      <w:r>
        <w:rPr>
          <w:rFonts w:ascii="Times New Roman" w:hAnsi="Times New Roman" w:cs="Times New Roman"/>
          <w:i/>
        </w:rPr>
        <w:t>Tabela nr 32 – Opis zgodności i komplementarności LSR z innymi dokumentami strategiami gmin wchodzących w skład LGD- opracowanie własne LGD)</w:t>
      </w:r>
    </w:p>
    <w:p w14:paraId="2B757A47" w14:textId="77777777" w:rsidR="00294BD0" w:rsidRDefault="00294BD0">
      <w:pPr>
        <w:spacing w:after="0" w:line="240" w:lineRule="auto"/>
        <w:rPr>
          <w:rFonts w:ascii="Cambria" w:eastAsia="Times New Roman" w:hAnsi="Cambria" w:cs="Cambria"/>
          <w:sz w:val="24"/>
          <w:szCs w:val="24"/>
        </w:rPr>
      </w:pPr>
    </w:p>
    <w:p w14:paraId="54E0C896" w14:textId="77777777" w:rsidR="00294BD0" w:rsidRDefault="00294BD0">
      <w:pPr>
        <w:spacing w:after="0" w:line="240" w:lineRule="auto"/>
        <w:rPr>
          <w:rFonts w:ascii="Times New Roman" w:eastAsia="Times New Roman" w:hAnsi="Times New Roman" w:cs="Times New Roman"/>
          <w:b/>
          <w:i/>
        </w:rPr>
      </w:pPr>
      <w:r>
        <w:rPr>
          <w:rFonts w:ascii="Cambria" w:eastAsia="Times New Roman" w:hAnsi="Cambria" w:cs="Cambria"/>
          <w:sz w:val="24"/>
          <w:szCs w:val="24"/>
        </w:rPr>
        <w:t>Wykaz wykresów:</w:t>
      </w:r>
    </w:p>
    <w:p w14:paraId="4E7C17AE" w14:textId="77777777" w:rsidR="00294BD0" w:rsidRDefault="00294BD0">
      <w:pP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rPr>
        <w:t xml:space="preserve">Wykres 1. </w:t>
      </w:r>
      <w:r>
        <w:rPr>
          <w:rFonts w:ascii="Times New Roman" w:eastAsia="Times New Roman" w:hAnsi="Times New Roman" w:cs="Times New Roman"/>
          <w:i/>
        </w:rPr>
        <w:t>Struktura odpowiedzi na</w:t>
      </w:r>
      <w:r>
        <w:rPr>
          <w:rFonts w:ascii="Times New Roman" w:eastAsia="Times New Roman" w:hAnsi="Times New Roman" w:cs="Times New Roman"/>
          <w:b/>
          <w:i/>
        </w:rPr>
        <w:t xml:space="preserve"> </w:t>
      </w:r>
      <w:r>
        <w:rPr>
          <w:rFonts w:ascii="Times New Roman" w:eastAsia="Times New Roman" w:hAnsi="Times New Roman" w:cs="Times New Roman"/>
          <w:i/>
        </w:rPr>
        <w:t>pytania o skłonność zaangażowania się na rzecz społeczności lokalnej  - samych respondentów (N=585) i mieszkańców gminy ogółem (N=593)</w:t>
      </w:r>
      <w:r>
        <w:rPr>
          <w:rFonts w:ascii="Calibri Light" w:eastAsia="Times New Roman" w:hAnsi="Calibri Light" w:cs="Calibri Light"/>
          <w:sz w:val="24"/>
          <w:szCs w:val="24"/>
        </w:rPr>
        <w:t xml:space="preserve">, </w:t>
      </w:r>
      <w:r>
        <w:rPr>
          <w:rFonts w:ascii="Times New Roman" w:eastAsia="Times New Roman" w:hAnsi="Times New Roman" w:cs="Times New Roman"/>
          <w:i/>
        </w:rPr>
        <w:t>Źródło: Raport z badań ewaluacyjnych</w:t>
      </w:r>
    </w:p>
    <w:p w14:paraId="09A54B5A" w14:textId="77777777" w:rsidR="00294BD0" w:rsidRDefault="00294BD0">
      <w:pPr>
        <w:spacing w:after="0" w:line="240" w:lineRule="auto"/>
        <w:rPr>
          <w:rFonts w:ascii="Times New Roman" w:eastAsia="Times New Roman" w:hAnsi="Times New Roman" w:cs="Times New Roman"/>
          <w:b/>
          <w:i/>
        </w:rPr>
      </w:pPr>
      <w:r>
        <w:rPr>
          <w:rFonts w:ascii="Times New Roman" w:eastAsia="Times New Roman" w:hAnsi="Times New Roman" w:cs="Times New Roman"/>
          <w:b/>
          <w:i/>
          <w:color w:val="000000"/>
        </w:rPr>
        <w:t>Wykres nr 2</w:t>
      </w:r>
      <w:r>
        <w:rPr>
          <w:rFonts w:ascii="Times New Roman" w:eastAsia="Times New Roman" w:hAnsi="Times New Roman" w:cs="Times New Roman"/>
          <w:i/>
          <w:color w:val="000000"/>
        </w:rPr>
        <w:t xml:space="preserve"> - Struktura demograficzna mieszkańców z obszaru LGD. Dane GUS – BDL</w:t>
      </w:r>
    </w:p>
    <w:p w14:paraId="254866B5" w14:textId="77777777" w:rsidR="00294BD0" w:rsidRDefault="00294BD0">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rPr>
        <w:t xml:space="preserve">Wykres 3. </w:t>
      </w:r>
      <w:r>
        <w:rPr>
          <w:rFonts w:ascii="Times New Roman" w:eastAsia="Times New Roman" w:hAnsi="Times New Roman" w:cs="Times New Roman"/>
          <w:i/>
        </w:rPr>
        <w:t>Najważniejsze problemy, jakie respondent zauważa w swojej gminie. Źródło – raport z badań ewaluacyjnych</w:t>
      </w:r>
    </w:p>
    <w:p w14:paraId="6598EB45"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i/>
          <w:color w:val="000000"/>
        </w:rPr>
        <w:t>Wykres 4.</w:t>
      </w:r>
      <w:r>
        <w:rPr>
          <w:rFonts w:ascii="Times New Roman" w:eastAsia="Times New Roman" w:hAnsi="Times New Roman" w:cs="Times New Roman"/>
          <w:i/>
          <w:color w:val="000000"/>
        </w:rPr>
        <w:t xml:space="preserve"> Intensywność ruchu turystycznego na obszarze LGD. Źródło – GUS/Bank Danych Lokalnych</w:t>
      </w:r>
    </w:p>
    <w:p w14:paraId="368694C7" w14:textId="77777777" w:rsidR="00294BD0" w:rsidRDefault="00294BD0">
      <w:pPr>
        <w:spacing w:after="0" w:line="240" w:lineRule="auto"/>
        <w:rPr>
          <w:rFonts w:ascii="Times New Roman" w:eastAsia="Times New Roman" w:hAnsi="Times New Roman" w:cs="Times New Roman"/>
          <w:b/>
        </w:rPr>
      </w:pPr>
    </w:p>
    <w:p w14:paraId="6406608C" w14:textId="77777777" w:rsidR="00294BD0" w:rsidRDefault="00294BD0">
      <w:pPr>
        <w:spacing w:after="0" w:line="240" w:lineRule="auto"/>
        <w:rPr>
          <w:rFonts w:ascii="Times New Roman" w:eastAsia="Times New Roman" w:hAnsi="Times New Roman" w:cs="Times New Roman"/>
          <w:b/>
        </w:rPr>
      </w:pPr>
      <w:r>
        <w:rPr>
          <w:rFonts w:ascii="Times New Roman" w:eastAsia="Times New Roman" w:hAnsi="Times New Roman" w:cs="Times New Roman"/>
          <w:b/>
        </w:rPr>
        <w:t>Załącznik nr 1</w:t>
      </w:r>
    </w:p>
    <w:p w14:paraId="63B2B4EC" w14:textId="77777777" w:rsidR="00294BD0" w:rsidRDefault="00294BD0">
      <w:pPr>
        <w:spacing w:after="0" w:line="240" w:lineRule="auto"/>
        <w:rPr>
          <w:rFonts w:ascii="Times New Roman" w:eastAsia="Times New Roman" w:hAnsi="Times New Roman" w:cs="Times New Roman"/>
          <w:b/>
        </w:rPr>
      </w:pPr>
    </w:p>
    <w:p w14:paraId="59D3A84F" w14:textId="77777777" w:rsidR="00294BD0" w:rsidRDefault="00294BD0" w:rsidP="00C403FF">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PROCEDURA AKTUALIZACJI</w:t>
      </w:r>
    </w:p>
    <w:p w14:paraId="27ECD217" w14:textId="77777777" w:rsidR="00294BD0" w:rsidRDefault="00294BD0">
      <w:pPr>
        <w:autoSpaceDE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Strategii Rozwoju Lokalnego Kierowanego przez Społeczność</w:t>
      </w:r>
    </w:p>
    <w:p w14:paraId="43448BB4" w14:textId="77777777" w:rsidR="00294BD0" w:rsidRDefault="00294BD0">
      <w:pPr>
        <w:autoSpaceDE w:val="0"/>
        <w:spacing w:after="0" w:line="240" w:lineRule="auto"/>
        <w:jc w:val="both"/>
        <w:rPr>
          <w:rFonts w:ascii="Times New Roman" w:eastAsia="Times New Roman" w:hAnsi="Times New Roman" w:cs="Times New Roman"/>
          <w:color w:val="000000"/>
        </w:rPr>
      </w:pPr>
    </w:p>
    <w:p w14:paraId="37B05FF1" w14:textId="77777777" w:rsidR="00294BD0" w:rsidRDefault="00294BD0">
      <w:pPr>
        <w:autoSpaceDE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Proces aktualizowania LSR będzie uwzględniał udział społeczności lokalnej i będzie prowadzony w następujący sposób: </w:t>
      </w:r>
    </w:p>
    <w:p w14:paraId="045D7B71" w14:textId="77777777" w:rsidR="00294BD0" w:rsidRDefault="00294BD0">
      <w:pPr>
        <w:autoSpaceDE w:val="0"/>
        <w:spacing w:after="0" w:line="240" w:lineRule="auto"/>
        <w:ind w:firstLine="708"/>
        <w:jc w:val="center"/>
        <w:rPr>
          <w:rFonts w:ascii="Times New Roman" w:eastAsia="Times New Roman" w:hAnsi="Times New Roman" w:cs="Times New Roman"/>
          <w:color w:val="000000"/>
        </w:rPr>
      </w:pPr>
      <w:r>
        <w:rPr>
          <w:rFonts w:ascii="Times New Roman" w:eastAsia="Times New Roman" w:hAnsi="Times New Roman" w:cs="Times New Roman"/>
          <w:b/>
          <w:color w:val="000000"/>
        </w:rPr>
        <w:t>Przebieg procedury</w:t>
      </w:r>
    </w:p>
    <w:p w14:paraId="11555E31"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Możliwość składania uwag, wniosków i propozycji zmian mają wszyscy członkowie LGD oraz mieszkańcy obszaru objętego działaniem LGD.</w:t>
      </w:r>
    </w:p>
    <w:p w14:paraId="130B43DD" w14:textId="77777777"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Członkowie LGD i mieszkańcy swoje uwagi, wnioski czy propozycje zmian składają w formie pisemnej poprzez wypełnienie przygotowanej do tego celu ankiety badającej poziom satysfakcji i dostarczenie jej do siedziby LGD (osobiście, listownie, faxem, mailem itp.).</w:t>
      </w:r>
    </w:p>
    <w:p w14:paraId="32372265" w14:textId="77777777"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Ankieta będzie rozpowszechniana podczas bezpośrednich spotkań oraz zostanie zamieszczona na stronie internetowej LGD z możliwością złożenia ewentualnych uwag, wniosków czy propozycji zmian. </w:t>
      </w:r>
    </w:p>
    <w:p w14:paraId="082F3D82" w14:textId="77777777"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Ankiety można składać w dowolnym terminie.</w:t>
      </w:r>
    </w:p>
    <w:p w14:paraId="17575C47"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Uwagi otrzymane za pomocą ankiet będą analizowane w biurze LGD przez pracowników biura i Zarządu.</w:t>
      </w:r>
    </w:p>
    <w:p w14:paraId="0D7BBE2D" w14:textId="77777777" w:rsidR="00294BD0" w:rsidRDefault="00294BD0">
      <w:pPr>
        <w:numPr>
          <w:ilvl w:val="0"/>
          <w:numId w:val="80"/>
        </w:num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Zarząd, który może skorzystać z pomocy ekspertów, przeprowadzić odpowiednie badania lub analizy, skorzystać z wyników monitorowania i ewaluacji; </w:t>
      </w:r>
    </w:p>
    <w:p w14:paraId="5F3B8888"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Przygotowane zestawienie uwag, wniosków i propozycji zmian będzie przedstawiane przez Zarząd na najbliższym Walnym Zgromadzeniu Członków Stowarzyszenia.</w:t>
      </w:r>
    </w:p>
    <w:p w14:paraId="09F1AE7D"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Aktualizacja może być dokonywana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 częściej niż raz do roku, przy czym ostatnia powinna się odbyć w roku 2023;</w:t>
      </w:r>
      <w:r>
        <w:rPr>
          <w:rFonts w:ascii="Times New Roman" w:eastAsia="Times New Roman" w:hAnsi="Times New Roman" w:cs="Times New Roman"/>
          <w:color w:val="FF0000"/>
        </w:rPr>
        <w:t xml:space="preserve"> </w:t>
      </w:r>
    </w:p>
    <w:p w14:paraId="17BFA62A"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Zarząd będzie odpowiadać za przyjęcie zaktualizowanego dokumentu w drodze uchwały; </w:t>
      </w:r>
    </w:p>
    <w:p w14:paraId="2E5647F1"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 wykonanie uchwały dotyczącej przyjęcia zmienionej Strategii Rozwoju Lokalnego odpowiadać będzie Zarząd.</w:t>
      </w:r>
    </w:p>
    <w:p w14:paraId="3F12A23F" w14:textId="77777777" w:rsidR="00294BD0" w:rsidRDefault="00294BD0">
      <w:pPr>
        <w:numPr>
          <w:ilvl w:val="0"/>
          <w:numId w:val="80"/>
        </w:num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Zaktualizowany dokument zostanie umieszczony na stronach internetowych LGD;</w:t>
      </w:r>
    </w:p>
    <w:p w14:paraId="48E71F7B" w14:textId="77777777" w:rsidR="00294BD0" w:rsidRDefault="00294BD0">
      <w:pPr>
        <w:numPr>
          <w:ilvl w:val="0"/>
          <w:numId w:val="80"/>
        </w:numPr>
        <w:autoSpaceDE w:val="0"/>
        <w:spacing w:after="0" w:line="240" w:lineRule="auto"/>
        <w:jc w:val="both"/>
        <w:rPr>
          <w:rFonts w:eastAsia="Times New Roman"/>
          <w:color w:val="000000"/>
          <w:sz w:val="24"/>
          <w:szCs w:val="24"/>
        </w:rPr>
      </w:pPr>
      <w:r>
        <w:rPr>
          <w:rFonts w:ascii="Times New Roman" w:eastAsia="Times New Roman" w:hAnsi="Times New Roman" w:cs="Times New Roman"/>
          <w:color w:val="000000"/>
        </w:rPr>
        <w:t xml:space="preserve">Proces aktualizacji jest zgodny ze statutem LGD, regulaminem Walnego Zebrania, Rady, Zarządu. </w:t>
      </w:r>
    </w:p>
    <w:p w14:paraId="65AF8E4B" w14:textId="77777777" w:rsidR="00294BD0" w:rsidRDefault="00294BD0">
      <w:pPr>
        <w:autoSpaceDE w:val="0"/>
        <w:spacing w:after="0" w:line="360" w:lineRule="auto"/>
        <w:ind w:left="720"/>
        <w:jc w:val="both"/>
        <w:rPr>
          <w:rFonts w:eastAsia="Times New Roman"/>
          <w:color w:val="000000"/>
          <w:sz w:val="24"/>
          <w:szCs w:val="24"/>
        </w:rPr>
      </w:pPr>
    </w:p>
    <w:p w14:paraId="1AF2C092" w14:textId="77777777" w:rsidR="00294BD0" w:rsidRPr="002948CB" w:rsidRDefault="00294BD0">
      <w:pPr>
        <w:tabs>
          <w:tab w:val="left" w:pos="3435"/>
        </w:tabs>
        <w:rPr>
          <w:rFonts w:ascii="Cambria" w:eastAsia="Times New Roman" w:hAnsi="Cambria" w:cs="Cambria"/>
          <w:sz w:val="24"/>
          <w:szCs w:val="24"/>
        </w:rPr>
      </w:pPr>
      <w:r>
        <w:rPr>
          <w:rFonts w:ascii="Times New Roman" w:eastAsia="Times New Roman" w:hAnsi="Times New Roman" w:cs="Times New Roman"/>
          <w:b/>
        </w:rPr>
        <w:t>Załącznik nr 2 Procedury dokonywania monitoringu i ewaluacji</w:t>
      </w:r>
    </w:p>
    <w:p w14:paraId="6DD25509" w14:textId="77777777" w:rsidR="00294BD0" w:rsidRDefault="00294BD0">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bCs/>
          <w:color w:val="000000"/>
        </w:rPr>
        <w:t xml:space="preserve">Monitorowaniu będą podlegać następujące aspekty działań LGD: </w:t>
      </w:r>
    </w:p>
    <w:tbl>
      <w:tblPr>
        <w:tblW w:w="0" w:type="auto"/>
        <w:tblInd w:w="108" w:type="dxa"/>
        <w:tblLayout w:type="fixed"/>
        <w:tblLook w:val="0000" w:firstRow="0" w:lastRow="0" w:firstColumn="0" w:lastColumn="0" w:noHBand="0" w:noVBand="0"/>
      </w:tblPr>
      <w:tblGrid>
        <w:gridCol w:w="1923"/>
        <w:gridCol w:w="2070"/>
        <w:gridCol w:w="1954"/>
        <w:gridCol w:w="1793"/>
        <w:gridCol w:w="2484"/>
      </w:tblGrid>
      <w:tr w:rsidR="00294BD0" w14:paraId="46CEA196" w14:textId="77777777">
        <w:tc>
          <w:tcPr>
            <w:tcW w:w="1923" w:type="dxa"/>
            <w:tcBorders>
              <w:top w:val="single" w:sz="4" w:space="0" w:color="000000"/>
              <w:left w:val="single" w:sz="4" w:space="0" w:color="000000"/>
              <w:bottom w:val="single" w:sz="4" w:space="0" w:color="000000"/>
            </w:tcBorders>
            <w:shd w:val="clear" w:color="auto" w:fill="BFBFBF"/>
            <w:vAlign w:val="center"/>
          </w:tcPr>
          <w:p w14:paraId="39153CB8"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Zakres badania</w:t>
            </w:r>
          </w:p>
        </w:tc>
        <w:tc>
          <w:tcPr>
            <w:tcW w:w="2070" w:type="dxa"/>
            <w:tcBorders>
              <w:top w:val="single" w:sz="4" w:space="0" w:color="000000"/>
              <w:left w:val="single" w:sz="4" w:space="0" w:color="000000"/>
              <w:bottom w:val="single" w:sz="4" w:space="0" w:color="000000"/>
            </w:tcBorders>
            <w:shd w:val="clear" w:color="auto" w:fill="BFBFBF"/>
            <w:vAlign w:val="center"/>
          </w:tcPr>
          <w:p w14:paraId="7EC741D2"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Wykonawca</w:t>
            </w:r>
          </w:p>
        </w:tc>
        <w:tc>
          <w:tcPr>
            <w:tcW w:w="1954" w:type="dxa"/>
            <w:tcBorders>
              <w:top w:val="single" w:sz="4" w:space="0" w:color="000000"/>
              <w:left w:val="single" w:sz="4" w:space="0" w:color="000000"/>
              <w:bottom w:val="single" w:sz="4" w:space="0" w:color="000000"/>
            </w:tcBorders>
            <w:shd w:val="clear" w:color="auto" w:fill="BFBFBF"/>
            <w:vAlign w:val="center"/>
          </w:tcPr>
          <w:p w14:paraId="3D351378"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Sposób wykonania badania</w:t>
            </w:r>
          </w:p>
        </w:tc>
        <w:tc>
          <w:tcPr>
            <w:tcW w:w="1793" w:type="dxa"/>
            <w:tcBorders>
              <w:top w:val="single" w:sz="4" w:space="0" w:color="000000"/>
              <w:left w:val="single" w:sz="4" w:space="0" w:color="000000"/>
              <w:bottom w:val="single" w:sz="4" w:space="0" w:color="000000"/>
            </w:tcBorders>
            <w:shd w:val="clear" w:color="auto" w:fill="BFBFBF"/>
            <w:vAlign w:val="center"/>
          </w:tcPr>
          <w:p w14:paraId="3838B7F0"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Czas badania</w:t>
            </w:r>
          </w:p>
        </w:tc>
        <w:tc>
          <w:tcPr>
            <w:tcW w:w="24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F547C1" w14:textId="77777777" w:rsidR="00294BD0" w:rsidRDefault="00294BD0">
            <w:pPr>
              <w:autoSpaceDE w:val="0"/>
              <w:spacing w:after="0" w:line="240" w:lineRule="auto"/>
              <w:jc w:val="center"/>
            </w:pPr>
            <w:r>
              <w:rPr>
                <w:rFonts w:ascii="Times New Roman" w:eastAsia="Times New Roman" w:hAnsi="Times New Roman" w:cs="Times New Roman"/>
                <w:b/>
              </w:rPr>
              <w:t>Ocena</w:t>
            </w:r>
          </w:p>
        </w:tc>
      </w:tr>
      <w:tr w:rsidR="00294BD0" w14:paraId="7A27340C" w14:textId="77777777">
        <w:tc>
          <w:tcPr>
            <w:tcW w:w="10224" w:type="dxa"/>
            <w:gridSpan w:val="5"/>
            <w:tcBorders>
              <w:top w:val="single" w:sz="4" w:space="0" w:color="000000"/>
              <w:left w:val="single" w:sz="4" w:space="0" w:color="000000"/>
              <w:bottom w:val="single" w:sz="4" w:space="0" w:color="000000"/>
              <w:right w:val="single" w:sz="4" w:space="0" w:color="000000"/>
            </w:tcBorders>
            <w:shd w:val="clear" w:color="auto" w:fill="D99594"/>
            <w:vAlign w:val="center"/>
          </w:tcPr>
          <w:p w14:paraId="0019D5AE" w14:textId="77777777" w:rsidR="00294BD0" w:rsidRDefault="00294BD0">
            <w:pPr>
              <w:autoSpaceDE w:val="0"/>
              <w:spacing w:after="0" w:line="240" w:lineRule="auto"/>
              <w:jc w:val="center"/>
            </w:pPr>
            <w:r>
              <w:rPr>
                <w:rFonts w:ascii="Times New Roman" w:eastAsia="Times New Roman" w:hAnsi="Times New Roman" w:cs="Times New Roman"/>
                <w:b/>
              </w:rPr>
              <w:t>Elementy podlegające monitorowaniu</w:t>
            </w:r>
          </w:p>
        </w:tc>
      </w:tr>
      <w:tr w:rsidR="00294BD0" w14:paraId="44CABA6B" w14:textId="77777777">
        <w:trPr>
          <w:trHeight w:val="912"/>
        </w:trPr>
        <w:tc>
          <w:tcPr>
            <w:tcW w:w="1923" w:type="dxa"/>
            <w:tcBorders>
              <w:top w:val="single" w:sz="4" w:space="0" w:color="000000"/>
              <w:left w:val="single" w:sz="4" w:space="0" w:color="000000"/>
              <w:bottom w:val="single" w:sz="4" w:space="0" w:color="000000"/>
            </w:tcBorders>
            <w:shd w:val="clear" w:color="auto" w:fill="auto"/>
            <w:vAlign w:val="center"/>
          </w:tcPr>
          <w:p w14:paraId="4D04A74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Działalność biura i pracowników LGD oraz Zarządu</w:t>
            </w:r>
          </w:p>
        </w:tc>
        <w:tc>
          <w:tcPr>
            <w:tcW w:w="2070" w:type="dxa"/>
            <w:tcBorders>
              <w:top w:val="single" w:sz="4" w:space="0" w:color="000000"/>
              <w:left w:val="single" w:sz="4" w:space="0" w:color="000000"/>
              <w:bottom w:val="single" w:sz="4" w:space="0" w:color="000000"/>
            </w:tcBorders>
            <w:shd w:val="clear" w:color="auto" w:fill="auto"/>
            <w:vAlign w:val="center"/>
          </w:tcPr>
          <w:p w14:paraId="4691F3BC"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14:paraId="68403BD3"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1954" w:type="dxa"/>
            <w:tcBorders>
              <w:top w:val="single" w:sz="4" w:space="0" w:color="000000"/>
              <w:left w:val="single" w:sz="4" w:space="0" w:color="000000"/>
              <w:bottom w:val="single" w:sz="4" w:space="0" w:color="000000"/>
            </w:tcBorders>
            <w:shd w:val="clear" w:color="auto" w:fill="auto"/>
            <w:vAlign w:val="center"/>
          </w:tcPr>
          <w:p w14:paraId="03440744"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Badanie poziomu satysfakcji</w:t>
            </w:r>
          </w:p>
          <w:p w14:paraId="63D7679C" w14:textId="77777777" w:rsidR="00294BD0" w:rsidRDefault="00294BD0">
            <w:pPr>
              <w:autoSpaceDE w:val="0"/>
              <w:spacing w:after="0" w:line="240" w:lineRule="auto"/>
              <w:jc w:val="center"/>
              <w:rPr>
                <w:rFonts w:ascii="Times New Roman" w:eastAsia="Times New Roman" w:hAnsi="Times New Roman" w:cs="Times New Roman"/>
                <w:b/>
              </w:rPr>
            </w:pPr>
          </w:p>
        </w:tc>
        <w:tc>
          <w:tcPr>
            <w:tcW w:w="1793" w:type="dxa"/>
            <w:vMerge w:val="restart"/>
            <w:tcBorders>
              <w:top w:val="single" w:sz="4" w:space="0" w:color="000000"/>
              <w:left w:val="single" w:sz="4" w:space="0" w:color="000000"/>
              <w:bottom w:val="single" w:sz="4" w:space="0" w:color="000000"/>
            </w:tcBorders>
            <w:shd w:val="clear" w:color="auto" w:fill="auto"/>
            <w:vAlign w:val="center"/>
          </w:tcPr>
          <w:p w14:paraId="59AEB67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Czas pomiaru:</w:t>
            </w:r>
          </w:p>
          <w:p w14:paraId="1E9A1E0A"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 bieżąco – co rok;</w:t>
            </w:r>
          </w:p>
          <w:p w14:paraId="197F2B5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Okres objęty pomiarem:</w:t>
            </w:r>
          </w:p>
          <w:p w14:paraId="3EAD996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Poprzedni rok</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734B" w14:textId="77777777" w:rsidR="00294BD0" w:rsidRDefault="00294BD0">
            <w:pPr>
              <w:autoSpaceDE w:val="0"/>
              <w:spacing w:after="0" w:line="240" w:lineRule="auto"/>
              <w:jc w:val="center"/>
            </w:pPr>
            <w:r>
              <w:rPr>
                <w:rFonts w:ascii="Times New Roman" w:eastAsia="Times New Roman" w:hAnsi="Times New Roman" w:cs="Times New Roman"/>
              </w:rPr>
              <w:t>Ocena pracy pracowników, sposobu przekazywania istotnych informacji, jakości świadczonego doradztwa</w:t>
            </w:r>
          </w:p>
        </w:tc>
      </w:tr>
      <w:tr w:rsidR="00294BD0" w14:paraId="46ED4F06" w14:textId="77777777">
        <w:trPr>
          <w:trHeight w:val="912"/>
        </w:trPr>
        <w:tc>
          <w:tcPr>
            <w:tcW w:w="1923" w:type="dxa"/>
            <w:tcBorders>
              <w:top w:val="single" w:sz="4" w:space="0" w:color="000000"/>
              <w:left w:val="single" w:sz="4" w:space="0" w:color="000000"/>
              <w:bottom w:val="single" w:sz="4" w:space="0" w:color="000000"/>
            </w:tcBorders>
            <w:shd w:val="clear" w:color="auto" w:fill="auto"/>
            <w:vAlign w:val="center"/>
          </w:tcPr>
          <w:p w14:paraId="305E813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Wskaźniki realizacji LSR</w:t>
            </w:r>
          </w:p>
        </w:tc>
        <w:tc>
          <w:tcPr>
            <w:tcW w:w="2070" w:type="dxa"/>
            <w:tcBorders>
              <w:top w:val="single" w:sz="4" w:space="0" w:color="000000"/>
              <w:left w:val="single" w:sz="4" w:space="0" w:color="000000"/>
              <w:bottom w:val="single" w:sz="4" w:space="0" w:color="000000"/>
            </w:tcBorders>
            <w:shd w:val="clear" w:color="auto" w:fill="auto"/>
            <w:vAlign w:val="center"/>
          </w:tcPr>
          <w:p w14:paraId="34904631"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14:paraId="1DE1A184"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Sprawozdania z realizacji operacji, rejestr danych LGD</w:t>
            </w:r>
          </w:p>
        </w:tc>
        <w:tc>
          <w:tcPr>
            <w:tcW w:w="1793" w:type="dxa"/>
            <w:vMerge/>
            <w:tcBorders>
              <w:top w:val="single" w:sz="4" w:space="0" w:color="000000"/>
              <w:left w:val="single" w:sz="4" w:space="0" w:color="000000"/>
              <w:bottom w:val="single" w:sz="4" w:space="0" w:color="000000"/>
            </w:tcBorders>
            <w:shd w:val="clear" w:color="auto" w:fill="auto"/>
            <w:vAlign w:val="center"/>
          </w:tcPr>
          <w:p w14:paraId="73FE0504" w14:textId="77777777"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4FE7" w14:textId="77777777" w:rsidR="00294BD0" w:rsidRDefault="00294BD0">
            <w:pPr>
              <w:autoSpaceDE w:val="0"/>
              <w:spacing w:after="0" w:line="240" w:lineRule="auto"/>
              <w:jc w:val="center"/>
            </w:pPr>
            <w:r>
              <w:rPr>
                <w:rFonts w:ascii="Times New Roman" w:eastAsia="Times New Roman" w:hAnsi="Times New Roman" w:cs="Times New Roman"/>
              </w:rPr>
              <w:t>Stopień realizacji wskaźników określonych w LSR</w:t>
            </w:r>
          </w:p>
        </w:tc>
      </w:tr>
      <w:tr w:rsidR="00294BD0" w14:paraId="162579DC" w14:textId="77777777">
        <w:trPr>
          <w:trHeight w:val="912"/>
        </w:trPr>
        <w:tc>
          <w:tcPr>
            <w:tcW w:w="1923" w:type="dxa"/>
            <w:tcBorders>
              <w:top w:val="single" w:sz="4" w:space="0" w:color="000000"/>
              <w:left w:val="single" w:sz="4" w:space="0" w:color="000000"/>
              <w:bottom w:val="single" w:sz="4" w:space="0" w:color="000000"/>
            </w:tcBorders>
            <w:shd w:val="clear" w:color="auto" w:fill="auto"/>
            <w:vAlign w:val="center"/>
          </w:tcPr>
          <w:p w14:paraId="18FD67A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Eksperci prowadzący szkolenia i udzielający doradztwo;</w:t>
            </w:r>
          </w:p>
        </w:tc>
        <w:tc>
          <w:tcPr>
            <w:tcW w:w="2070" w:type="dxa"/>
            <w:tcBorders>
              <w:top w:val="single" w:sz="4" w:space="0" w:color="000000"/>
              <w:left w:val="single" w:sz="4" w:space="0" w:color="000000"/>
              <w:bottom w:val="single" w:sz="4" w:space="0" w:color="000000"/>
            </w:tcBorders>
            <w:shd w:val="clear" w:color="auto" w:fill="auto"/>
            <w:vAlign w:val="center"/>
          </w:tcPr>
          <w:p w14:paraId="4C7D6C25"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14:paraId="02AAAD6C"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Ankiety monitorujące otrzymane od osób uczestniczących w szkoleniu i korzystających z doradztwa</w:t>
            </w:r>
          </w:p>
        </w:tc>
        <w:tc>
          <w:tcPr>
            <w:tcW w:w="1793" w:type="dxa"/>
            <w:vMerge/>
            <w:tcBorders>
              <w:top w:val="single" w:sz="4" w:space="0" w:color="000000"/>
              <w:left w:val="single" w:sz="4" w:space="0" w:color="000000"/>
              <w:bottom w:val="single" w:sz="4" w:space="0" w:color="000000"/>
            </w:tcBorders>
            <w:shd w:val="clear" w:color="auto" w:fill="auto"/>
            <w:vAlign w:val="center"/>
          </w:tcPr>
          <w:p w14:paraId="68CBC3E0" w14:textId="77777777"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58B1" w14:textId="77777777" w:rsidR="00294BD0" w:rsidRDefault="00294BD0">
            <w:pPr>
              <w:autoSpaceDE w:val="0"/>
              <w:spacing w:after="0" w:line="240" w:lineRule="auto"/>
              <w:jc w:val="center"/>
            </w:pPr>
            <w:r>
              <w:rPr>
                <w:rFonts w:ascii="Times New Roman" w:eastAsia="Times New Roman" w:hAnsi="Times New Roman" w:cs="Times New Roman"/>
              </w:rPr>
              <w:t>Ocena jakości świadczonych usług szkoleniowo-doradczych</w:t>
            </w:r>
          </w:p>
        </w:tc>
      </w:tr>
      <w:tr w:rsidR="00294BD0" w14:paraId="4AAA032D" w14:textId="77777777">
        <w:trPr>
          <w:trHeight w:val="912"/>
        </w:trPr>
        <w:tc>
          <w:tcPr>
            <w:tcW w:w="1923" w:type="dxa"/>
            <w:tcBorders>
              <w:top w:val="single" w:sz="4" w:space="0" w:color="000000"/>
              <w:left w:val="single" w:sz="4" w:space="0" w:color="000000"/>
              <w:bottom w:val="single" w:sz="4" w:space="0" w:color="000000"/>
            </w:tcBorders>
            <w:shd w:val="clear" w:color="auto" w:fill="auto"/>
            <w:vAlign w:val="center"/>
          </w:tcPr>
          <w:p w14:paraId="36C0B4A1"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Budżet</w:t>
            </w:r>
          </w:p>
        </w:tc>
        <w:tc>
          <w:tcPr>
            <w:tcW w:w="2070" w:type="dxa"/>
            <w:tcBorders>
              <w:top w:val="single" w:sz="4" w:space="0" w:color="000000"/>
              <w:left w:val="single" w:sz="4" w:space="0" w:color="000000"/>
              <w:bottom w:val="single" w:sz="4" w:space="0" w:color="000000"/>
            </w:tcBorders>
            <w:shd w:val="clear" w:color="auto" w:fill="auto"/>
            <w:vAlign w:val="center"/>
          </w:tcPr>
          <w:p w14:paraId="19DE57D0"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14:paraId="01DB7971"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Rejestr danych LGD</w:t>
            </w:r>
          </w:p>
        </w:tc>
        <w:tc>
          <w:tcPr>
            <w:tcW w:w="1793" w:type="dxa"/>
            <w:vMerge/>
            <w:tcBorders>
              <w:top w:val="single" w:sz="4" w:space="0" w:color="000000"/>
              <w:left w:val="single" w:sz="4" w:space="0" w:color="000000"/>
              <w:bottom w:val="single" w:sz="4" w:space="0" w:color="000000"/>
            </w:tcBorders>
            <w:shd w:val="clear" w:color="auto" w:fill="auto"/>
            <w:vAlign w:val="center"/>
          </w:tcPr>
          <w:p w14:paraId="5BCEA456" w14:textId="77777777"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719B" w14:textId="77777777" w:rsidR="00294BD0" w:rsidRDefault="00294BD0">
            <w:pPr>
              <w:autoSpaceDE w:val="0"/>
              <w:spacing w:after="0" w:line="240" w:lineRule="auto"/>
              <w:jc w:val="center"/>
            </w:pPr>
            <w:r>
              <w:rPr>
                <w:rFonts w:ascii="Times New Roman" w:eastAsia="Times New Roman" w:hAnsi="Times New Roman" w:cs="Times New Roman"/>
              </w:rPr>
              <w:t>Stopień wykorzystania budżetu</w:t>
            </w:r>
          </w:p>
        </w:tc>
      </w:tr>
      <w:tr w:rsidR="00294BD0" w14:paraId="64FD3773" w14:textId="77777777">
        <w:trPr>
          <w:trHeight w:val="458"/>
        </w:trPr>
        <w:tc>
          <w:tcPr>
            <w:tcW w:w="1923" w:type="dxa"/>
            <w:tcBorders>
              <w:top w:val="single" w:sz="4" w:space="0" w:color="000000"/>
              <w:left w:val="single" w:sz="4" w:space="0" w:color="000000"/>
              <w:bottom w:val="single" w:sz="4" w:space="0" w:color="000000"/>
            </w:tcBorders>
            <w:shd w:val="clear" w:color="auto" w:fill="auto"/>
            <w:vAlign w:val="center"/>
          </w:tcPr>
          <w:p w14:paraId="7748B434"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Harmonogram ogłaszanych konkursów</w:t>
            </w:r>
          </w:p>
        </w:tc>
        <w:tc>
          <w:tcPr>
            <w:tcW w:w="2070" w:type="dxa"/>
            <w:tcBorders>
              <w:top w:val="single" w:sz="4" w:space="0" w:color="000000"/>
              <w:left w:val="single" w:sz="4" w:space="0" w:color="000000"/>
              <w:bottom w:val="single" w:sz="4" w:space="0" w:color="000000"/>
            </w:tcBorders>
            <w:shd w:val="clear" w:color="auto" w:fill="auto"/>
            <w:vAlign w:val="center"/>
          </w:tcPr>
          <w:p w14:paraId="3B362D7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14:paraId="287A4050"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Rejestr ogłoszonych konkursów</w:t>
            </w:r>
          </w:p>
        </w:tc>
        <w:tc>
          <w:tcPr>
            <w:tcW w:w="1793" w:type="dxa"/>
            <w:vMerge/>
            <w:tcBorders>
              <w:top w:val="single" w:sz="4" w:space="0" w:color="000000"/>
              <w:left w:val="single" w:sz="4" w:space="0" w:color="000000"/>
              <w:bottom w:val="single" w:sz="4" w:space="0" w:color="000000"/>
            </w:tcBorders>
            <w:shd w:val="clear" w:color="auto" w:fill="auto"/>
            <w:vAlign w:val="center"/>
          </w:tcPr>
          <w:p w14:paraId="750204FE" w14:textId="77777777"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6C7F" w14:textId="77777777" w:rsidR="00294BD0" w:rsidRDefault="00294BD0">
            <w:pPr>
              <w:autoSpaceDE w:val="0"/>
              <w:spacing w:after="0" w:line="240" w:lineRule="auto"/>
              <w:jc w:val="center"/>
            </w:pPr>
            <w:r>
              <w:rPr>
                <w:rFonts w:ascii="Times New Roman" w:eastAsia="Times New Roman" w:hAnsi="Times New Roman" w:cs="Times New Roman"/>
              </w:rPr>
              <w:t>Zgodność ogłaszania konkursów z harmonogramem konkursów LSR, ocena zainteresowania konkursami</w:t>
            </w:r>
          </w:p>
        </w:tc>
      </w:tr>
      <w:tr w:rsidR="00294BD0" w14:paraId="73574A2C" w14:textId="77777777">
        <w:trPr>
          <w:trHeight w:val="457"/>
        </w:trPr>
        <w:tc>
          <w:tcPr>
            <w:tcW w:w="1923" w:type="dxa"/>
            <w:tcBorders>
              <w:top w:val="single" w:sz="4" w:space="0" w:color="000000"/>
              <w:left w:val="single" w:sz="4" w:space="0" w:color="000000"/>
              <w:bottom w:val="single" w:sz="4" w:space="0" w:color="000000"/>
            </w:tcBorders>
            <w:shd w:val="clear" w:color="auto" w:fill="auto"/>
            <w:vAlign w:val="center"/>
          </w:tcPr>
          <w:p w14:paraId="61452585"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Zainteresowanie stroną internetową LGD</w:t>
            </w:r>
          </w:p>
        </w:tc>
        <w:tc>
          <w:tcPr>
            <w:tcW w:w="2070" w:type="dxa"/>
            <w:tcBorders>
              <w:top w:val="single" w:sz="4" w:space="0" w:color="000000"/>
              <w:left w:val="single" w:sz="4" w:space="0" w:color="000000"/>
              <w:bottom w:val="single" w:sz="4" w:space="0" w:color="000000"/>
            </w:tcBorders>
            <w:shd w:val="clear" w:color="auto" w:fill="auto"/>
            <w:vAlign w:val="center"/>
          </w:tcPr>
          <w:p w14:paraId="34BD4AFD"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Biuro LGD (ocena własna)</w:t>
            </w:r>
          </w:p>
        </w:tc>
        <w:tc>
          <w:tcPr>
            <w:tcW w:w="1954" w:type="dxa"/>
            <w:tcBorders>
              <w:top w:val="single" w:sz="4" w:space="0" w:color="000000"/>
              <w:left w:val="single" w:sz="4" w:space="0" w:color="000000"/>
              <w:bottom w:val="single" w:sz="4" w:space="0" w:color="000000"/>
            </w:tcBorders>
            <w:shd w:val="clear" w:color="auto" w:fill="auto"/>
            <w:vAlign w:val="center"/>
          </w:tcPr>
          <w:p w14:paraId="5CF2A66C"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Liczba osób odwiedzających stronę – dane od administratora www</w:t>
            </w:r>
          </w:p>
        </w:tc>
        <w:tc>
          <w:tcPr>
            <w:tcW w:w="1793" w:type="dxa"/>
            <w:vMerge/>
            <w:tcBorders>
              <w:top w:val="single" w:sz="4" w:space="0" w:color="000000"/>
              <w:left w:val="single" w:sz="4" w:space="0" w:color="000000"/>
              <w:bottom w:val="single" w:sz="4" w:space="0" w:color="000000"/>
            </w:tcBorders>
            <w:shd w:val="clear" w:color="auto" w:fill="auto"/>
            <w:vAlign w:val="center"/>
          </w:tcPr>
          <w:p w14:paraId="63E76742" w14:textId="77777777" w:rsidR="00294BD0" w:rsidRDefault="00294BD0">
            <w:pPr>
              <w:snapToGrid w:val="0"/>
              <w:spacing w:after="0" w:line="240" w:lineRule="auto"/>
              <w:rPr>
                <w:rFonts w:ascii="Times New Roman" w:eastAsia="Times New Roman" w:hAnsi="Times New Roman" w:cs="Times New Roman"/>
                <w:b/>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29A4" w14:textId="77777777" w:rsidR="00294BD0" w:rsidRDefault="00294BD0">
            <w:pPr>
              <w:autoSpaceDE w:val="0"/>
              <w:spacing w:after="0" w:line="240" w:lineRule="auto"/>
              <w:jc w:val="center"/>
            </w:pPr>
            <w:r>
              <w:rPr>
                <w:rFonts w:ascii="Times New Roman" w:eastAsia="Times New Roman" w:hAnsi="Times New Roman" w:cs="Times New Roman"/>
              </w:rPr>
              <w:t>Skuteczność przekazywania/ uzyskiwania informacji na temat działalności LGD</w:t>
            </w:r>
          </w:p>
        </w:tc>
      </w:tr>
    </w:tbl>
    <w:p w14:paraId="76C572C4" w14:textId="77777777" w:rsidR="00294BD0" w:rsidRDefault="00294BD0">
      <w:pPr>
        <w:autoSpaceDE w:val="0"/>
        <w:spacing w:after="0" w:line="240" w:lineRule="auto"/>
        <w:rPr>
          <w:rFonts w:ascii="Times New Roman" w:eastAsia="Times New Roman" w:hAnsi="Times New Roman" w:cs="Times New Roman"/>
          <w:b/>
          <w:bCs/>
          <w:color w:val="000000"/>
          <w:sz w:val="20"/>
          <w:szCs w:val="20"/>
        </w:rPr>
      </w:pPr>
    </w:p>
    <w:p w14:paraId="0FD0C1EA" w14:textId="77777777" w:rsidR="00294BD0" w:rsidRDefault="00294BD0">
      <w:pPr>
        <w:autoSpaceDE w:val="0"/>
        <w:spacing w:after="0" w:line="240" w:lineRule="auto"/>
        <w:rPr>
          <w:rFonts w:ascii="Times New Roman" w:hAnsi="Times New Roman" w:cs="Times New Roman"/>
          <w:i/>
        </w:rPr>
      </w:pPr>
      <w:r>
        <w:rPr>
          <w:rFonts w:ascii="Times New Roman" w:eastAsia="Times New Roman" w:hAnsi="Times New Roman" w:cs="Times New Roman"/>
          <w:b/>
          <w:bCs/>
          <w:color w:val="000000"/>
        </w:rPr>
        <w:t xml:space="preserve">Ewaluacji będą podlegać następujące aspekty działań LGD: </w:t>
      </w:r>
    </w:p>
    <w:p w14:paraId="56ABF976" w14:textId="77777777" w:rsidR="00294BD0" w:rsidRDefault="00294BD0">
      <w:pPr>
        <w:spacing w:after="0"/>
        <w:rPr>
          <w:rFonts w:ascii="Times New Roman" w:hAnsi="Times New Roman" w:cs="Times New Roman"/>
          <w:i/>
        </w:rPr>
      </w:pPr>
    </w:p>
    <w:tbl>
      <w:tblPr>
        <w:tblW w:w="0" w:type="auto"/>
        <w:tblInd w:w="-15" w:type="dxa"/>
        <w:tblLayout w:type="fixed"/>
        <w:tblLook w:val="0000" w:firstRow="0" w:lastRow="0" w:firstColumn="0" w:lastColumn="0" w:noHBand="0" w:noVBand="0"/>
      </w:tblPr>
      <w:tblGrid>
        <w:gridCol w:w="2068"/>
        <w:gridCol w:w="2069"/>
        <w:gridCol w:w="2069"/>
        <w:gridCol w:w="2069"/>
        <w:gridCol w:w="2099"/>
      </w:tblGrid>
      <w:tr w:rsidR="00294BD0" w14:paraId="192CFEC9" w14:textId="77777777">
        <w:tc>
          <w:tcPr>
            <w:tcW w:w="2068" w:type="dxa"/>
            <w:tcBorders>
              <w:top w:val="single" w:sz="4" w:space="0" w:color="000000"/>
              <w:left w:val="single" w:sz="4" w:space="0" w:color="000000"/>
              <w:bottom w:val="single" w:sz="4" w:space="0" w:color="000000"/>
            </w:tcBorders>
            <w:shd w:val="clear" w:color="auto" w:fill="BFBFBF"/>
            <w:vAlign w:val="center"/>
          </w:tcPr>
          <w:p w14:paraId="1E8DFA56"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Zakres badania</w:t>
            </w:r>
          </w:p>
        </w:tc>
        <w:tc>
          <w:tcPr>
            <w:tcW w:w="2069" w:type="dxa"/>
            <w:tcBorders>
              <w:top w:val="single" w:sz="4" w:space="0" w:color="000000"/>
              <w:left w:val="single" w:sz="4" w:space="0" w:color="000000"/>
              <w:bottom w:val="single" w:sz="4" w:space="0" w:color="000000"/>
            </w:tcBorders>
            <w:shd w:val="clear" w:color="auto" w:fill="BFBFBF"/>
            <w:vAlign w:val="center"/>
          </w:tcPr>
          <w:p w14:paraId="47C9803F"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Wykonawca</w:t>
            </w:r>
          </w:p>
        </w:tc>
        <w:tc>
          <w:tcPr>
            <w:tcW w:w="2069" w:type="dxa"/>
            <w:tcBorders>
              <w:top w:val="single" w:sz="4" w:space="0" w:color="000000"/>
              <w:left w:val="single" w:sz="4" w:space="0" w:color="000000"/>
              <w:bottom w:val="single" w:sz="4" w:space="0" w:color="000000"/>
            </w:tcBorders>
            <w:shd w:val="clear" w:color="auto" w:fill="BFBFBF"/>
            <w:vAlign w:val="center"/>
          </w:tcPr>
          <w:p w14:paraId="1849C3E9"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Sposób wykonania badania</w:t>
            </w:r>
          </w:p>
        </w:tc>
        <w:tc>
          <w:tcPr>
            <w:tcW w:w="2069" w:type="dxa"/>
            <w:tcBorders>
              <w:top w:val="single" w:sz="4" w:space="0" w:color="000000"/>
              <w:left w:val="single" w:sz="4" w:space="0" w:color="000000"/>
              <w:bottom w:val="single" w:sz="4" w:space="0" w:color="000000"/>
            </w:tcBorders>
            <w:shd w:val="clear" w:color="auto" w:fill="BFBFBF"/>
            <w:vAlign w:val="center"/>
          </w:tcPr>
          <w:p w14:paraId="60ED7F02"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Czas badania</w:t>
            </w:r>
          </w:p>
        </w:tc>
        <w:tc>
          <w:tcPr>
            <w:tcW w:w="20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2E66DE" w14:textId="77777777" w:rsidR="00294BD0" w:rsidRDefault="00294BD0">
            <w:pPr>
              <w:autoSpaceDE w:val="0"/>
              <w:spacing w:after="0" w:line="240" w:lineRule="auto"/>
              <w:jc w:val="center"/>
            </w:pPr>
            <w:r>
              <w:rPr>
                <w:rFonts w:ascii="Times New Roman" w:eastAsia="Times New Roman" w:hAnsi="Times New Roman" w:cs="Times New Roman"/>
                <w:b/>
              </w:rPr>
              <w:t>Ocena</w:t>
            </w:r>
          </w:p>
        </w:tc>
      </w:tr>
      <w:tr w:rsidR="00294BD0" w14:paraId="529F72B7" w14:textId="77777777">
        <w:tc>
          <w:tcPr>
            <w:tcW w:w="10374" w:type="dxa"/>
            <w:gridSpan w:val="5"/>
            <w:tcBorders>
              <w:top w:val="single" w:sz="4" w:space="0" w:color="000000"/>
              <w:left w:val="single" w:sz="4" w:space="0" w:color="000000"/>
              <w:bottom w:val="single" w:sz="4" w:space="0" w:color="000000"/>
              <w:right w:val="single" w:sz="4" w:space="0" w:color="000000"/>
            </w:tcBorders>
            <w:shd w:val="clear" w:color="auto" w:fill="D60093"/>
            <w:vAlign w:val="center"/>
          </w:tcPr>
          <w:p w14:paraId="6E3717F8" w14:textId="77777777" w:rsidR="00294BD0" w:rsidRDefault="00294BD0">
            <w:pPr>
              <w:autoSpaceDE w:val="0"/>
              <w:spacing w:after="0" w:line="240" w:lineRule="auto"/>
              <w:jc w:val="center"/>
            </w:pPr>
            <w:r>
              <w:rPr>
                <w:rFonts w:ascii="Times New Roman" w:eastAsia="Times New Roman" w:hAnsi="Times New Roman" w:cs="Times New Roman"/>
                <w:b/>
              </w:rPr>
              <w:t>Ewaluacja funkcjonowania LGD</w:t>
            </w:r>
          </w:p>
        </w:tc>
      </w:tr>
      <w:tr w:rsidR="00294BD0" w14:paraId="36E0CDBE" w14:textId="77777777">
        <w:tc>
          <w:tcPr>
            <w:tcW w:w="2068" w:type="dxa"/>
            <w:tcBorders>
              <w:top w:val="single" w:sz="4" w:space="0" w:color="000000"/>
              <w:left w:val="single" w:sz="4" w:space="0" w:color="000000"/>
              <w:bottom w:val="single" w:sz="4" w:space="0" w:color="000000"/>
            </w:tcBorders>
            <w:shd w:val="clear" w:color="auto" w:fill="auto"/>
            <w:vAlign w:val="center"/>
          </w:tcPr>
          <w:p w14:paraId="4A00A66E" w14:textId="77777777" w:rsidR="00294BD0" w:rsidRDefault="00294BD0">
            <w:pPr>
              <w:autoSpaceDE w:val="0"/>
              <w:snapToGrid w:val="0"/>
              <w:spacing w:after="0" w:line="240" w:lineRule="auto"/>
              <w:jc w:val="center"/>
              <w:rPr>
                <w:rFonts w:ascii="Times New Roman" w:eastAsia="Times New Roman" w:hAnsi="Times New Roman" w:cs="Times New Roman"/>
                <w:b/>
                <w:bCs/>
                <w:strike/>
                <w:color w:val="000000"/>
              </w:rPr>
            </w:pPr>
          </w:p>
          <w:p w14:paraId="15FD9C8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Bieżąca działalność biura LGD</w:t>
            </w: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3D6AEDB1"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14:paraId="4A2D6270"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14:paraId="4A2632EF"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Ankiety monitorujące otrzymane od osób uczestniczących w szkoleniu i korzystających z doradztwa;</w:t>
            </w:r>
          </w:p>
          <w:p w14:paraId="367CE945"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ankiety otrzymane w ramach badania poziomu satysfakcji;</w:t>
            </w:r>
          </w:p>
          <w:p w14:paraId="710DCBDD" w14:textId="77777777"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 spotkanie bezpośrednie;</w:t>
            </w:r>
          </w:p>
          <w:p w14:paraId="3952C849" w14:textId="77777777" w:rsidR="00294BD0" w:rsidRDefault="00294BD0">
            <w:pPr>
              <w:autoSpaceDE w:val="0"/>
              <w:spacing w:after="0" w:line="240" w:lineRule="auto"/>
              <w:rPr>
                <w:rFonts w:ascii="Times New Roman" w:eastAsia="Times New Roman" w:hAnsi="Times New Roman" w:cs="Times New Roman"/>
                <w:b/>
                <w:bCs/>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37DA5AAF"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Czas pomiaru:</w:t>
            </w:r>
          </w:p>
          <w:p w14:paraId="4ED5ADF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półrocze roku następującego po roku ocenianym;</w:t>
            </w:r>
          </w:p>
          <w:p w14:paraId="767F8DA8"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Okres objęty pomiarem:</w:t>
            </w:r>
          </w:p>
          <w:p w14:paraId="166A5753"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cały rok kalendarzowy</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D735" w14:textId="77777777" w:rsidR="00294BD0" w:rsidRDefault="00294BD0">
            <w:pPr>
              <w:autoSpaceDE w:val="0"/>
              <w:spacing w:after="0" w:line="240" w:lineRule="auto"/>
              <w:jc w:val="center"/>
            </w:pPr>
            <w:r>
              <w:rPr>
                <w:rFonts w:ascii="Times New Roman" w:eastAsia="Times New Roman" w:hAnsi="Times New Roman" w:cs="Times New Roman"/>
              </w:rPr>
              <w:t>Ocena</w:t>
            </w:r>
            <w:r>
              <w:rPr>
                <w:rFonts w:ascii="Times New Roman" w:eastAsia="Times New Roman" w:hAnsi="Times New Roman" w:cs="Times New Roman"/>
                <w:strike/>
              </w:rPr>
              <w:t>,</w:t>
            </w:r>
            <w:r>
              <w:rPr>
                <w:rFonts w:ascii="Times New Roman" w:eastAsia="Times New Roman" w:hAnsi="Times New Roman" w:cs="Times New Roman"/>
              </w:rPr>
              <w:t xml:space="preserve"> jakości świadczonego doradztwa, zbieranie opinii (uwag, problemów, wniosków) o odbiorze realizacji LSR;</w:t>
            </w:r>
          </w:p>
        </w:tc>
      </w:tr>
      <w:tr w:rsidR="00294BD0" w14:paraId="5A7DED5D" w14:textId="77777777">
        <w:tc>
          <w:tcPr>
            <w:tcW w:w="2068" w:type="dxa"/>
            <w:tcBorders>
              <w:top w:val="single" w:sz="4" w:space="0" w:color="000000"/>
              <w:left w:val="single" w:sz="4" w:space="0" w:color="000000"/>
              <w:bottom w:val="single" w:sz="4" w:space="0" w:color="000000"/>
            </w:tcBorders>
            <w:shd w:val="clear" w:color="auto" w:fill="auto"/>
            <w:vAlign w:val="center"/>
          </w:tcPr>
          <w:p w14:paraId="6941C26B" w14:textId="77777777"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Działalność organów LGD</w:t>
            </w:r>
          </w:p>
        </w:tc>
        <w:tc>
          <w:tcPr>
            <w:tcW w:w="2069" w:type="dxa"/>
            <w:vMerge/>
            <w:tcBorders>
              <w:top w:val="single" w:sz="4" w:space="0" w:color="000000"/>
              <w:left w:val="single" w:sz="4" w:space="0" w:color="000000"/>
              <w:bottom w:val="single" w:sz="4" w:space="0" w:color="000000"/>
            </w:tcBorders>
            <w:shd w:val="clear" w:color="auto" w:fill="auto"/>
            <w:vAlign w:val="center"/>
          </w:tcPr>
          <w:p w14:paraId="1ACC7F41" w14:textId="77777777"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69" w:type="dxa"/>
            <w:tcBorders>
              <w:top w:val="single" w:sz="4" w:space="0" w:color="000000"/>
              <w:left w:val="single" w:sz="4" w:space="0" w:color="000000"/>
              <w:bottom w:val="single" w:sz="4" w:space="0" w:color="000000"/>
            </w:tcBorders>
            <w:shd w:val="clear" w:color="auto" w:fill="auto"/>
            <w:vAlign w:val="center"/>
          </w:tcPr>
          <w:p w14:paraId="323AA82C"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opinia Zarządu,</w:t>
            </w:r>
          </w:p>
          <w:p w14:paraId="0F52655F" w14:textId="77777777"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 ankiety otrzymane w ramach badania poziomu satysfakcji</w:t>
            </w:r>
          </w:p>
        </w:tc>
        <w:tc>
          <w:tcPr>
            <w:tcW w:w="2069" w:type="dxa"/>
            <w:vMerge/>
            <w:tcBorders>
              <w:top w:val="single" w:sz="4" w:space="0" w:color="000000"/>
              <w:left w:val="single" w:sz="4" w:space="0" w:color="000000"/>
              <w:bottom w:val="single" w:sz="4" w:space="0" w:color="000000"/>
            </w:tcBorders>
            <w:shd w:val="clear" w:color="auto" w:fill="auto"/>
            <w:vAlign w:val="center"/>
          </w:tcPr>
          <w:p w14:paraId="6707A8A1" w14:textId="77777777"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0E64" w14:textId="77777777" w:rsidR="00294BD0" w:rsidRDefault="00294BD0">
            <w:pPr>
              <w:autoSpaceDE w:val="0"/>
              <w:spacing w:after="0" w:line="240" w:lineRule="auto"/>
              <w:jc w:val="center"/>
            </w:pPr>
            <w:r>
              <w:rPr>
                <w:rFonts w:ascii="Times New Roman" w:eastAsia="Times New Roman" w:hAnsi="Times New Roman" w:cs="Times New Roman"/>
              </w:rPr>
              <w:t>Ocena funkcjonowania (uczestnictwo w szkoleniach i posiedzeniach organu, przestrzeganie regulaminów, stosowanie procedur)</w:t>
            </w:r>
          </w:p>
        </w:tc>
      </w:tr>
      <w:tr w:rsidR="00294BD0" w14:paraId="79A50AEA" w14:textId="77777777">
        <w:tc>
          <w:tcPr>
            <w:tcW w:w="2068" w:type="dxa"/>
            <w:tcBorders>
              <w:top w:val="single" w:sz="4" w:space="0" w:color="000000"/>
              <w:left w:val="single" w:sz="4" w:space="0" w:color="000000"/>
              <w:bottom w:val="single" w:sz="4" w:space="0" w:color="000000"/>
            </w:tcBorders>
            <w:shd w:val="clear" w:color="auto" w:fill="auto"/>
            <w:vAlign w:val="center"/>
          </w:tcPr>
          <w:p w14:paraId="2C07FD3A" w14:textId="77777777"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Realizacja Planu Komunikacyjnego i aktywizacja społeczności lokalnej</w:t>
            </w:r>
          </w:p>
        </w:tc>
        <w:tc>
          <w:tcPr>
            <w:tcW w:w="2069" w:type="dxa"/>
            <w:vMerge/>
            <w:tcBorders>
              <w:top w:val="single" w:sz="4" w:space="0" w:color="000000"/>
              <w:left w:val="single" w:sz="4" w:space="0" w:color="000000"/>
              <w:bottom w:val="single" w:sz="4" w:space="0" w:color="000000"/>
            </w:tcBorders>
            <w:shd w:val="clear" w:color="auto" w:fill="auto"/>
            <w:vAlign w:val="center"/>
          </w:tcPr>
          <w:p w14:paraId="498A57E3" w14:textId="77777777"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69" w:type="dxa"/>
            <w:tcBorders>
              <w:top w:val="single" w:sz="4" w:space="0" w:color="000000"/>
              <w:left w:val="single" w:sz="4" w:space="0" w:color="000000"/>
              <w:bottom w:val="single" w:sz="4" w:space="0" w:color="000000"/>
            </w:tcBorders>
            <w:shd w:val="clear" w:color="auto" w:fill="auto"/>
            <w:vAlign w:val="center"/>
          </w:tcPr>
          <w:p w14:paraId="5B5A73AF" w14:textId="77777777" w:rsidR="00294BD0" w:rsidRDefault="00294BD0">
            <w:pPr>
              <w:autoSpaceDE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Ankiety otrzymane w ramach badania poziomu satysfakcji</w:t>
            </w:r>
          </w:p>
        </w:tc>
        <w:tc>
          <w:tcPr>
            <w:tcW w:w="2069" w:type="dxa"/>
            <w:vMerge/>
            <w:tcBorders>
              <w:top w:val="single" w:sz="4" w:space="0" w:color="000000"/>
              <w:left w:val="single" w:sz="4" w:space="0" w:color="000000"/>
              <w:bottom w:val="single" w:sz="4" w:space="0" w:color="000000"/>
            </w:tcBorders>
            <w:shd w:val="clear" w:color="auto" w:fill="auto"/>
            <w:vAlign w:val="center"/>
          </w:tcPr>
          <w:p w14:paraId="3814E0B5" w14:textId="77777777" w:rsidR="00294BD0" w:rsidRDefault="00294BD0">
            <w:pPr>
              <w:autoSpaceDE w:val="0"/>
              <w:snapToGrid w:val="0"/>
              <w:spacing w:after="0" w:line="240" w:lineRule="auto"/>
              <w:jc w:val="center"/>
              <w:rPr>
                <w:rFonts w:ascii="Times New Roman" w:eastAsia="Times New Roman" w:hAnsi="Times New Roman" w:cs="Times New Roman"/>
                <w:b/>
                <w:bCs/>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5B52" w14:textId="77777777" w:rsidR="00294BD0" w:rsidRDefault="00294BD0">
            <w:pPr>
              <w:autoSpaceDE w:val="0"/>
              <w:spacing w:after="0" w:line="240" w:lineRule="auto"/>
              <w:jc w:val="center"/>
            </w:pPr>
            <w:r>
              <w:rPr>
                <w:rFonts w:ascii="Times New Roman" w:eastAsia="Times New Roman" w:hAnsi="Times New Roman" w:cs="Times New Roman"/>
              </w:rPr>
              <w:t>Ocena skuteczności prowadzonych działań komunikacyjnych i animacyjnych</w:t>
            </w:r>
          </w:p>
        </w:tc>
      </w:tr>
      <w:tr w:rsidR="00294BD0" w14:paraId="6C41F03B" w14:textId="77777777">
        <w:tc>
          <w:tcPr>
            <w:tcW w:w="10374" w:type="dxa"/>
            <w:gridSpan w:val="5"/>
            <w:tcBorders>
              <w:top w:val="single" w:sz="4" w:space="0" w:color="000000"/>
              <w:left w:val="single" w:sz="4" w:space="0" w:color="000000"/>
              <w:bottom w:val="single" w:sz="4" w:space="0" w:color="000000"/>
              <w:right w:val="single" w:sz="4" w:space="0" w:color="000000"/>
            </w:tcBorders>
            <w:shd w:val="clear" w:color="auto" w:fill="D60093"/>
            <w:vAlign w:val="center"/>
          </w:tcPr>
          <w:p w14:paraId="4BA0A0B4" w14:textId="77777777" w:rsidR="00294BD0" w:rsidRDefault="00294BD0">
            <w:pPr>
              <w:autoSpaceDE w:val="0"/>
              <w:spacing w:after="0" w:line="240" w:lineRule="auto"/>
              <w:jc w:val="center"/>
            </w:pPr>
            <w:r>
              <w:rPr>
                <w:rFonts w:ascii="Times New Roman" w:eastAsia="Times New Roman" w:hAnsi="Times New Roman" w:cs="Times New Roman"/>
                <w:b/>
              </w:rPr>
              <w:t>Ewaluacja wdrażania LSR</w:t>
            </w:r>
          </w:p>
        </w:tc>
      </w:tr>
      <w:tr w:rsidR="00294BD0" w14:paraId="6EB59F71" w14:textId="77777777">
        <w:tc>
          <w:tcPr>
            <w:tcW w:w="2068" w:type="dxa"/>
            <w:tcBorders>
              <w:top w:val="single" w:sz="4" w:space="0" w:color="000000"/>
              <w:left w:val="single" w:sz="4" w:space="0" w:color="000000"/>
              <w:bottom w:val="single" w:sz="4" w:space="0" w:color="000000"/>
            </w:tcBorders>
            <w:shd w:val="clear" w:color="auto" w:fill="auto"/>
            <w:vAlign w:val="center"/>
          </w:tcPr>
          <w:p w14:paraId="38A9F54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Ocena realizacji Strategii Rozwoju Lokalnego Kierowanego przez Społeczność</w:t>
            </w:r>
          </w:p>
        </w:tc>
        <w:tc>
          <w:tcPr>
            <w:tcW w:w="2069" w:type="dxa"/>
            <w:tcBorders>
              <w:top w:val="single" w:sz="4" w:space="0" w:color="000000"/>
              <w:left w:val="single" w:sz="4" w:space="0" w:color="000000"/>
              <w:bottom w:val="single" w:sz="4" w:space="0" w:color="000000"/>
            </w:tcBorders>
            <w:shd w:val="clear" w:color="auto" w:fill="auto"/>
            <w:vAlign w:val="center"/>
          </w:tcPr>
          <w:p w14:paraId="6B3389B8"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Zewnętrzni eksperci (ocena zewnętrzna);</w:t>
            </w:r>
          </w:p>
          <w:p w14:paraId="33374B62" w14:textId="77777777" w:rsidR="00294BD0" w:rsidRDefault="00294BD0">
            <w:pPr>
              <w:autoSpaceDE w:val="0"/>
              <w:spacing w:after="0" w:line="240" w:lineRule="auto"/>
              <w:jc w:val="center"/>
              <w:rPr>
                <w:rFonts w:ascii="Times New Roman" w:eastAsia="Times New Roman" w:hAnsi="Times New Roman" w:cs="Times New Roman"/>
              </w:rPr>
            </w:pPr>
          </w:p>
        </w:tc>
        <w:tc>
          <w:tcPr>
            <w:tcW w:w="2069" w:type="dxa"/>
            <w:tcBorders>
              <w:top w:val="single" w:sz="4" w:space="0" w:color="000000"/>
              <w:left w:val="single" w:sz="4" w:space="0" w:color="000000"/>
              <w:bottom w:val="single" w:sz="4" w:space="0" w:color="000000"/>
            </w:tcBorders>
            <w:shd w:val="clear" w:color="auto" w:fill="auto"/>
            <w:vAlign w:val="center"/>
          </w:tcPr>
          <w:p w14:paraId="6B53CC09" w14:textId="77777777" w:rsidR="00294BD0" w:rsidRDefault="00294BD0">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Badanie przeprowadzone przez zewnętrzny zespół ekspertów</w:t>
            </w:r>
          </w:p>
          <w:p w14:paraId="08C76285" w14:textId="77777777" w:rsidR="00294BD0" w:rsidRDefault="00294BD0">
            <w:pPr>
              <w:autoSpaceDE w:val="0"/>
              <w:spacing w:after="0" w:line="240" w:lineRule="auto"/>
              <w:jc w:val="center"/>
              <w:rPr>
                <w:rFonts w:ascii="Times New Roman" w:eastAsia="Times New Roman" w:hAnsi="Times New Roman" w:cs="Times New Roman"/>
                <w:b/>
              </w:rPr>
            </w:pPr>
          </w:p>
        </w:tc>
        <w:tc>
          <w:tcPr>
            <w:tcW w:w="2069" w:type="dxa"/>
            <w:tcBorders>
              <w:top w:val="single" w:sz="4" w:space="0" w:color="000000"/>
              <w:left w:val="single" w:sz="4" w:space="0" w:color="000000"/>
              <w:bottom w:val="single" w:sz="4" w:space="0" w:color="000000"/>
            </w:tcBorders>
            <w:shd w:val="clear" w:color="auto" w:fill="auto"/>
            <w:vAlign w:val="center"/>
          </w:tcPr>
          <w:p w14:paraId="641B357F"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2020-2022</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3749" w14:textId="77777777" w:rsidR="00294BD0" w:rsidRDefault="00294BD0">
            <w:pPr>
              <w:autoSpaceDE w:val="0"/>
              <w:spacing w:after="0" w:line="240" w:lineRule="auto"/>
              <w:jc w:val="center"/>
            </w:pPr>
            <w:r>
              <w:rPr>
                <w:rFonts w:ascii="Times New Roman" w:eastAsia="Times New Roman" w:hAnsi="Times New Roman" w:cs="Times New Roman"/>
              </w:rPr>
              <w:t>Ocena wpływu na główne cele LSR, ocena wpływu na kapitał społeczny, przedsiębiorczość, turystyka i dziedzictwo kulturowe, grupy defaworyzowane, innowacyjność, projekty współpracy, ocena funkcjonowania LGD, ocena procesu wdrażania, wartość dodana podejścia LEADER</w:t>
            </w:r>
          </w:p>
        </w:tc>
      </w:tr>
      <w:tr w:rsidR="00294BD0" w14:paraId="5ED46119" w14:textId="77777777">
        <w:tc>
          <w:tcPr>
            <w:tcW w:w="2068" w:type="dxa"/>
            <w:tcBorders>
              <w:top w:val="single" w:sz="4" w:space="0" w:color="000000"/>
              <w:left w:val="single" w:sz="4" w:space="0" w:color="000000"/>
              <w:bottom w:val="single" w:sz="4" w:space="0" w:color="000000"/>
            </w:tcBorders>
            <w:shd w:val="clear" w:color="auto" w:fill="auto"/>
            <w:vAlign w:val="center"/>
          </w:tcPr>
          <w:p w14:paraId="48B2AD8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Procedury związane z wyborem operacji</w:t>
            </w:r>
          </w:p>
        </w:tc>
        <w:tc>
          <w:tcPr>
            <w:tcW w:w="2069" w:type="dxa"/>
            <w:tcBorders>
              <w:top w:val="single" w:sz="4" w:space="0" w:color="000000"/>
              <w:left w:val="single" w:sz="4" w:space="0" w:color="000000"/>
              <w:bottom w:val="single" w:sz="4" w:space="0" w:color="000000"/>
            </w:tcBorders>
            <w:shd w:val="clear" w:color="auto" w:fill="auto"/>
            <w:vAlign w:val="center"/>
          </w:tcPr>
          <w:p w14:paraId="09B83884"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14:paraId="7B5CC7F6"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14:paraId="3170286C" w14:textId="77777777"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Ankiety otrzymane w ramach badania poziomu satysfakcji</w:t>
            </w: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36CB7B0C" w14:textId="77777777"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Czas pomiaru:</w:t>
            </w:r>
          </w:p>
          <w:p w14:paraId="373C3D99" w14:textId="77777777"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I półrocze roku następującego po roku ocenianym;</w:t>
            </w:r>
          </w:p>
          <w:p w14:paraId="1D13DFF0" w14:textId="77777777" w:rsidR="00294BD0" w:rsidRDefault="00294BD0">
            <w:pPr>
              <w:autoSpaceDE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Okres objęty pomiarem:</w:t>
            </w:r>
          </w:p>
          <w:p w14:paraId="1E82CD5C"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cały rok kalendarzowy</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0DBA" w14:textId="77777777" w:rsidR="00294BD0" w:rsidRDefault="00294BD0">
            <w:pPr>
              <w:autoSpaceDE w:val="0"/>
              <w:spacing w:after="0" w:line="240" w:lineRule="auto"/>
              <w:jc w:val="center"/>
            </w:pPr>
            <w:r>
              <w:rPr>
                <w:rFonts w:ascii="Times New Roman" w:eastAsia="Times New Roman" w:hAnsi="Times New Roman" w:cs="Times New Roman"/>
              </w:rPr>
              <w:t>Ocena jakości stosowanych procedur</w:t>
            </w:r>
          </w:p>
        </w:tc>
      </w:tr>
      <w:tr w:rsidR="00294BD0" w14:paraId="7B06EDC7" w14:textId="77777777">
        <w:tc>
          <w:tcPr>
            <w:tcW w:w="2068" w:type="dxa"/>
            <w:tcBorders>
              <w:top w:val="single" w:sz="4" w:space="0" w:color="000000"/>
              <w:left w:val="single" w:sz="4" w:space="0" w:color="000000"/>
              <w:bottom w:val="single" w:sz="4" w:space="0" w:color="000000"/>
            </w:tcBorders>
            <w:shd w:val="clear" w:color="auto" w:fill="auto"/>
            <w:vAlign w:val="center"/>
          </w:tcPr>
          <w:p w14:paraId="149DF5B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Lokalne Kryteria Wyboru</w:t>
            </w:r>
          </w:p>
        </w:tc>
        <w:tc>
          <w:tcPr>
            <w:tcW w:w="2069" w:type="dxa"/>
            <w:tcBorders>
              <w:top w:val="single" w:sz="4" w:space="0" w:color="000000"/>
              <w:left w:val="single" w:sz="4" w:space="0" w:color="000000"/>
              <w:bottom w:val="single" w:sz="4" w:space="0" w:color="000000"/>
            </w:tcBorders>
            <w:shd w:val="clear" w:color="auto" w:fill="auto"/>
            <w:vAlign w:val="center"/>
          </w:tcPr>
          <w:p w14:paraId="0AE75993"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14:paraId="686420CF"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14:paraId="644B9F2E" w14:textId="77777777" w:rsidR="00294BD0" w:rsidRDefault="00294BD0">
            <w:pPr>
              <w:autoSpaceDE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rPr>
              <w:t>Ankiety otrzymane w ramach badania poziomu satysfakcji</w:t>
            </w:r>
          </w:p>
        </w:tc>
        <w:tc>
          <w:tcPr>
            <w:tcW w:w="2069" w:type="dxa"/>
            <w:vMerge/>
            <w:tcBorders>
              <w:top w:val="single" w:sz="4" w:space="0" w:color="000000"/>
              <w:left w:val="single" w:sz="4" w:space="0" w:color="000000"/>
              <w:bottom w:val="single" w:sz="4" w:space="0" w:color="000000"/>
            </w:tcBorders>
            <w:shd w:val="clear" w:color="auto" w:fill="auto"/>
            <w:vAlign w:val="center"/>
          </w:tcPr>
          <w:p w14:paraId="44269CD3" w14:textId="77777777"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20D3" w14:textId="77777777" w:rsidR="00294BD0" w:rsidRDefault="00294BD0">
            <w:pPr>
              <w:autoSpaceDE w:val="0"/>
              <w:spacing w:after="0" w:line="240" w:lineRule="auto"/>
              <w:jc w:val="center"/>
            </w:pPr>
            <w:r>
              <w:rPr>
                <w:rFonts w:ascii="Times New Roman" w:eastAsia="Times New Roman" w:hAnsi="Times New Roman" w:cs="Times New Roman"/>
              </w:rPr>
              <w:t>Ocena jakości stosowanych Lokalnych Kryteriów Wyboru</w:t>
            </w:r>
          </w:p>
        </w:tc>
      </w:tr>
      <w:tr w:rsidR="00294BD0" w14:paraId="6E2D0B92" w14:textId="77777777">
        <w:tc>
          <w:tcPr>
            <w:tcW w:w="2068" w:type="dxa"/>
            <w:tcBorders>
              <w:top w:val="single" w:sz="4" w:space="0" w:color="000000"/>
              <w:left w:val="single" w:sz="4" w:space="0" w:color="000000"/>
              <w:bottom w:val="single" w:sz="4" w:space="0" w:color="000000"/>
            </w:tcBorders>
            <w:shd w:val="clear" w:color="auto" w:fill="auto"/>
            <w:vAlign w:val="center"/>
          </w:tcPr>
          <w:p w14:paraId="53DCF529"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Budżet</w:t>
            </w:r>
          </w:p>
        </w:tc>
        <w:tc>
          <w:tcPr>
            <w:tcW w:w="2069" w:type="dxa"/>
            <w:tcBorders>
              <w:top w:val="single" w:sz="4" w:space="0" w:color="000000"/>
              <w:left w:val="single" w:sz="4" w:space="0" w:color="000000"/>
              <w:bottom w:val="single" w:sz="4" w:space="0" w:color="000000"/>
            </w:tcBorders>
            <w:shd w:val="clear" w:color="auto" w:fill="auto"/>
            <w:vAlign w:val="center"/>
          </w:tcPr>
          <w:p w14:paraId="5EB60820"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14:paraId="0862927D"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14:paraId="489A773D" w14:textId="77777777" w:rsidR="00294BD0" w:rsidRDefault="00294BD0">
            <w:pPr>
              <w:autoSpaceDE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rPr>
              <w:t>Rejestr danych LGD</w:t>
            </w:r>
          </w:p>
        </w:tc>
        <w:tc>
          <w:tcPr>
            <w:tcW w:w="2069" w:type="dxa"/>
            <w:vMerge/>
            <w:tcBorders>
              <w:top w:val="single" w:sz="4" w:space="0" w:color="000000"/>
              <w:left w:val="single" w:sz="4" w:space="0" w:color="000000"/>
              <w:bottom w:val="single" w:sz="4" w:space="0" w:color="000000"/>
            </w:tcBorders>
            <w:shd w:val="clear" w:color="auto" w:fill="auto"/>
            <w:vAlign w:val="center"/>
          </w:tcPr>
          <w:p w14:paraId="68DD30FB" w14:textId="77777777"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CF483" w14:textId="77777777" w:rsidR="00294BD0" w:rsidRDefault="00294BD0">
            <w:pPr>
              <w:autoSpaceDE w:val="0"/>
              <w:spacing w:after="0" w:line="240" w:lineRule="auto"/>
              <w:jc w:val="center"/>
            </w:pPr>
            <w:r>
              <w:rPr>
                <w:rFonts w:ascii="Times New Roman" w:eastAsia="Times New Roman" w:hAnsi="Times New Roman" w:cs="Times New Roman"/>
              </w:rPr>
              <w:t>Ocena zgodności i wysokości wydatkowania środków finansowych z budżetu na poszczególne działania</w:t>
            </w:r>
          </w:p>
        </w:tc>
      </w:tr>
      <w:tr w:rsidR="00294BD0" w14:paraId="3A82F5B7" w14:textId="77777777">
        <w:tc>
          <w:tcPr>
            <w:tcW w:w="2068" w:type="dxa"/>
            <w:tcBorders>
              <w:top w:val="single" w:sz="4" w:space="0" w:color="000000"/>
              <w:left w:val="single" w:sz="4" w:space="0" w:color="000000"/>
              <w:bottom w:val="single" w:sz="4" w:space="0" w:color="000000"/>
            </w:tcBorders>
            <w:shd w:val="clear" w:color="auto" w:fill="auto"/>
            <w:vAlign w:val="center"/>
          </w:tcPr>
          <w:p w14:paraId="5121D2E7"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Harmonogram rzeczowo-finansowy</w:t>
            </w:r>
          </w:p>
        </w:tc>
        <w:tc>
          <w:tcPr>
            <w:tcW w:w="2069" w:type="dxa"/>
            <w:tcBorders>
              <w:top w:val="single" w:sz="4" w:space="0" w:color="000000"/>
              <w:left w:val="single" w:sz="4" w:space="0" w:color="000000"/>
              <w:bottom w:val="single" w:sz="4" w:space="0" w:color="000000"/>
            </w:tcBorders>
            <w:shd w:val="clear" w:color="auto" w:fill="auto"/>
            <w:vAlign w:val="center"/>
          </w:tcPr>
          <w:p w14:paraId="19A4D34B"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Zarząd LGD</w:t>
            </w:r>
          </w:p>
          <w:p w14:paraId="634AA2E2" w14:textId="77777777" w:rsidR="00294BD0" w:rsidRDefault="00294BD0">
            <w:pPr>
              <w:autoSpaceDE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(ocena własna);</w:t>
            </w:r>
          </w:p>
        </w:tc>
        <w:tc>
          <w:tcPr>
            <w:tcW w:w="2069" w:type="dxa"/>
            <w:tcBorders>
              <w:top w:val="single" w:sz="4" w:space="0" w:color="000000"/>
              <w:left w:val="single" w:sz="4" w:space="0" w:color="000000"/>
              <w:bottom w:val="single" w:sz="4" w:space="0" w:color="000000"/>
            </w:tcBorders>
            <w:shd w:val="clear" w:color="auto" w:fill="auto"/>
            <w:vAlign w:val="center"/>
          </w:tcPr>
          <w:p w14:paraId="4157B29C" w14:textId="77777777" w:rsidR="00294BD0" w:rsidRDefault="00294BD0">
            <w:pPr>
              <w:autoSpaceDE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rPr>
              <w:t>Rejestr danych LGD</w:t>
            </w:r>
          </w:p>
        </w:tc>
        <w:tc>
          <w:tcPr>
            <w:tcW w:w="2069" w:type="dxa"/>
            <w:vMerge/>
            <w:tcBorders>
              <w:top w:val="single" w:sz="4" w:space="0" w:color="000000"/>
              <w:left w:val="single" w:sz="4" w:space="0" w:color="000000"/>
              <w:bottom w:val="single" w:sz="4" w:space="0" w:color="000000"/>
            </w:tcBorders>
            <w:shd w:val="clear" w:color="auto" w:fill="auto"/>
            <w:vAlign w:val="center"/>
          </w:tcPr>
          <w:p w14:paraId="5C6BE3D6" w14:textId="77777777"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0686D" w14:textId="77777777" w:rsidR="00294BD0" w:rsidRDefault="00294BD0">
            <w:pPr>
              <w:autoSpaceDE w:val="0"/>
              <w:snapToGrid w:val="0"/>
              <w:spacing w:after="0" w:line="240" w:lineRule="auto"/>
              <w:jc w:val="center"/>
              <w:rPr>
                <w:rFonts w:ascii="Times New Roman" w:eastAsia="Times New Roman" w:hAnsi="Times New Roman" w:cs="Times New Roman"/>
                <w:b/>
                <w:bCs/>
                <w:color w:val="000000"/>
              </w:rPr>
            </w:pPr>
          </w:p>
        </w:tc>
      </w:tr>
    </w:tbl>
    <w:p w14:paraId="4D193855" w14:textId="77777777" w:rsidR="00294BD0" w:rsidRDefault="00294BD0">
      <w:pPr>
        <w:sectPr w:rsidR="00294BD0" w:rsidSect="00AC4ED1">
          <w:footerReference w:type="default" r:id="rId27"/>
          <w:pgSz w:w="11906" w:h="17338"/>
          <w:pgMar w:top="1418" w:right="851" w:bottom="851" w:left="851" w:header="708" w:footer="708" w:gutter="0"/>
          <w:cols w:space="708"/>
          <w:docGrid w:linePitch="600" w:charSpace="36864"/>
        </w:sectPr>
      </w:pPr>
    </w:p>
    <w:p w14:paraId="5B930053" w14:textId="77777777" w:rsidR="00294BD0" w:rsidRDefault="00294BD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rPr>
        <w:t xml:space="preserve">Załącznik nr 3 </w:t>
      </w:r>
      <w:r>
        <w:rPr>
          <w:rFonts w:ascii="Times New Roman" w:eastAsia="Times New Roman" w:hAnsi="Times New Roman" w:cs="Times New Roman"/>
          <w:color w:val="000000"/>
        </w:rPr>
        <w:t>Plan działania wskazujący harmonogram osiągania poszczególnych wskaźników produktu</w:t>
      </w:r>
    </w:p>
    <w:p w14:paraId="31805C20" w14:textId="77777777" w:rsidR="00294BD0" w:rsidRDefault="00294BD0">
      <w:pPr>
        <w:autoSpaceDE w:val="0"/>
        <w:spacing w:after="0" w:line="240" w:lineRule="auto"/>
        <w:rPr>
          <w:rFonts w:ascii="Times New Roman" w:eastAsia="Times New Roman" w:hAnsi="Times New Roman" w:cs="Times New Roman"/>
          <w:b/>
          <w:color w:val="000000"/>
          <w:sz w:val="20"/>
          <w:szCs w:val="20"/>
        </w:rPr>
      </w:pPr>
    </w:p>
    <w:p w14:paraId="245B07A7" w14:textId="77777777" w:rsidR="00294BD0" w:rsidRDefault="00294BD0">
      <w:pPr>
        <w:spacing w:after="0" w:line="240" w:lineRule="auto"/>
        <w:rPr>
          <w:rFonts w:ascii="Times New Roman" w:eastAsia="Times New Roman" w:hAnsi="Times New Roman" w:cs="Times New Roman"/>
          <w:sz w:val="20"/>
          <w:szCs w:val="20"/>
        </w:rPr>
      </w:pPr>
    </w:p>
    <w:tbl>
      <w:tblPr>
        <w:tblW w:w="16014" w:type="dxa"/>
        <w:tblInd w:w="-15" w:type="dxa"/>
        <w:tblLayout w:type="fixed"/>
        <w:tblLook w:val="0000" w:firstRow="0" w:lastRow="0" w:firstColumn="0" w:lastColumn="0" w:noHBand="0" w:noVBand="0"/>
      </w:tblPr>
      <w:tblGrid>
        <w:gridCol w:w="1384"/>
        <w:gridCol w:w="1134"/>
        <w:gridCol w:w="851"/>
        <w:gridCol w:w="850"/>
        <w:gridCol w:w="1418"/>
        <w:gridCol w:w="850"/>
        <w:gridCol w:w="992"/>
        <w:gridCol w:w="1134"/>
        <w:gridCol w:w="709"/>
        <w:gridCol w:w="1417"/>
        <w:gridCol w:w="16"/>
        <w:gridCol w:w="835"/>
        <w:gridCol w:w="15"/>
        <w:gridCol w:w="552"/>
        <w:gridCol w:w="15"/>
        <w:gridCol w:w="1403"/>
        <w:gridCol w:w="15"/>
        <w:gridCol w:w="1119"/>
        <w:gridCol w:w="15"/>
        <w:gridCol w:w="221"/>
        <w:gridCol w:w="1054"/>
        <w:gridCol w:w="15"/>
      </w:tblGrid>
      <w:tr w:rsidR="00294BD0" w:rsidRPr="004A429A" w14:paraId="5C64B548" w14:textId="77777777" w:rsidTr="005B7FFE">
        <w:tc>
          <w:tcPr>
            <w:tcW w:w="1384" w:type="dxa"/>
            <w:vMerge w:val="restart"/>
            <w:tcBorders>
              <w:top w:val="single" w:sz="4" w:space="0" w:color="000000"/>
              <w:left w:val="single" w:sz="4" w:space="0" w:color="000000"/>
              <w:bottom w:val="single" w:sz="4" w:space="0" w:color="000000"/>
            </w:tcBorders>
            <w:shd w:val="clear" w:color="auto" w:fill="FF944B"/>
          </w:tcPr>
          <w:p w14:paraId="534144D8" w14:textId="77777777" w:rsidR="00294BD0" w:rsidRPr="004A429A" w:rsidRDefault="00294BD0">
            <w:pPr>
              <w:spacing w:after="120" w:line="276" w:lineRule="auto"/>
              <w:rPr>
                <w:rFonts w:ascii="Times New Roman" w:hAnsi="Times New Roman" w:cs="Times New Roman"/>
                <w:b/>
                <w:sz w:val="16"/>
                <w:szCs w:val="16"/>
                <w:lang w:val="en-US" w:eastAsia="en-US" w:bidi="en-US"/>
              </w:rPr>
            </w:pPr>
            <w:bookmarkStart w:id="2" w:name="_Hlk67851695"/>
            <w:bookmarkEnd w:id="2"/>
            <w:r w:rsidRPr="004A429A">
              <w:rPr>
                <w:rFonts w:ascii="Times New Roman" w:hAnsi="Times New Roman" w:cs="Times New Roman"/>
                <w:b/>
                <w:sz w:val="18"/>
                <w:szCs w:val="18"/>
                <w:lang w:val="en-US" w:eastAsia="en-US" w:bidi="en-US"/>
              </w:rPr>
              <w:t>CEL OGÓLNY nr1 Pobudzanie lokalnej przedsięborczości</w:t>
            </w:r>
          </w:p>
        </w:tc>
        <w:tc>
          <w:tcPr>
            <w:tcW w:w="1134" w:type="dxa"/>
            <w:tcBorders>
              <w:top w:val="single" w:sz="4" w:space="0" w:color="000000"/>
              <w:left w:val="single" w:sz="4" w:space="0" w:color="000000"/>
              <w:bottom w:val="single" w:sz="4" w:space="0" w:color="000000"/>
            </w:tcBorders>
            <w:shd w:val="clear" w:color="auto" w:fill="FFFF00"/>
          </w:tcPr>
          <w:p w14:paraId="09FAEEA2"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Lata</w:t>
            </w:r>
          </w:p>
        </w:tc>
        <w:tc>
          <w:tcPr>
            <w:tcW w:w="3119" w:type="dxa"/>
            <w:gridSpan w:val="3"/>
            <w:tcBorders>
              <w:top w:val="single" w:sz="4" w:space="0" w:color="000000"/>
              <w:left w:val="single" w:sz="4" w:space="0" w:color="000000"/>
              <w:bottom w:val="single" w:sz="4" w:space="0" w:color="000000"/>
            </w:tcBorders>
            <w:shd w:val="clear" w:color="auto" w:fill="FFFF00"/>
          </w:tcPr>
          <w:p w14:paraId="7AA1805C"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2016-2018</w:t>
            </w:r>
          </w:p>
        </w:tc>
        <w:tc>
          <w:tcPr>
            <w:tcW w:w="2976" w:type="dxa"/>
            <w:gridSpan w:val="3"/>
            <w:tcBorders>
              <w:top w:val="single" w:sz="4" w:space="0" w:color="000000"/>
              <w:left w:val="single" w:sz="4" w:space="0" w:color="000000"/>
              <w:bottom w:val="single" w:sz="4" w:space="0" w:color="000000"/>
            </w:tcBorders>
            <w:shd w:val="clear" w:color="auto" w:fill="FFFF00"/>
          </w:tcPr>
          <w:p w14:paraId="20C63C84"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2019-2021</w:t>
            </w:r>
          </w:p>
        </w:tc>
        <w:tc>
          <w:tcPr>
            <w:tcW w:w="2977" w:type="dxa"/>
            <w:gridSpan w:val="4"/>
            <w:tcBorders>
              <w:top w:val="single" w:sz="4" w:space="0" w:color="000000"/>
              <w:left w:val="single" w:sz="4" w:space="0" w:color="000000"/>
              <w:bottom w:val="single" w:sz="4" w:space="0" w:color="000000"/>
            </w:tcBorders>
            <w:shd w:val="clear" w:color="auto" w:fill="FFFF00"/>
          </w:tcPr>
          <w:p w14:paraId="700C476D"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2022 -202</w:t>
            </w:r>
            <w:r w:rsidR="00BD04CF" w:rsidRPr="004A429A">
              <w:rPr>
                <w:rFonts w:ascii="Times New Roman" w:hAnsi="Times New Roman" w:cs="Times New Roman"/>
                <w:b/>
                <w:sz w:val="16"/>
                <w:szCs w:val="16"/>
                <w:lang w:val="en-US" w:eastAsia="en-US" w:bidi="en-US"/>
              </w:rPr>
              <w:t>4</w:t>
            </w:r>
          </w:p>
        </w:tc>
        <w:tc>
          <w:tcPr>
            <w:tcW w:w="1985" w:type="dxa"/>
            <w:gridSpan w:val="4"/>
            <w:tcBorders>
              <w:top w:val="single" w:sz="4" w:space="0" w:color="000000"/>
              <w:left w:val="single" w:sz="4" w:space="0" w:color="000000"/>
              <w:bottom w:val="single" w:sz="4" w:space="0" w:color="000000"/>
            </w:tcBorders>
            <w:shd w:val="clear" w:color="auto" w:fill="FFFF00"/>
          </w:tcPr>
          <w:p w14:paraId="221D18A3"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RAZEM 2016-202</w:t>
            </w:r>
            <w:r w:rsidR="00BD04CF" w:rsidRPr="004A429A">
              <w:rPr>
                <w:rFonts w:ascii="Times New Roman" w:hAnsi="Times New Roman" w:cs="Times New Roman"/>
                <w:b/>
                <w:sz w:val="16"/>
                <w:szCs w:val="16"/>
                <w:lang w:val="en-US" w:eastAsia="en-US" w:bidi="en-US"/>
              </w:rPr>
              <w:t>4</w:t>
            </w:r>
          </w:p>
        </w:tc>
        <w:tc>
          <w:tcPr>
            <w:tcW w:w="1134" w:type="dxa"/>
            <w:gridSpan w:val="2"/>
            <w:tcBorders>
              <w:top w:val="single" w:sz="4" w:space="0" w:color="000000"/>
              <w:left w:val="single" w:sz="4" w:space="0" w:color="000000"/>
              <w:bottom w:val="single" w:sz="4" w:space="0" w:color="000000"/>
            </w:tcBorders>
            <w:shd w:val="clear" w:color="auto" w:fill="FE9786"/>
          </w:tcPr>
          <w:p w14:paraId="5146D864"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Program</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E9786"/>
          </w:tcPr>
          <w:p w14:paraId="25E8507E" w14:textId="77777777" w:rsidR="00294BD0" w:rsidRPr="004A429A" w:rsidRDefault="00294BD0">
            <w:pPr>
              <w:spacing w:after="120" w:line="276" w:lineRule="auto"/>
            </w:pPr>
            <w:r w:rsidRPr="004A429A">
              <w:rPr>
                <w:rFonts w:ascii="Times New Roman" w:hAnsi="Times New Roman" w:cs="Times New Roman"/>
                <w:b/>
                <w:sz w:val="16"/>
                <w:szCs w:val="16"/>
                <w:lang w:val="en-US" w:eastAsia="en-US" w:bidi="en-US"/>
              </w:rPr>
              <w:t>Poddziałanie / zakres Programu</w:t>
            </w:r>
          </w:p>
        </w:tc>
      </w:tr>
      <w:tr w:rsidR="00294BD0" w:rsidRPr="004A429A" w14:paraId="11950247" w14:textId="77777777" w:rsidTr="005B7FFE">
        <w:tc>
          <w:tcPr>
            <w:tcW w:w="1384" w:type="dxa"/>
            <w:vMerge/>
            <w:tcBorders>
              <w:top w:val="single" w:sz="4" w:space="0" w:color="000000"/>
              <w:left w:val="single" w:sz="4" w:space="0" w:color="000000"/>
              <w:bottom w:val="single" w:sz="4" w:space="0" w:color="000000"/>
            </w:tcBorders>
            <w:shd w:val="clear" w:color="auto" w:fill="FF944B"/>
          </w:tcPr>
          <w:p w14:paraId="1E8B7E40" w14:textId="77777777" w:rsidR="00294BD0" w:rsidRPr="004A429A" w:rsidRDefault="00294BD0">
            <w:pPr>
              <w:snapToGrid w:val="0"/>
              <w:spacing w:after="120" w:line="276" w:lineRule="auto"/>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FFFFCC"/>
          </w:tcPr>
          <w:p w14:paraId="687710B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Nazwa wskaźnika</w:t>
            </w:r>
          </w:p>
        </w:tc>
        <w:tc>
          <w:tcPr>
            <w:tcW w:w="851" w:type="dxa"/>
            <w:tcBorders>
              <w:top w:val="single" w:sz="4" w:space="0" w:color="000000"/>
              <w:left w:val="single" w:sz="4" w:space="0" w:color="000000"/>
              <w:bottom w:val="single" w:sz="4" w:space="0" w:color="000000"/>
            </w:tcBorders>
            <w:shd w:val="clear" w:color="auto" w:fill="FFFFCC"/>
          </w:tcPr>
          <w:p w14:paraId="3AC9813E"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850" w:type="dxa"/>
            <w:tcBorders>
              <w:top w:val="single" w:sz="4" w:space="0" w:color="000000"/>
              <w:left w:val="single" w:sz="4" w:space="0" w:color="000000"/>
              <w:bottom w:val="single" w:sz="4" w:space="0" w:color="000000"/>
            </w:tcBorders>
            <w:shd w:val="clear" w:color="auto" w:fill="FFFFCC"/>
          </w:tcPr>
          <w:p w14:paraId="5F7000E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418" w:type="dxa"/>
            <w:tcBorders>
              <w:top w:val="single" w:sz="4" w:space="0" w:color="000000"/>
              <w:left w:val="single" w:sz="4" w:space="0" w:color="000000"/>
              <w:bottom w:val="single" w:sz="4" w:space="0" w:color="000000"/>
            </w:tcBorders>
            <w:shd w:val="clear" w:color="auto" w:fill="FFFFCC"/>
          </w:tcPr>
          <w:p w14:paraId="66DFDF3B"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 (euro)</w:t>
            </w:r>
          </w:p>
        </w:tc>
        <w:tc>
          <w:tcPr>
            <w:tcW w:w="850" w:type="dxa"/>
            <w:tcBorders>
              <w:top w:val="single" w:sz="4" w:space="0" w:color="000000"/>
              <w:left w:val="single" w:sz="4" w:space="0" w:color="000000"/>
              <w:bottom w:val="single" w:sz="4" w:space="0" w:color="000000"/>
            </w:tcBorders>
            <w:shd w:val="clear" w:color="auto" w:fill="FFFFCC"/>
          </w:tcPr>
          <w:p w14:paraId="3583CC8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992" w:type="dxa"/>
            <w:tcBorders>
              <w:top w:val="single" w:sz="4" w:space="0" w:color="000000"/>
              <w:left w:val="single" w:sz="4" w:space="0" w:color="000000"/>
              <w:bottom w:val="single" w:sz="4" w:space="0" w:color="000000"/>
            </w:tcBorders>
            <w:shd w:val="clear" w:color="auto" w:fill="FFFFCC"/>
          </w:tcPr>
          <w:p w14:paraId="1C4B0934"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134" w:type="dxa"/>
            <w:tcBorders>
              <w:top w:val="single" w:sz="4" w:space="0" w:color="000000"/>
              <w:left w:val="single" w:sz="4" w:space="0" w:color="000000"/>
              <w:bottom w:val="single" w:sz="4" w:space="0" w:color="000000"/>
            </w:tcBorders>
            <w:shd w:val="clear" w:color="auto" w:fill="FFFFCC"/>
          </w:tcPr>
          <w:p w14:paraId="05ACCA6A"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 (euro)</w:t>
            </w:r>
          </w:p>
        </w:tc>
        <w:tc>
          <w:tcPr>
            <w:tcW w:w="709" w:type="dxa"/>
            <w:tcBorders>
              <w:top w:val="single" w:sz="4" w:space="0" w:color="000000"/>
              <w:left w:val="single" w:sz="4" w:space="0" w:color="000000"/>
              <w:bottom w:val="single" w:sz="4" w:space="0" w:color="000000"/>
            </w:tcBorders>
            <w:shd w:val="clear" w:color="auto" w:fill="FFFFCC"/>
          </w:tcPr>
          <w:p w14:paraId="50DDF2AA"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1433" w:type="dxa"/>
            <w:gridSpan w:val="2"/>
            <w:tcBorders>
              <w:top w:val="single" w:sz="4" w:space="0" w:color="000000"/>
              <w:left w:val="single" w:sz="4" w:space="0" w:color="000000"/>
              <w:bottom w:val="single" w:sz="4" w:space="0" w:color="000000"/>
            </w:tcBorders>
            <w:shd w:val="clear" w:color="auto" w:fill="FFFFCC"/>
          </w:tcPr>
          <w:p w14:paraId="6DB33966"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835" w:type="dxa"/>
            <w:tcBorders>
              <w:top w:val="single" w:sz="4" w:space="0" w:color="000000"/>
              <w:left w:val="single" w:sz="4" w:space="0" w:color="000000"/>
              <w:bottom w:val="single" w:sz="4" w:space="0" w:color="000000"/>
            </w:tcBorders>
            <w:shd w:val="clear" w:color="auto" w:fill="FFFFCC"/>
          </w:tcPr>
          <w:p w14:paraId="0FADEF8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 (euro)</w:t>
            </w:r>
          </w:p>
        </w:tc>
        <w:tc>
          <w:tcPr>
            <w:tcW w:w="582" w:type="dxa"/>
            <w:gridSpan w:val="3"/>
            <w:tcBorders>
              <w:top w:val="single" w:sz="4" w:space="0" w:color="000000"/>
              <w:left w:val="single" w:sz="4" w:space="0" w:color="000000"/>
              <w:bottom w:val="single" w:sz="4" w:space="0" w:color="000000"/>
            </w:tcBorders>
            <w:shd w:val="clear" w:color="auto" w:fill="FFFFCC"/>
          </w:tcPr>
          <w:p w14:paraId="1EC9B54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wartość wskaźników</w:t>
            </w:r>
          </w:p>
        </w:tc>
        <w:tc>
          <w:tcPr>
            <w:tcW w:w="1403" w:type="dxa"/>
            <w:tcBorders>
              <w:top w:val="single" w:sz="4" w:space="0" w:color="000000"/>
              <w:left w:val="single" w:sz="4" w:space="0" w:color="000000"/>
              <w:bottom w:val="single" w:sz="4" w:space="0" w:color="000000"/>
            </w:tcBorders>
            <w:shd w:val="clear" w:color="auto" w:fill="FFFFCC"/>
          </w:tcPr>
          <w:p w14:paraId="3B3C2BFA"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planowane wsparcie (euro)</w:t>
            </w:r>
          </w:p>
        </w:tc>
        <w:tc>
          <w:tcPr>
            <w:tcW w:w="1134" w:type="dxa"/>
            <w:gridSpan w:val="2"/>
            <w:tcBorders>
              <w:top w:val="single" w:sz="4" w:space="0" w:color="000000"/>
              <w:left w:val="single" w:sz="4" w:space="0" w:color="000000"/>
              <w:bottom w:val="single" w:sz="4" w:space="0" w:color="000000"/>
            </w:tcBorders>
            <w:shd w:val="clear" w:color="auto" w:fill="FFFFCC"/>
          </w:tcPr>
          <w:p w14:paraId="0E6FDEBB"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E9786"/>
          </w:tcPr>
          <w:p w14:paraId="74C0554B"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3C5E2C04" w14:textId="77777777"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14:paraId="1C85242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1.1 Tworzenie warunków do zakładania przedsiębiorstw na obszarze LGD</w:t>
            </w:r>
          </w:p>
        </w:tc>
        <w:tc>
          <w:tcPr>
            <w:tcW w:w="1134" w:type="dxa"/>
            <w:gridSpan w:val="2"/>
            <w:tcBorders>
              <w:top w:val="single" w:sz="4" w:space="0" w:color="000000"/>
              <w:left w:val="single" w:sz="4" w:space="0" w:color="000000"/>
              <w:bottom w:val="single" w:sz="4" w:space="0" w:color="000000"/>
            </w:tcBorders>
            <w:shd w:val="clear" w:color="auto" w:fill="FEC4BA"/>
          </w:tcPr>
          <w:p w14:paraId="3AC8B526"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236" w:type="dxa"/>
            <w:gridSpan w:val="2"/>
            <w:tcBorders>
              <w:top w:val="single" w:sz="4" w:space="0" w:color="000000"/>
              <w:left w:val="single" w:sz="4" w:space="0" w:color="000000"/>
              <w:bottom w:val="single" w:sz="4" w:space="0" w:color="000000"/>
            </w:tcBorders>
            <w:shd w:val="clear" w:color="auto" w:fill="A6A6A6"/>
          </w:tcPr>
          <w:p w14:paraId="40DA497F"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6A6A6"/>
          </w:tcPr>
          <w:p w14:paraId="11426D0C"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461FB53E" w14:textId="77777777" w:rsidTr="005B7FFE">
        <w:trPr>
          <w:trHeight w:val="2838"/>
        </w:trPr>
        <w:tc>
          <w:tcPr>
            <w:tcW w:w="1384" w:type="dxa"/>
            <w:tcBorders>
              <w:top w:val="single" w:sz="4" w:space="0" w:color="000000"/>
              <w:left w:val="single" w:sz="4" w:space="0" w:color="000000"/>
              <w:bottom w:val="single" w:sz="4" w:space="0" w:color="000000"/>
            </w:tcBorders>
            <w:shd w:val="clear" w:color="auto" w:fill="FFD5B9"/>
            <w:textDirection w:val="btLr"/>
          </w:tcPr>
          <w:p w14:paraId="03CB7A50"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1.1.1  Podniesienie poziomu wiedzy z zakresu możliwości aplikowania o środki na działania związane z podejmowaniem działaności gospodarczej</w:t>
            </w:r>
          </w:p>
        </w:tc>
        <w:tc>
          <w:tcPr>
            <w:tcW w:w="1134" w:type="dxa"/>
            <w:tcBorders>
              <w:top w:val="single" w:sz="4" w:space="0" w:color="000000"/>
              <w:left w:val="single" w:sz="4" w:space="0" w:color="000000"/>
              <w:bottom w:val="single" w:sz="4" w:space="0" w:color="000000"/>
            </w:tcBorders>
            <w:shd w:val="clear" w:color="auto" w:fill="auto"/>
          </w:tcPr>
          <w:p w14:paraId="301FEEE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godzin udzielonego indywidualnego doradztwa z zakresu podejmowania działalności gospodarczej </w:t>
            </w:r>
          </w:p>
        </w:tc>
        <w:tc>
          <w:tcPr>
            <w:tcW w:w="851" w:type="dxa"/>
            <w:tcBorders>
              <w:top w:val="single" w:sz="4" w:space="0" w:color="000000"/>
              <w:left w:val="single" w:sz="4" w:space="0" w:color="000000"/>
              <w:bottom w:val="single" w:sz="4" w:space="0" w:color="000000"/>
            </w:tcBorders>
            <w:shd w:val="clear" w:color="auto" w:fill="auto"/>
          </w:tcPr>
          <w:p w14:paraId="541D1BB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850" w:type="dxa"/>
            <w:tcBorders>
              <w:top w:val="single" w:sz="4" w:space="0" w:color="000000"/>
              <w:left w:val="single" w:sz="4" w:space="0" w:color="000000"/>
              <w:bottom w:val="single" w:sz="4" w:space="0" w:color="000000"/>
            </w:tcBorders>
            <w:shd w:val="clear" w:color="auto" w:fill="auto"/>
          </w:tcPr>
          <w:p w14:paraId="7BBC0DDE" w14:textId="77777777"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45,45</w:t>
            </w:r>
            <w:r w:rsidR="00294BD0"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14:paraId="786D032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500,00</w:t>
            </w:r>
          </w:p>
        </w:tc>
        <w:tc>
          <w:tcPr>
            <w:tcW w:w="850" w:type="dxa"/>
            <w:tcBorders>
              <w:top w:val="single" w:sz="4" w:space="0" w:color="000000"/>
              <w:left w:val="single" w:sz="4" w:space="0" w:color="000000"/>
              <w:bottom w:val="single" w:sz="4" w:space="0" w:color="000000"/>
            </w:tcBorders>
            <w:shd w:val="clear" w:color="auto" w:fill="auto"/>
          </w:tcPr>
          <w:p w14:paraId="091F7CD7"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992" w:type="dxa"/>
            <w:tcBorders>
              <w:top w:val="single" w:sz="4" w:space="0" w:color="000000"/>
              <w:left w:val="single" w:sz="4" w:space="0" w:color="000000"/>
              <w:bottom w:val="single" w:sz="4" w:space="0" w:color="000000"/>
            </w:tcBorders>
            <w:shd w:val="clear" w:color="auto" w:fill="auto"/>
          </w:tcPr>
          <w:p w14:paraId="1804ED18" w14:textId="77777777"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90,90</w:t>
            </w:r>
            <w:r w:rsidR="00294BD0"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14:paraId="100872E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709" w:type="dxa"/>
            <w:tcBorders>
              <w:top w:val="single" w:sz="4" w:space="0" w:color="000000"/>
              <w:left w:val="single" w:sz="4" w:space="0" w:color="000000"/>
              <w:bottom w:val="single" w:sz="4" w:space="0" w:color="000000"/>
            </w:tcBorders>
            <w:shd w:val="clear" w:color="auto" w:fill="auto"/>
          </w:tcPr>
          <w:p w14:paraId="2F2D092C" w14:textId="77777777" w:rsidR="00294BD0" w:rsidRPr="004A429A" w:rsidRDefault="00CF601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2 godziny</w:t>
            </w:r>
          </w:p>
        </w:tc>
        <w:tc>
          <w:tcPr>
            <w:tcW w:w="1433" w:type="dxa"/>
            <w:gridSpan w:val="2"/>
            <w:tcBorders>
              <w:top w:val="single" w:sz="4" w:space="0" w:color="000000"/>
              <w:left w:val="single" w:sz="4" w:space="0" w:color="000000"/>
              <w:bottom w:val="single" w:sz="4" w:space="0" w:color="000000"/>
            </w:tcBorders>
            <w:shd w:val="clear" w:color="auto" w:fill="auto"/>
          </w:tcPr>
          <w:p w14:paraId="6DC59D1F" w14:textId="77777777"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100%</w:t>
            </w:r>
          </w:p>
        </w:tc>
        <w:tc>
          <w:tcPr>
            <w:tcW w:w="835" w:type="dxa"/>
            <w:tcBorders>
              <w:top w:val="single" w:sz="4" w:space="0" w:color="000000"/>
              <w:left w:val="single" w:sz="4" w:space="0" w:color="000000"/>
              <w:bottom w:val="single" w:sz="4" w:space="0" w:color="000000"/>
            </w:tcBorders>
            <w:shd w:val="clear" w:color="auto" w:fill="auto"/>
          </w:tcPr>
          <w:p w14:paraId="51299AAF" w14:textId="77777777" w:rsidR="00294BD0" w:rsidRPr="004A429A" w:rsidRDefault="006324AF" w:rsidP="00814B49">
            <w:pPr>
              <w:spacing w:after="120" w:line="276" w:lineRule="auto"/>
              <w:jc w:val="center"/>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0,00</w:t>
            </w:r>
          </w:p>
        </w:tc>
        <w:tc>
          <w:tcPr>
            <w:tcW w:w="582" w:type="dxa"/>
            <w:gridSpan w:val="3"/>
            <w:tcBorders>
              <w:top w:val="single" w:sz="4" w:space="0" w:color="000000"/>
              <w:left w:val="single" w:sz="4" w:space="0" w:color="000000"/>
              <w:bottom w:val="single" w:sz="4" w:space="0" w:color="000000"/>
            </w:tcBorders>
            <w:shd w:val="clear" w:color="auto" w:fill="auto"/>
          </w:tcPr>
          <w:p w14:paraId="441FFF1F"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w:t>
            </w:r>
            <w:r w:rsidR="006324AF">
              <w:rPr>
                <w:rFonts w:ascii="Times New Roman" w:hAnsi="Times New Roman" w:cs="Times New Roman"/>
                <w:sz w:val="16"/>
                <w:szCs w:val="16"/>
                <w:lang w:val="en-US" w:eastAsia="en-US" w:bidi="en-US"/>
              </w:rPr>
              <w:t>2</w:t>
            </w:r>
            <w:r w:rsidRPr="004A429A">
              <w:rPr>
                <w:rFonts w:ascii="Times New Roman" w:hAnsi="Times New Roman" w:cs="Times New Roman"/>
                <w:sz w:val="16"/>
                <w:szCs w:val="16"/>
                <w:lang w:val="en-US" w:eastAsia="en-US" w:bidi="en-US"/>
              </w:rPr>
              <w:t xml:space="preserve"> godzin</w:t>
            </w:r>
          </w:p>
        </w:tc>
        <w:tc>
          <w:tcPr>
            <w:tcW w:w="1403" w:type="dxa"/>
            <w:tcBorders>
              <w:top w:val="single" w:sz="4" w:space="0" w:color="000000"/>
              <w:left w:val="single" w:sz="4" w:space="0" w:color="000000"/>
              <w:bottom w:val="single" w:sz="4" w:space="0" w:color="000000"/>
            </w:tcBorders>
            <w:shd w:val="clear" w:color="auto" w:fill="auto"/>
          </w:tcPr>
          <w:p w14:paraId="1A8B100C"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63F35048"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5BD5A4" w14:textId="77777777"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19.4 Koszty bieżące i Aktywizacja</w:t>
            </w:r>
          </w:p>
        </w:tc>
      </w:tr>
      <w:tr w:rsidR="00294BD0" w:rsidRPr="004A429A" w14:paraId="33902D2F" w14:textId="77777777" w:rsidTr="005B7FFE">
        <w:trPr>
          <w:trHeight w:val="461"/>
        </w:trPr>
        <w:tc>
          <w:tcPr>
            <w:tcW w:w="1384" w:type="dxa"/>
            <w:tcBorders>
              <w:top w:val="single" w:sz="4" w:space="0" w:color="000000"/>
              <w:left w:val="single" w:sz="4" w:space="0" w:color="000000"/>
              <w:bottom w:val="single" w:sz="4" w:space="0" w:color="000000"/>
            </w:tcBorders>
            <w:shd w:val="clear" w:color="auto" w:fill="FFD5B9"/>
            <w:textDirection w:val="btLr"/>
          </w:tcPr>
          <w:p w14:paraId="4978DBFF"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1.1.2 </w:t>
            </w:r>
            <w:r w:rsidRPr="004A429A">
              <w:rPr>
                <w:rFonts w:ascii="Times New Roman" w:hAnsi="Times New Roman" w:cs="Times New Roman"/>
                <w:sz w:val="16"/>
                <w:szCs w:val="16"/>
                <w:lang w:eastAsia="en-US" w:bidi="en-US"/>
              </w:rPr>
              <w:t>Powstanie nowych przedsiębiorstw</w:t>
            </w:r>
            <w:r w:rsidRPr="004A429A">
              <w:rPr>
                <w:rFonts w:ascii="Times New Roman" w:hAnsi="Times New Roman" w:cs="Times New Roman"/>
                <w:sz w:val="16"/>
                <w:szCs w:val="16"/>
                <w:lang w:val="en-US" w:eastAsia="en-US" w:bidi="en-US"/>
              </w:rPr>
              <w:t xml:space="preserve"> Przedsięwzięcie</w:t>
            </w:r>
          </w:p>
        </w:tc>
        <w:tc>
          <w:tcPr>
            <w:tcW w:w="1134" w:type="dxa"/>
            <w:tcBorders>
              <w:top w:val="single" w:sz="4" w:space="0" w:color="000000"/>
              <w:left w:val="single" w:sz="4" w:space="0" w:color="000000"/>
              <w:bottom w:val="single" w:sz="4" w:space="0" w:color="000000"/>
            </w:tcBorders>
            <w:shd w:val="clear" w:color="auto" w:fill="auto"/>
          </w:tcPr>
          <w:p w14:paraId="3C9CA2A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val="en-US" w:eastAsia="en-US" w:bidi="en-US"/>
              </w:rPr>
              <w:br/>
              <w:t>zrealizowanych operacji</w:t>
            </w:r>
            <w:r w:rsidRPr="004A429A">
              <w:rPr>
                <w:rFonts w:ascii="Times New Roman" w:hAnsi="Times New Roman" w:cs="Times New Roman"/>
                <w:sz w:val="16"/>
                <w:szCs w:val="16"/>
                <w:lang w:val="en-US" w:eastAsia="en-US" w:bidi="en-US"/>
              </w:rPr>
              <w:br/>
              <w:t xml:space="preserve"> polegających </w:t>
            </w:r>
            <w:r w:rsidRPr="004A429A">
              <w:rPr>
                <w:rFonts w:ascii="Times New Roman" w:hAnsi="Times New Roman" w:cs="Times New Roman"/>
                <w:sz w:val="16"/>
                <w:szCs w:val="16"/>
                <w:lang w:val="en-US" w:eastAsia="en-US" w:bidi="en-US"/>
              </w:rPr>
              <w:br/>
              <w:t>na utworzeniu nowego przedsięborstwa</w:t>
            </w:r>
          </w:p>
          <w:p w14:paraId="6017978F"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041E3513"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15E6D181"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52FFECCC" w14:textId="77777777" w:rsidR="00294BD0" w:rsidRPr="004A429A" w:rsidRDefault="00294BD0">
            <w:pPr>
              <w:spacing w:after="120" w:line="276" w:lineRule="auto"/>
              <w:rPr>
                <w:rFonts w:ascii="Times New Roman" w:hAnsi="Times New Roman" w:cs="Times New Roman"/>
                <w:sz w:val="16"/>
                <w:szCs w:val="16"/>
                <w:lang w:val="en-US" w:eastAsia="en-US" w:bidi="en-US"/>
              </w:rPr>
            </w:pPr>
          </w:p>
        </w:tc>
        <w:tc>
          <w:tcPr>
            <w:tcW w:w="851" w:type="dxa"/>
            <w:tcBorders>
              <w:top w:val="single" w:sz="4" w:space="0" w:color="000000"/>
              <w:left w:val="single" w:sz="4" w:space="0" w:color="000000"/>
              <w:bottom w:val="single" w:sz="4" w:space="0" w:color="000000"/>
            </w:tcBorders>
            <w:shd w:val="clear" w:color="auto" w:fill="auto"/>
          </w:tcPr>
          <w:p w14:paraId="3F2C2B05"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 szt.</w:t>
            </w:r>
          </w:p>
        </w:tc>
        <w:tc>
          <w:tcPr>
            <w:tcW w:w="850" w:type="dxa"/>
            <w:tcBorders>
              <w:top w:val="single" w:sz="4" w:space="0" w:color="000000"/>
              <w:left w:val="single" w:sz="4" w:space="0" w:color="000000"/>
              <w:bottom w:val="single" w:sz="4" w:space="0" w:color="000000"/>
            </w:tcBorders>
            <w:shd w:val="clear" w:color="auto" w:fill="auto"/>
          </w:tcPr>
          <w:p w14:paraId="1C7B41A6" w14:textId="77777777" w:rsidR="00294BD0" w:rsidRPr="004A429A" w:rsidRDefault="00AF628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10,87%</w:t>
            </w:r>
          </w:p>
        </w:tc>
        <w:tc>
          <w:tcPr>
            <w:tcW w:w="1418" w:type="dxa"/>
            <w:tcBorders>
              <w:top w:val="single" w:sz="4" w:space="0" w:color="000000"/>
              <w:left w:val="single" w:sz="4" w:space="0" w:color="000000"/>
              <w:bottom w:val="single" w:sz="4" w:space="0" w:color="000000"/>
            </w:tcBorders>
            <w:shd w:val="clear" w:color="auto" w:fill="auto"/>
          </w:tcPr>
          <w:p w14:paraId="3F92472F"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117 814,26</w:t>
            </w:r>
          </w:p>
        </w:tc>
        <w:tc>
          <w:tcPr>
            <w:tcW w:w="850" w:type="dxa"/>
            <w:tcBorders>
              <w:top w:val="single" w:sz="4" w:space="0" w:color="000000"/>
              <w:left w:val="single" w:sz="4" w:space="0" w:color="000000"/>
              <w:bottom w:val="single" w:sz="4" w:space="0" w:color="000000"/>
            </w:tcBorders>
            <w:shd w:val="clear" w:color="auto" w:fill="auto"/>
          </w:tcPr>
          <w:p w14:paraId="69C1B3A8"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15 szt.</w:t>
            </w:r>
          </w:p>
          <w:p w14:paraId="47162F37"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992" w:type="dxa"/>
            <w:tcBorders>
              <w:top w:val="single" w:sz="4" w:space="0" w:color="000000"/>
              <w:left w:val="single" w:sz="4" w:space="0" w:color="000000"/>
              <w:bottom w:val="single" w:sz="4" w:space="0" w:color="000000"/>
            </w:tcBorders>
            <w:shd w:val="clear" w:color="auto" w:fill="auto"/>
          </w:tcPr>
          <w:p w14:paraId="391E1C22" w14:textId="77777777" w:rsidR="00294BD0" w:rsidRPr="004A429A" w:rsidRDefault="00F5754B"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trike/>
                <w:sz w:val="16"/>
                <w:szCs w:val="16"/>
                <w:lang w:val="en-US" w:eastAsia="en-US" w:bidi="en-US"/>
              </w:rPr>
              <w:t>4</w:t>
            </w:r>
            <w:r w:rsidR="00AF6280" w:rsidRPr="004A429A">
              <w:rPr>
                <w:rFonts w:ascii="Times New Roman" w:hAnsi="Times New Roman" w:cs="Times New Roman"/>
                <w:sz w:val="16"/>
                <w:szCs w:val="16"/>
                <w:lang w:val="en-US" w:eastAsia="en-US" w:bidi="en-US"/>
              </w:rPr>
              <w:t>3</w:t>
            </w:r>
            <w:r w:rsidRPr="004A429A">
              <w:rPr>
                <w:rFonts w:ascii="Times New Roman" w:hAnsi="Times New Roman" w:cs="Times New Roman"/>
                <w:sz w:val="16"/>
                <w:szCs w:val="16"/>
                <w:lang w:val="en-US" w:eastAsia="en-US" w:bidi="en-US"/>
              </w:rPr>
              <w:t>,48</w:t>
            </w:r>
            <w:r w:rsidR="00AF6280" w:rsidRPr="004A429A">
              <w:rPr>
                <w:rFonts w:ascii="Times New Roman" w:hAnsi="Times New Roman" w:cs="Times New Roman"/>
                <w:sz w:val="16"/>
                <w:szCs w:val="16"/>
                <w:lang w:val="en-US" w:eastAsia="en-US" w:bidi="en-US"/>
              </w:rPr>
              <w:t>%</w:t>
            </w:r>
          </w:p>
          <w:p w14:paraId="532A254F"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12E62331"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rPr>
              <w:t>332 589, 57</w:t>
            </w:r>
          </w:p>
          <w:p w14:paraId="21E0B9F6"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14:paraId="454ADDD2" w14:textId="77777777" w:rsidR="00294BD0" w:rsidRPr="004A429A" w:rsidRDefault="00D43161" w:rsidP="006324AF">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26</w:t>
            </w:r>
            <w:r w:rsidR="00294BD0" w:rsidRPr="004A429A">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szt.</w:t>
            </w:r>
          </w:p>
          <w:p w14:paraId="642C97C1"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p w14:paraId="1DC6B87B" w14:textId="77777777"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p>
          <w:p w14:paraId="6BA019B4" w14:textId="77777777"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p>
        </w:tc>
        <w:tc>
          <w:tcPr>
            <w:tcW w:w="1433" w:type="dxa"/>
            <w:gridSpan w:val="2"/>
            <w:tcBorders>
              <w:top w:val="single" w:sz="4" w:space="0" w:color="000000"/>
              <w:left w:val="single" w:sz="4" w:space="0" w:color="000000"/>
              <w:bottom w:val="single" w:sz="4" w:space="0" w:color="000000"/>
            </w:tcBorders>
            <w:shd w:val="clear" w:color="auto" w:fill="auto"/>
          </w:tcPr>
          <w:p w14:paraId="7806F21E"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100%</w:t>
            </w:r>
          </w:p>
        </w:tc>
        <w:tc>
          <w:tcPr>
            <w:tcW w:w="835" w:type="dxa"/>
            <w:tcBorders>
              <w:top w:val="single" w:sz="4" w:space="0" w:color="000000"/>
              <w:left w:val="single" w:sz="4" w:space="0" w:color="000000"/>
              <w:bottom w:val="single" w:sz="4" w:space="0" w:color="000000"/>
            </w:tcBorders>
            <w:shd w:val="clear" w:color="auto" w:fill="auto"/>
          </w:tcPr>
          <w:p w14:paraId="3D83601C" w14:textId="77777777" w:rsidR="00294BD0" w:rsidRPr="00814B49" w:rsidRDefault="000A7DA1"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6</w:t>
            </w:r>
            <w:r w:rsidR="001A4942" w:rsidRPr="004A429A">
              <w:rPr>
                <w:rFonts w:ascii="Times New Roman" w:hAnsi="Times New Roman" w:cs="Times New Roman"/>
                <w:sz w:val="16"/>
                <w:szCs w:val="16"/>
                <w:lang w:val="en-US" w:eastAsia="en-US" w:bidi="en-US"/>
              </w:rPr>
              <w:t>50</w:t>
            </w:r>
            <w:r w:rsidRPr="004A429A">
              <w:rPr>
                <w:rFonts w:ascii="Times New Roman" w:hAnsi="Times New Roman" w:cs="Times New Roman"/>
                <w:sz w:val="16"/>
                <w:szCs w:val="16"/>
                <w:lang w:val="en-US" w:eastAsia="en-US" w:bidi="en-US"/>
              </w:rPr>
              <w:t xml:space="preserve"> 000,00</w:t>
            </w:r>
          </w:p>
          <w:p w14:paraId="740AEBB5"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582" w:type="dxa"/>
            <w:gridSpan w:val="3"/>
            <w:tcBorders>
              <w:top w:val="single" w:sz="4" w:space="0" w:color="000000"/>
              <w:left w:val="single" w:sz="4" w:space="0" w:color="000000"/>
              <w:bottom w:val="single" w:sz="4" w:space="0" w:color="000000"/>
            </w:tcBorders>
            <w:shd w:val="clear" w:color="auto" w:fill="auto"/>
          </w:tcPr>
          <w:p w14:paraId="62018147" w14:textId="77777777" w:rsidR="00294BD0" w:rsidRPr="004A429A" w:rsidRDefault="00D43161"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46 </w:t>
            </w:r>
            <w:r w:rsidR="00294BD0" w:rsidRPr="004A429A">
              <w:rPr>
                <w:rFonts w:ascii="Times New Roman" w:hAnsi="Times New Roman" w:cs="Times New Roman"/>
                <w:sz w:val="16"/>
                <w:szCs w:val="16"/>
                <w:lang w:val="en-US" w:eastAsia="en-US" w:bidi="en-US"/>
              </w:rPr>
              <w:t>szt.</w:t>
            </w:r>
          </w:p>
          <w:p w14:paraId="6EC96AD0"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14:paraId="4013AE97" w14:textId="77777777" w:rsidR="00294BD0" w:rsidRPr="004A429A" w:rsidRDefault="00666BD6" w:rsidP="00814B49">
            <w:pPr>
              <w:spacing w:after="0" w:line="276" w:lineRule="auto"/>
              <w:jc w:val="center"/>
              <w:rPr>
                <w:rFonts w:ascii="Times New Roman" w:hAnsi="Times New Roman" w:cs="Times New Roman"/>
                <w:sz w:val="16"/>
                <w:szCs w:val="16"/>
                <w:lang w:val="en-US" w:eastAsia="en-US" w:bidi="en-US"/>
              </w:rPr>
            </w:pPr>
            <w:r w:rsidRPr="004A429A">
              <w:rPr>
                <w:rFonts w:ascii="Arial Narrow" w:hAnsi="Arial Narrow" w:cs="Arial Narrow"/>
                <w:sz w:val="16"/>
                <w:szCs w:val="16"/>
              </w:rPr>
              <w:t>1 </w:t>
            </w:r>
            <w:r w:rsidR="00E45B3C" w:rsidRPr="004A429A">
              <w:rPr>
                <w:rFonts w:ascii="Arial Narrow" w:hAnsi="Arial Narrow" w:cs="Arial Narrow"/>
                <w:sz w:val="16"/>
                <w:szCs w:val="16"/>
              </w:rPr>
              <w:t>100</w:t>
            </w:r>
            <w:r w:rsidRPr="004A429A">
              <w:rPr>
                <w:rFonts w:ascii="Arial Narrow" w:hAnsi="Arial Narrow" w:cs="Arial Narrow"/>
                <w:sz w:val="16"/>
                <w:szCs w:val="16"/>
              </w:rPr>
              <w:t xml:space="preserve"> 403,83</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4E1DA89A"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D9FC4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19.2 Realizacja LSR – podejmowanie działalności gospodarczej  - (Dodatkowe środki – 830 000 zł)</w:t>
            </w:r>
          </w:p>
          <w:p w14:paraId="5FB1067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30 000 w latach 2019-2021</w:t>
            </w:r>
          </w:p>
          <w:p w14:paraId="2550E92E"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800 000 w latach 2022-2023</w:t>
            </w:r>
          </w:p>
          <w:p w14:paraId="2C0E522B" w14:textId="77777777" w:rsidR="00CF601F"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(Dodatkowe środki – 500</w:t>
            </w:r>
            <w:r w:rsidR="00CF601F">
              <w:rPr>
                <w:rFonts w:ascii="Times New Roman" w:hAnsi="Times New Roman" w:cs="Times New Roman"/>
                <w:sz w:val="16"/>
                <w:szCs w:val="16"/>
                <w:lang w:val="en-US" w:eastAsia="en-US" w:bidi="en-US"/>
              </w:rPr>
              <w:t> </w:t>
            </w:r>
            <w:r w:rsidRPr="004A429A">
              <w:rPr>
                <w:rFonts w:ascii="Times New Roman" w:hAnsi="Times New Roman" w:cs="Times New Roman"/>
                <w:sz w:val="16"/>
                <w:szCs w:val="16"/>
                <w:lang w:val="en-US" w:eastAsia="en-US" w:bidi="en-US"/>
              </w:rPr>
              <w:t>000</w:t>
            </w:r>
            <w:r w:rsidR="00E45B3C" w:rsidRPr="004A429A">
              <w:rPr>
                <w:rFonts w:ascii="Times New Roman" w:hAnsi="Times New Roman" w:cs="Times New Roman"/>
                <w:sz w:val="16"/>
                <w:szCs w:val="16"/>
                <w:lang w:val="en-US" w:eastAsia="en-US" w:bidi="en-US"/>
              </w:rPr>
              <w:t> </w:t>
            </w:r>
          </w:p>
          <w:p w14:paraId="3C7307E6" w14:textId="77777777" w:rsidR="00294BD0" w:rsidRPr="004A429A" w:rsidRDefault="00E45B3C">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296.000,00 </w:t>
            </w:r>
            <w:r w:rsidR="00294BD0" w:rsidRPr="004A429A">
              <w:rPr>
                <w:rFonts w:ascii="Times New Roman" w:hAnsi="Times New Roman" w:cs="Times New Roman"/>
                <w:sz w:val="16"/>
                <w:szCs w:val="16"/>
                <w:lang w:val="en-US" w:eastAsia="en-US" w:bidi="en-US"/>
              </w:rPr>
              <w:t xml:space="preserve">zł) -w latach 2022 </w:t>
            </w:r>
            <w:r w:rsidR="00B5318C" w:rsidRPr="004A429A">
              <w:rPr>
                <w:rFonts w:ascii="Times New Roman" w:hAnsi="Times New Roman" w:cs="Times New Roman"/>
                <w:sz w:val="16"/>
                <w:szCs w:val="16"/>
                <w:lang w:val="en-US" w:eastAsia="en-US" w:bidi="en-US"/>
              </w:rPr>
              <w:t>–</w:t>
            </w:r>
            <w:r w:rsidR="00294BD0" w:rsidRPr="004A429A">
              <w:rPr>
                <w:rFonts w:ascii="Times New Roman" w:hAnsi="Times New Roman" w:cs="Times New Roman"/>
                <w:sz w:val="16"/>
                <w:szCs w:val="16"/>
                <w:lang w:val="en-US" w:eastAsia="en-US" w:bidi="en-US"/>
              </w:rPr>
              <w:t xml:space="preserve"> 2023</w:t>
            </w:r>
          </w:p>
          <w:p w14:paraId="2402D8F3" w14:textId="77777777" w:rsidR="00B5318C" w:rsidRDefault="00B5318C">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Dodatkowe środki 75000,00</w:t>
            </w:r>
          </w:p>
          <w:p w14:paraId="1C49A651" w14:textId="77777777" w:rsidR="00CF601F" w:rsidRDefault="00CF601F">
            <w:pPr>
              <w:spacing w:after="120" w:line="276" w:lineRule="auto"/>
              <w:rPr>
                <w:rFonts w:ascii="Times New Roman" w:hAnsi="Times New Roman" w:cs="Times New Roman"/>
                <w:sz w:val="16"/>
                <w:szCs w:val="16"/>
                <w:lang w:val="en-US" w:eastAsia="en-US" w:bidi="en-US"/>
              </w:rPr>
            </w:pPr>
            <w:r w:rsidRPr="00CF601F">
              <w:rPr>
                <w:rFonts w:ascii="Times New Roman" w:hAnsi="Times New Roman" w:cs="Times New Roman"/>
                <w:sz w:val="16"/>
                <w:szCs w:val="16"/>
                <w:lang w:val="en-US" w:eastAsia="en-US" w:bidi="en-US"/>
              </w:rPr>
              <w:t>Dodatkowe</w:t>
            </w:r>
          </w:p>
          <w:p w14:paraId="507E2234" w14:textId="77777777" w:rsidR="00CF601F" w:rsidRDefault="00CF601F">
            <w:pPr>
              <w:spacing w:after="120" w:line="276" w:lineRule="auto"/>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574 000,00 euro</w:t>
            </w:r>
          </w:p>
          <w:p w14:paraId="11F30840" w14:textId="77777777" w:rsidR="00CF601F" w:rsidRPr="00CF601F" w:rsidRDefault="00CF601F">
            <w:pPr>
              <w:spacing w:after="120" w:line="276" w:lineRule="auto"/>
              <w:rPr>
                <w:rFonts w:ascii="Times New Roman" w:hAnsi="Times New Roman" w:cs="Times New Roman"/>
                <w:sz w:val="16"/>
                <w:szCs w:val="16"/>
                <w:lang w:val="en-US" w:eastAsia="en-US" w:bidi="en-US"/>
              </w:rPr>
            </w:pPr>
            <w:r>
              <w:rPr>
                <w:rFonts w:ascii="Times New Roman" w:hAnsi="Times New Roman" w:cs="Times New Roman"/>
                <w:sz w:val="16"/>
                <w:szCs w:val="16"/>
                <w:lang w:val="en-US" w:eastAsia="en-US" w:bidi="en-US"/>
              </w:rPr>
              <w:t>1000,00 eura z projektów grantowych</w:t>
            </w:r>
          </w:p>
        </w:tc>
      </w:tr>
      <w:tr w:rsidR="00294BD0" w:rsidRPr="004A429A" w14:paraId="7EEA5AE2" w14:textId="77777777"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14:paraId="3D2224D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1.1</w:t>
            </w:r>
          </w:p>
        </w:tc>
        <w:tc>
          <w:tcPr>
            <w:tcW w:w="1701" w:type="dxa"/>
            <w:gridSpan w:val="2"/>
            <w:tcBorders>
              <w:top w:val="single" w:sz="4" w:space="0" w:color="000000"/>
              <w:left w:val="single" w:sz="4" w:space="0" w:color="000000"/>
              <w:bottom w:val="single" w:sz="4" w:space="0" w:color="000000"/>
            </w:tcBorders>
            <w:shd w:val="clear" w:color="auto" w:fill="A6A6A6"/>
          </w:tcPr>
          <w:p w14:paraId="61EB1701"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12DE5A3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118</w:t>
            </w:r>
            <w:r w:rsidR="00901F0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314,26</w:t>
            </w:r>
          </w:p>
        </w:tc>
        <w:tc>
          <w:tcPr>
            <w:tcW w:w="1842" w:type="dxa"/>
            <w:gridSpan w:val="2"/>
            <w:tcBorders>
              <w:top w:val="single" w:sz="4" w:space="0" w:color="000000"/>
              <w:left w:val="single" w:sz="4" w:space="0" w:color="000000"/>
              <w:bottom w:val="single" w:sz="4" w:space="0" w:color="000000"/>
            </w:tcBorders>
            <w:shd w:val="clear" w:color="auto" w:fill="A6A6A6"/>
          </w:tcPr>
          <w:p w14:paraId="77384D3E"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45F82C20"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332 589,57</w:t>
            </w:r>
          </w:p>
        </w:tc>
        <w:tc>
          <w:tcPr>
            <w:tcW w:w="2142" w:type="dxa"/>
            <w:gridSpan w:val="3"/>
            <w:tcBorders>
              <w:top w:val="single" w:sz="4" w:space="0" w:color="000000"/>
              <w:left w:val="single" w:sz="4" w:space="0" w:color="000000"/>
              <w:bottom w:val="single" w:sz="4" w:space="0" w:color="000000"/>
            </w:tcBorders>
            <w:shd w:val="clear" w:color="auto" w:fill="A6A6A6"/>
          </w:tcPr>
          <w:p w14:paraId="5CC190FA"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08E3C05C" w14:textId="77777777" w:rsidR="00294BD0" w:rsidRPr="004A429A" w:rsidRDefault="00D12E49"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6</w:t>
            </w:r>
            <w:r w:rsidR="00B62D07" w:rsidRPr="004A429A">
              <w:rPr>
                <w:rFonts w:ascii="Times New Roman" w:hAnsi="Times New Roman" w:cs="Times New Roman"/>
                <w:sz w:val="16"/>
                <w:szCs w:val="16"/>
                <w:lang w:val="en-US" w:eastAsia="en-US" w:bidi="en-US"/>
              </w:rPr>
              <w:t>50</w:t>
            </w:r>
            <w:r w:rsidRPr="004A429A">
              <w:rPr>
                <w:rFonts w:ascii="Times New Roman" w:hAnsi="Times New Roman" w:cs="Times New Roman"/>
                <w:sz w:val="16"/>
                <w:szCs w:val="16"/>
                <w:lang w:val="en-US" w:eastAsia="en-US" w:bidi="en-US"/>
              </w:rPr>
              <w:t> 000,00</w:t>
            </w:r>
          </w:p>
        </w:tc>
        <w:tc>
          <w:tcPr>
            <w:tcW w:w="582" w:type="dxa"/>
            <w:gridSpan w:val="3"/>
            <w:tcBorders>
              <w:top w:val="single" w:sz="4" w:space="0" w:color="000000"/>
              <w:left w:val="single" w:sz="4" w:space="0" w:color="000000"/>
              <w:bottom w:val="single" w:sz="4" w:space="0" w:color="000000"/>
            </w:tcBorders>
            <w:shd w:val="clear" w:color="auto" w:fill="A6A6A6"/>
          </w:tcPr>
          <w:p w14:paraId="24572E5D"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14:paraId="3F9A6E51" w14:textId="77777777" w:rsidR="00294BD0" w:rsidRPr="004A429A" w:rsidRDefault="00D12E49"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w:t>
            </w:r>
            <w:r w:rsidR="005B7FFE">
              <w:rPr>
                <w:rFonts w:ascii="Times New Roman" w:hAnsi="Times New Roman" w:cs="Times New Roman"/>
                <w:sz w:val="16"/>
                <w:szCs w:val="16"/>
                <w:lang w:val="en-US" w:eastAsia="en-US" w:bidi="en-US"/>
              </w:rPr>
              <w:t xml:space="preserve"> </w:t>
            </w:r>
            <w:r w:rsidR="00622B92" w:rsidRPr="004A429A">
              <w:rPr>
                <w:rFonts w:ascii="Times New Roman" w:hAnsi="Times New Roman" w:cs="Times New Roman"/>
                <w:sz w:val="16"/>
                <w:szCs w:val="16"/>
                <w:lang w:val="en-US" w:eastAsia="en-US" w:bidi="en-US"/>
              </w:rPr>
              <w:t>100</w:t>
            </w:r>
            <w:r w:rsidR="005B7FFE">
              <w:rPr>
                <w:rFonts w:ascii="Times New Roman" w:hAnsi="Times New Roman" w:cs="Times New Roman"/>
                <w:sz w:val="16"/>
                <w:szCs w:val="16"/>
                <w:lang w:val="en-US" w:eastAsia="en-US" w:bidi="en-US"/>
              </w:rPr>
              <w:t xml:space="preserve"> </w:t>
            </w:r>
            <w:r w:rsidR="00622B92" w:rsidRPr="004A429A">
              <w:rPr>
                <w:rFonts w:ascii="Times New Roman" w:hAnsi="Times New Roman" w:cs="Times New Roman"/>
                <w:sz w:val="16"/>
                <w:szCs w:val="16"/>
                <w:lang w:val="en-US" w:eastAsia="en-US" w:bidi="en-US"/>
              </w:rPr>
              <w:t>9</w:t>
            </w:r>
            <w:r w:rsidRPr="004A429A">
              <w:rPr>
                <w:rFonts w:ascii="Times New Roman" w:hAnsi="Times New Roman" w:cs="Times New Roman"/>
                <w:sz w:val="16"/>
                <w:szCs w:val="16"/>
                <w:lang w:val="en-US" w:eastAsia="en-US" w:bidi="en-US"/>
              </w:rPr>
              <w:t>03,83</w:t>
            </w:r>
          </w:p>
        </w:tc>
        <w:tc>
          <w:tcPr>
            <w:tcW w:w="1134" w:type="dxa"/>
            <w:gridSpan w:val="2"/>
            <w:tcBorders>
              <w:top w:val="single" w:sz="4" w:space="0" w:color="000000"/>
              <w:left w:val="single" w:sz="4" w:space="0" w:color="000000"/>
              <w:bottom w:val="single" w:sz="4" w:space="0" w:color="000000"/>
            </w:tcBorders>
            <w:shd w:val="clear" w:color="auto" w:fill="auto"/>
          </w:tcPr>
          <w:p w14:paraId="2286ECAC" w14:textId="77777777" w:rsidR="00294BD0" w:rsidRPr="004A429A" w:rsidRDefault="00294BD0">
            <w:pPr>
              <w:snapToGrid w:val="0"/>
              <w:spacing w:after="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2D3254C2"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73DCDC29" w14:textId="77777777" w:rsidTr="005B7FFE">
        <w:trPr>
          <w:trHeight w:val="149"/>
        </w:trPr>
        <w:tc>
          <w:tcPr>
            <w:tcW w:w="13575" w:type="dxa"/>
            <w:gridSpan w:val="16"/>
            <w:tcBorders>
              <w:top w:val="single" w:sz="4" w:space="0" w:color="000000"/>
              <w:left w:val="single" w:sz="4" w:space="0" w:color="000000"/>
              <w:bottom w:val="single" w:sz="4" w:space="0" w:color="000000"/>
            </w:tcBorders>
            <w:shd w:val="clear" w:color="auto" w:fill="B6DDE8"/>
          </w:tcPr>
          <w:p w14:paraId="7FAD8A15"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1.2 Rozwój istniejących przedsiębiorstw i inicjonowanie współpracy pomiędzy podmiotami gospodarczymi funkcjonującymi na obszarze LGD</w:t>
            </w:r>
          </w:p>
        </w:tc>
        <w:tc>
          <w:tcPr>
            <w:tcW w:w="1134" w:type="dxa"/>
            <w:gridSpan w:val="2"/>
            <w:tcBorders>
              <w:top w:val="single" w:sz="4" w:space="0" w:color="000000"/>
              <w:left w:val="single" w:sz="4" w:space="0" w:color="000000"/>
              <w:bottom w:val="single" w:sz="4" w:space="0" w:color="000000"/>
            </w:tcBorders>
            <w:shd w:val="clear" w:color="auto" w:fill="B6DDE8"/>
          </w:tcPr>
          <w:p w14:paraId="3F973CBE"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6DDE8"/>
          </w:tcPr>
          <w:p w14:paraId="28021B45"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5B7FFE" w:rsidRPr="004A429A" w14:paraId="22F2E2CE" w14:textId="77777777" w:rsidTr="005B7FFE">
        <w:trPr>
          <w:gridAfter w:val="1"/>
          <w:wAfter w:w="15" w:type="dxa"/>
          <w:trHeight w:val="2179"/>
        </w:trPr>
        <w:tc>
          <w:tcPr>
            <w:tcW w:w="1384" w:type="dxa"/>
            <w:tcBorders>
              <w:top w:val="single" w:sz="4" w:space="0" w:color="000000"/>
              <w:left w:val="single" w:sz="4" w:space="0" w:color="000000"/>
              <w:bottom w:val="single" w:sz="4" w:space="0" w:color="000000"/>
            </w:tcBorders>
            <w:shd w:val="clear" w:color="auto" w:fill="DAEEF3"/>
            <w:textDirection w:val="btLr"/>
          </w:tcPr>
          <w:p w14:paraId="7AF716A3" w14:textId="77777777" w:rsidR="005B7FFE" w:rsidRPr="004A429A" w:rsidRDefault="005B7FFE">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1.2.1 </w:t>
            </w:r>
            <w:r w:rsidRPr="004A429A">
              <w:rPr>
                <w:rFonts w:ascii="Times New Roman" w:hAnsi="Times New Roman" w:cs="Times New Roman"/>
                <w:sz w:val="16"/>
                <w:szCs w:val="16"/>
                <w:lang w:eastAsia="en-US" w:bidi="en-US"/>
              </w:rPr>
              <w:t>Rozwój istniejących przedsiębiorstw</w:t>
            </w:r>
          </w:p>
        </w:tc>
        <w:tc>
          <w:tcPr>
            <w:tcW w:w="1134" w:type="dxa"/>
            <w:tcBorders>
              <w:top w:val="single" w:sz="4" w:space="0" w:color="000000"/>
              <w:left w:val="single" w:sz="4" w:space="0" w:color="000000"/>
              <w:bottom w:val="single" w:sz="4" w:space="0" w:color="000000"/>
            </w:tcBorders>
            <w:shd w:val="clear" w:color="auto" w:fill="auto"/>
          </w:tcPr>
          <w:p w14:paraId="742C7441" w14:textId="77777777" w:rsidR="005B7FFE" w:rsidRPr="004A429A" w:rsidRDefault="005B7FFE">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zrealizowanych operacji polegających na rozwoju istniejącego przedsiębiorstwa</w:t>
            </w:r>
          </w:p>
          <w:p w14:paraId="6874EA5B" w14:textId="77777777" w:rsidR="005B7FFE" w:rsidRPr="004A429A" w:rsidRDefault="005B7FFE">
            <w:pPr>
              <w:spacing w:after="120" w:line="276" w:lineRule="auto"/>
              <w:rPr>
                <w:rFonts w:ascii="Times New Roman" w:hAnsi="Times New Roman" w:cs="Times New Roman"/>
                <w:sz w:val="16"/>
                <w:szCs w:val="16"/>
                <w:lang w:val="en-US" w:eastAsia="en-US" w:bidi="en-US"/>
              </w:rPr>
            </w:pPr>
          </w:p>
        </w:tc>
        <w:tc>
          <w:tcPr>
            <w:tcW w:w="851" w:type="dxa"/>
            <w:tcBorders>
              <w:top w:val="single" w:sz="4" w:space="0" w:color="000000"/>
              <w:left w:val="single" w:sz="4" w:space="0" w:color="000000"/>
              <w:bottom w:val="single" w:sz="4" w:space="0" w:color="000000"/>
            </w:tcBorders>
            <w:shd w:val="clear" w:color="auto" w:fill="auto"/>
          </w:tcPr>
          <w:p w14:paraId="684F91ED"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6 szt</w:t>
            </w:r>
          </w:p>
        </w:tc>
        <w:tc>
          <w:tcPr>
            <w:tcW w:w="850" w:type="dxa"/>
            <w:tcBorders>
              <w:top w:val="single" w:sz="4" w:space="0" w:color="000000"/>
              <w:left w:val="single" w:sz="4" w:space="0" w:color="000000"/>
              <w:bottom w:val="single" w:sz="4" w:space="0" w:color="000000"/>
            </w:tcBorders>
            <w:shd w:val="clear" w:color="auto" w:fill="auto"/>
          </w:tcPr>
          <w:p w14:paraId="4F9E2E61"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79,07%</w:t>
            </w:r>
          </w:p>
        </w:tc>
        <w:tc>
          <w:tcPr>
            <w:tcW w:w="1418" w:type="dxa"/>
            <w:tcBorders>
              <w:top w:val="single" w:sz="4" w:space="0" w:color="000000"/>
              <w:left w:val="single" w:sz="4" w:space="0" w:color="000000"/>
              <w:bottom w:val="single" w:sz="4" w:space="0" w:color="000000"/>
            </w:tcBorders>
            <w:shd w:val="clear" w:color="auto" w:fill="auto"/>
          </w:tcPr>
          <w:p w14:paraId="02660DB1"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342911,12</w:t>
            </w:r>
          </w:p>
        </w:tc>
        <w:tc>
          <w:tcPr>
            <w:tcW w:w="850" w:type="dxa"/>
            <w:tcBorders>
              <w:top w:val="single" w:sz="4" w:space="0" w:color="000000"/>
              <w:left w:val="single" w:sz="4" w:space="0" w:color="000000"/>
              <w:bottom w:val="single" w:sz="4" w:space="0" w:color="000000"/>
            </w:tcBorders>
            <w:shd w:val="clear" w:color="auto" w:fill="auto"/>
          </w:tcPr>
          <w:p w14:paraId="2027F999" w14:textId="77777777" w:rsidR="005B7FFE" w:rsidRPr="004A429A" w:rsidRDefault="005B7FFE" w:rsidP="00814B49">
            <w:pPr>
              <w:spacing w:after="12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2 szt</w:t>
            </w:r>
          </w:p>
          <w:p w14:paraId="389F2233" w14:textId="77777777" w:rsidR="005B7FFE" w:rsidRPr="004A429A" w:rsidRDefault="005B7FFE" w:rsidP="00814B49">
            <w:pPr>
              <w:spacing w:after="120" w:line="276" w:lineRule="auto"/>
              <w:jc w:val="center"/>
              <w:rPr>
                <w:rFonts w:ascii="Times New Roman" w:hAnsi="Times New Roman" w:cs="Times New Roman"/>
                <w:b/>
                <w:sz w:val="16"/>
                <w:szCs w:val="16"/>
                <w:lang w:val="en-US" w:eastAsia="en-US" w:bidi="en-US"/>
              </w:rPr>
            </w:pPr>
          </w:p>
        </w:tc>
        <w:tc>
          <w:tcPr>
            <w:tcW w:w="992" w:type="dxa"/>
            <w:tcBorders>
              <w:top w:val="single" w:sz="4" w:space="0" w:color="000000"/>
              <w:left w:val="single" w:sz="4" w:space="0" w:color="000000"/>
              <w:bottom w:val="single" w:sz="4" w:space="0" w:color="000000"/>
            </w:tcBorders>
            <w:shd w:val="clear" w:color="auto" w:fill="auto"/>
          </w:tcPr>
          <w:p w14:paraId="4BEFD12C"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p w14:paraId="4A386C3C"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719D1F2C"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85 710,06</w:t>
            </w:r>
          </w:p>
        </w:tc>
        <w:tc>
          <w:tcPr>
            <w:tcW w:w="709" w:type="dxa"/>
            <w:tcBorders>
              <w:top w:val="single" w:sz="4" w:space="0" w:color="000000"/>
              <w:left w:val="single" w:sz="4" w:space="0" w:color="000000"/>
              <w:bottom w:val="single" w:sz="4" w:space="0" w:color="000000"/>
            </w:tcBorders>
            <w:shd w:val="clear" w:color="auto" w:fill="auto"/>
          </w:tcPr>
          <w:p w14:paraId="33C1D1F9"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2DA10205"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gridSpan w:val="2"/>
            <w:tcBorders>
              <w:top w:val="single" w:sz="4" w:space="0" w:color="000000"/>
              <w:left w:val="single" w:sz="4" w:space="0" w:color="000000"/>
              <w:bottom w:val="single" w:sz="4" w:space="0" w:color="000000"/>
            </w:tcBorders>
            <w:shd w:val="clear" w:color="auto" w:fill="auto"/>
          </w:tcPr>
          <w:p w14:paraId="14D73503" w14:textId="77777777" w:rsidR="005B7FFE" w:rsidRPr="004A429A" w:rsidRDefault="005B7FFE" w:rsidP="00814B49">
            <w:pPr>
              <w:snapToGrid w:val="0"/>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1F197A9A" w14:textId="77777777" w:rsidR="005B7FFE" w:rsidRPr="004A429A" w:rsidRDefault="005B7FFE" w:rsidP="00814B49">
            <w:pPr>
              <w:spacing w:after="120" w:line="276" w:lineRule="auto"/>
              <w:jc w:val="center"/>
              <w:rPr>
                <w:rFonts w:ascii="Arial Narrow" w:hAnsi="Arial Narrow" w:cs="Arial Narrow"/>
                <w:sz w:val="16"/>
                <w:szCs w:val="16"/>
              </w:rPr>
            </w:pPr>
            <w:r w:rsidRPr="004A429A">
              <w:rPr>
                <w:rFonts w:ascii="Times New Roman" w:hAnsi="Times New Roman" w:cs="Times New Roman"/>
                <w:sz w:val="16"/>
                <w:szCs w:val="16"/>
                <w:lang w:val="en-US" w:eastAsia="en-US" w:bidi="en-US"/>
              </w:rPr>
              <w:t>8 szt</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F811680" w14:textId="77777777" w:rsidR="005B7FFE" w:rsidRPr="004A429A" w:rsidRDefault="005B7FFE" w:rsidP="00814B49">
            <w:pPr>
              <w:spacing w:after="120" w:line="276" w:lineRule="auto"/>
              <w:jc w:val="center"/>
              <w:rPr>
                <w:rFonts w:ascii="Times New Roman" w:hAnsi="Times New Roman" w:cs="Times New Roman"/>
                <w:strike/>
                <w:sz w:val="16"/>
                <w:szCs w:val="16"/>
                <w:lang w:val="en-US" w:eastAsia="en-US" w:bidi="en-US"/>
              </w:rPr>
            </w:pPr>
            <w:bookmarkStart w:id="3" w:name="_Hlk67772645"/>
            <w:r w:rsidRPr="004A429A">
              <w:rPr>
                <w:rFonts w:ascii="Arial Narrow" w:hAnsi="Arial Narrow" w:cs="Arial Narrow"/>
                <w:sz w:val="16"/>
                <w:szCs w:val="16"/>
              </w:rPr>
              <w:t>428 621,18</w:t>
            </w:r>
            <w:bookmarkEnd w:id="3"/>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648FAF4" w14:textId="77777777" w:rsidR="005B7FFE" w:rsidRPr="004A429A" w:rsidRDefault="005B7FFE">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D01CF0" w14:textId="77777777" w:rsidR="005B7FFE" w:rsidRPr="004A429A" w:rsidRDefault="005B7FFE">
            <w:pPr>
              <w:spacing w:after="120" w:line="276" w:lineRule="auto"/>
            </w:pPr>
            <w:r w:rsidRPr="004A429A">
              <w:rPr>
                <w:rFonts w:ascii="Times New Roman" w:hAnsi="Times New Roman" w:cs="Times New Roman"/>
                <w:sz w:val="16"/>
                <w:szCs w:val="16"/>
                <w:lang w:val="en-US" w:eastAsia="en-US" w:bidi="en-US"/>
              </w:rPr>
              <w:t>19.2 Realizacja LSR – rozwijanie działalności gospodarczej</w:t>
            </w:r>
          </w:p>
        </w:tc>
      </w:tr>
      <w:tr w:rsidR="00294BD0" w:rsidRPr="004A429A" w14:paraId="7D146002" w14:textId="77777777" w:rsidTr="005B7FFE">
        <w:trPr>
          <w:trHeight w:val="1738"/>
        </w:trPr>
        <w:tc>
          <w:tcPr>
            <w:tcW w:w="1384" w:type="dxa"/>
            <w:tcBorders>
              <w:top w:val="single" w:sz="4" w:space="0" w:color="000000"/>
              <w:left w:val="single" w:sz="4" w:space="0" w:color="000000"/>
              <w:bottom w:val="single" w:sz="4" w:space="0" w:color="000000"/>
            </w:tcBorders>
            <w:shd w:val="clear" w:color="auto" w:fill="DAEEF3"/>
            <w:textDirection w:val="btLr"/>
          </w:tcPr>
          <w:p w14:paraId="5AF3B47A"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1.2.2 </w:t>
            </w:r>
            <w:r w:rsidRPr="004A429A">
              <w:rPr>
                <w:rFonts w:ascii="Times New Roman" w:hAnsi="Times New Roman" w:cs="Times New Roman"/>
                <w:sz w:val="16"/>
                <w:szCs w:val="16"/>
                <w:lang w:eastAsia="en-US" w:bidi="en-US"/>
              </w:rPr>
              <w:t>Współpraca podmiotów gospodarczych</w:t>
            </w:r>
          </w:p>
        </w:tc>
        <w:tc>
          <w:tcPr>
            <w:tcW w:w="1134" w:type="dxa"/>
            <w:tcBorders>
              <w:top w:val="single" w:sz="4" w:space="0" w:color="000000"/>
              <w:left w:val="single" w:sz="4" w:space="0" w:color="000000"/>
              <w:bottom w:val="single" w:sz="4" w:space="0" w:color="000000"/>
            </w:tcBorders>
            <w:shd w:val="clear" w:color="auto" w:fill="auto"/>
          </w:tcPr>
          <w:p w14:paraId="525F9CA3"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zawiązanych partnerstw gospodarcych</w:t>
            </w:r>
          </w:p>
          <w:p w14:paraId="3908FDC5"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28FC3F44"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7013DF3A"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4567B7DF"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3705ACF8" w14:textId="77777777" w:rsidR="00294BD0" w:rsidRPr="004A429A" w:rsidRDefault="00294BD0">
            <w:pPr>
              <w:spacing w:after="120" w:line="276" w:lineRule="auto"/>
              <w:rPr>
                <w:rFonts w:ascii="Times New Roman" w:hAnsi="Times New Roman" w:cs="Times New Roman"/>
                <w:sz w:val="16"/>
                <w:szCs w:val="16"/>
                <w:lang w:val="en-US" w:eastAsia="en-US" w:bidi="en-US"/>
              </w:rPr>
            </w:pPr>
          </w:p>
        </w:tc>
        <w:tc>
          <w:tcPr>
            <w:tcW w:w="851" w:type="dxa"/>
            <w:tcBorders>
              <w:top w:val="single" w:sz="4" w:space="0" w:color="000000"/>
              <w:left w:val="single" w:sz="4" w:space="0" w:color="000000"/>
              <w:bottom w:val="single" w:sz="4" w:space="0" w:color="000000"/>
            </w:tcBorders>
            <w:shd w:val="clear" w:color="auto" w:fill="auto"/>
          </w:tcPr>
          <w:p w14:paraId="6FC98074"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850" w:type="dxa"/>
            <w:tcBorders>
              <w:top w:val="single" w:sz="4" w:space="0" w:color="000000"/>
              <w:left w:val="single" w:sz="4" w:space="0" w:color="000000"/>
              <w:bottom w:val="single" w:sz="4" w:space="0" w:color="000000"/>
            </w:tcBorders>
            <w:shd w:val="clear" w:color="auto" w:fill="auto"/>
          </w:tcPr>
          <w:p w14:paraId="2051E498"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14:paraId="00BB57D7"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Arial Narrow" w:hAnsi="Arial Narrow" w:cs="Arial Narrow"/>
                <w:sz w:val="16"/>
                <w:szCs w:val="16"/>
              </w:rPr>
              <w:t>41 849,57</w:t>
            </w:r>
          </w:p>
        </w:tc>
        <w:tc>
          <w:tcPr>
            <w:tcW w:w="850" w:type="dxa"/>
            <w:tcBorders>
              <w:top w:val="single" w:sz="4" w:space="0" w:color="000000"/>
              <w:left w:val="single" w:sz="4" w:space="0" w:color="000000"/>
              <w:bottom w:val="single" w:sz="4" w:space="0" w:color="000000"/>
            </w:tcBorders>
            <w:shd w:val="clear" w:color="auto" w:fill="auto"/>
          </w:tcPr>
          <w:p w14:paraId="2E25848F"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992" w:type="dxa"/>
            <w:tcBorders>
              <w:top w:val="single" w:sz="4" w:space="0" w:color="000000"/>
              <w:left w:val="single" w:sz="4" w:space="0" w:color="000000"/>
              <w:bottom w:val="single" w:sz="4" w:space="0" w:color="000000"/>
            </w:tcBorders>
            <w:shd w:val="clear" w:color="auto" w:fill="auto"/>
          </w:tcPr>
          <w:p w14:paraId="705B374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1134" w:type="dxa"/>
            <w:tcBorders>
              <w:top w:val="single" w:sz="4" w:space="0" w:color="000000"/>
              <w:left w:val="single" w:sz="4" w:space="0" w:color="000000"/>
              <w:bottom w:val="single" w:sz="4" w:space="0" w:color="000000"/>
            </w:tcBorders>
            <w:shd w:val="clear" w:color="auto" w:fill="auto"/>
          </w:tcPr>
          <w:p w14:paraId="7665195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p w14:paraId="1F890B3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14:paraId="6780589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41D4166A"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006CADC3"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82" w:type="dxa"/>
            <w:gridSpan w:val="3"/>
            <w:tcBorders>
              <w:top w:val="single" w:sz="4" w:space="0" w:color="000000"/>
              <w:left w:val="single" w:sz="4" w:space="0" w:color="000000"/>
              <w:bottom w:val="single" w:sz="4" w:space="0" w:color="000000"/>
            </w:tcBorders>
            <w:shd w:val="clear" w:color="auto" w:fill="auto"/>
          </w:tcPr>
          <w:p w14:paraId="6452CFBB" w14:textId="77777777"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 szt.</w:t>
            </w:r>
          </w:p>
        </w:tc>
        <w:tc>
          <w:tcPr>
            <w:tcW w:w="1403" w:type="dxa"/>
            <w:tcBorders>
              <w:top w:val="single" w:sz="4" w:space="0" w:color="000000"/>
              <w:left w:val="single" w:sz="4" w:space="0" w:color="000000"/>
              <w:bottom w:val="single" w:sz="4" w:space="0" w:color="000000"/>
            </w:tcBorders>
            <w:shd w:val="clear" w:color="auto" w:fill="auto"/>
          </w:tcPr>
          <w:p w14:paraId="57F8141F" w14:textId="77777777"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41 849,57</w:t>
            </w:r>
          </w:p>
          <w:p w14:paraId="6328D0BC" w14:textId="77777777"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2FDCB695"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41553664" w14:textId="77777777" w:rsidR="00294BD0" w:rsidRPr="004A429A" w:rsidRDefault="00294BD0">
            <w:pPr>
              <w:spacing w:after="120" w:line="276" w:lineRule="auto"/>
            </w:pPr>
            <w:r w:rsidRPr="004A429A">
              <w:rPr>
                <w:rFonts w:ascii="Times New Roman" w:hAnsi="Times New Roman" w:cs="Times New Roman"/>
                <w:sz w:val="16"/>
                <w:szCs w:val="16"/>
                <w:lang w:val="en-US" w:eastAsia="en-US" w:bidi="en-US"/>
              </w:rPr>
              <w:t>19.2 Realizacja LSR – wspieranie współpracy pomiędy podmiotami wykonującymi działalność gospodarczą na obszarze wiejskim objętym LSR</w:t>
            </w:r>
          </w:p>
        </w:tc>
      </w:tr>
      <w:tr w:rsidR="00294BD0" w:rsidRPr="004A429A" w14:paraId="38DBAA33" w14:textId="77777777" w:rsidTr="005B7FFE">
        <w:trPr>
          <w:trHeight w:val="3230"/>
        </w:trPr>
        <w:tc>
          <w:tcPr>
            <w:tcW w:w="1384" w:type="dxa"/>
            <w:tcBorders>
              <w:top w:val="single" w:sz="4" w:space="0" w:color="000000"/>
              <w:left w:val="single" w:sz="4" w:space="0" w:color="000000"/>
              <w:bottom w:val="single" w:sz="4" w:space="0" w:color="000000"/>
            </w:tcBorders>
            <w:shd w:val="clear" w:color="auto" w:fill="DAEEF3"/>
            <w:textDirection w:val="btLr"/>
          </w:tcPr>
          <w:p w14:paraId="11B42A16"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1.2.3 Podniesienie poziomu wiedzy z zakresu możliwości aplikowania o środki na działania związane z rozwojem działalności gospodarczej</w:t>
            </w:r>
          </w:p>
        </w:tc>
        <w:tc>
          <w:tcPr>
            <w:tcW w:w="1134" w:type="dxa"/>
            <w:tcBorders>
              <w:top w:val="single" w:sz="4" w:space="0" w:color="000000"/>
              <w:left w:val="single" w:sz="4" w:space="0" w:color="000000"/>
              <w:bottom w:val="single" w:sz="4" w:space="0" w:color="000000"/>
            </w:tcBorders>
            <w:shd w:val="clear" w:color="auto" w:fill="auto"/>
          </w:tcPr>
          <w:p w14:paraId="47BF3D1F"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godzin udzielonego doradztwa z zakresu rozwijania działalności gospodarczej</w:t>
            </w:r>
          </w:p>
        </w:tc>
        <w:tc>
          <w:tcPr>
            <w:tcW w:w="851" w:type="dxa"/>
            <w:tcBorders>
              <w:top w:val="single" w:sz="4" w:space="0" w:color="000000"/>
              <w:left w:val="single" w:sz="4" w:space="0" w:color="000000"/>
              <w:bottom w:val="single" w:sz="4" w:space="0" w:color="000000"/>
            </w:tcBorders>
            <w:shd w:val="clear" w:color="auto" w:fill="auto"/>
          </w:tcPr>
          <w:p w14:paraId="0E98B1C5"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 godzin</w:t>
            </w:r>
          </w:p>
        </w:tc>
        <w:tc>
          <w:tcPr>
            <w:tcW w:w="850" w:type="dxa"/>
            <w:tcBorders>
              <w:top w:val="single" w:sz="4" w:space="0" w:color="000000"/>
              <w:left w:val="single" w:sz="4" w:space="0" w:color="000000"/>
              <w:bottom w:val="single" w:sz="4" w:space="0" w:color="000000"/>
            </w:tcBorders>
            <w:shd w:val="clear" w:color="auto" w:fill="auto"/>
          </w:tcPr>
          <w:p w14:paraId="12E88E7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w:t>
            </w:r>
          </w:p>
        </w:tc>
        <w:tc>
          <w:tcPr>
            <w:tcW w:w="1418" w:type="dxa"/>
            <w:tcBorders>
              <w:top w:val="single" w:sz="4" w:space="0" w:color="000000"/>
              <w:left w:val="single" w:sz="4" w:space="0" w:color="000000"/>
              <w:bottom w:val="single" w:sz="4" w:space="0" w:color="000000"/>
            </w:tcBorders>
            <w:shd w:val="clear" w:color="auto" w:fill="auto"/>
          </w:tcPr>
          <w:p w14:paraId="7EAD172E"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400,00</w:t>
            </w:r>
          </w:p>
        </w:tc>
        <w:tc>
          <w:tcPr>
            <w:tcW w:w="850" w:type="dxa"/>
            <w:tcBorders>
              <w:top w:val="single" w:sz="4" w:space="0" w:color="000000"/>
              <w:left w:val="single" w:sz="4" w:space="0" w:color="000000"/>
              <w:bottom w:val="single" w:sz="4" w:space="0" w:color="000000"/>
            </w:tcBorders>
            <w:shd w:val="clear" w:color="auto" w:fill="auto"/>
          </w:tcPr>
          <w:p w14:paraId="515F3E44"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 godzin</w:t>
            </w:r>
          </w:p>
        </w:tc>
        <w:tc>
          <w:tcPr>
            <w:tcW w:w="992" w:type="dxa"/>
            <w:tcBorders>
              <w:top w:val="single" w:sz="4" w:space="0" w:color="000000"/>
              <w:left w:val="single" w:sz="4" w:space="0" w:color="000000"/>
              <w:bottom w:val="single" w:sz="4" w:space="0" w:color="000000"/>
            </w:tcBorders>
            <w:shd w:val="clear" w:color="auto" w:fill="auto"/>
          </w:tcPr>
          <w:p w14:paraId="4DE4889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535943E0"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p w14:paraId="228DD09A"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14:paraId="358870D3"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4E5D101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633E259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82" w:type="dxa"/>
            <w:gridSpan w:val="3"/>
            <w:tcBorders>
              <w:top w:val="single" w:sz="4" w:space="0" w:color="000000"/>
              <w:left w:val="single" w:sz="4" w:space="0" w:color="000000"/>
              <w:bottom w:val="single" w:sz="4" w:space="0" w:color="000000"/>
            </w:tcBorders>
            <w:shd w:val="clear" w:color="auto" w:fill="auto"/>
          </w:tcPr>
          <w:p w14:paraId="62358572"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 godzin</w:t>
            </w:r>
          </w:p>
        </w:tc>
        <w:tc>
          <w:tcPr>
            <w:tcW w:w="1403" w:type="dxa"/>
            <w:tcBorders>
              <w:top w:val="single" w:sz="4" w:space="0" w:color="000000"/>
              <w:left w:val="single" w:sz="4" w:space="0" w:color="000000"/>
              <w:bottom w:val="single" w:sz="4" w:space="0" w:color="000000"/>
            </w:tcBorders>
            <w:shd w:val="clear" w:color="auto" w:fill="auto"/>
          </w:tcPr>
          <w:p w14:paraId="3A4D53F6"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400,00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439ACD46"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24C1C628" w14:textId="77777777" w:rsidR="00294BD0" w:rsidRPr="004A429A" w:rsidRDefault="00294BD0">
            <w:pPr>
              <w:spacing w:after="120" w:line="276" w:lineRule="auto"/>
            </w:pPr>
            <w:r w:rsidRPr="004A429A">
              <w:rPr>
                <w:rFonts w:ascii="Times New Roman" w:hAnsi="Times New Roman" w:cs="Times New Roman"/>
                <w:sz w:val="16"/>
                <w:szCs w:val="16"/>
                <w:lang w:val="en-US" w:eastAsia="en-US" w:bidi="en-US"/>
              </w:rPr>
              <w:t xml:space="preserve">19.4 Koszty bieżące i </w:t>
            </w:r>
            <w:r w:rsidRPr="004A429A">
              <w:rPr>
                <w:rFonts w:ascii="Times New Roman" w:hAnsi="Times New Roman" w:cs="Times New Roman"/>
                <w:sz w:val="16"/>
                <w:szCs w:val="16"/>
                <w:lang w:val="en-US" w:eastAsia="en-US" w:bidi="en-US"/>
              </w:rPr>
              <w:br/>
              <w:t>Aktywizacja</w:t>
            </w:r>
          </w:p>
        </w:tc>
      </w:tr>
      <w:tr w:rsidR="00294BD0" w:rsidRPr="004A429A" w14:paraId="7C396354" w14:textId="77777777" w:rsidTr="005B7FFE">
        <w:tc>
          <w:tcPr>
            <w:tcW w:w="2518" w:type="dxa"/>
            <w:gridSpan w:val="2"/>
            <w:tcBorders>
              <w:top w:val="single" w:sz="4" w:space="0" w:color="000000"/>
              <w:left w:val="single" w:sz="4" w:space="0" w:color="000000"/>
              <w:bottom w:val="single" w:sz="4" w:space="0" w:color="000000"/>
            </w:tcBorders>
            <w:shd w:val="clear" w:color="auto" w:fill="FFFFCC"/>
          </w:tcPr>
          <w:p w14:paraId="5E1D2CCF" w14:textId="77777777"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szczegółowy 1.2</w:t>
            </w:r>
          </w:p>
        </w:tc>
        <w:tc>
          <w:tcPr>
            <w:tcW w:w="1701" w:type="dxa"/>
            <w:gridSpan w:val="2"/>
            <w:tcBorders>
              <w:top w:val="single" w:sz="4" w:space="0" w:color="000000"/>
              <w:left w:val="single" w:sz="4" w:space="0" w:color="000000"/>
              <w:bottom w:val="single" w:sz="4" w:space="0" w:color="000000"/>
            </w:tcBorders>
            <w:shd w:val="clear" w:color="auto" w:fill="A6A6A6"/>
          </w:tcPr>
          <w:p w14:paraId="204CE994"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41A98737"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385 160,69</w:t>
            </w:r>
          </w:p>
        </w:tc>
        <w:tc>
          <w:tcPr>
            <w:tcW w:w="1842" w:type="dxa"/>
            <w:gridSpan w:val="2"/>
            <w:tcBorders>
              <w:top w:val="single" w:sz="4" w:space="0" w:color="000000"/>
              <w:left w:val="single" w:sz="4" w:space="0" w:color="000000"/>
              <w:bottom w:val="single" w:sz="4" w:space="0" w:color="000000"/>
            </w:tcBorders>
            <w:shd w:val="clear" w:color="auto" w:fill="A6A6A6"/>
          </w:tcPr>
          <w:p w14:paraId="1FB52884"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03E01A23"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85 710,06</w:t>
            </w:r>
          </w:p>
        </w:tc>
        <w:tc>
          <w:tcPr>
            <w:tcW w:w="2142" w:type="dxa"/>
            <w:gridSpan w:val="3"/>
            <w:tcBorders>
              <w:top w:val="single" w:sz="4" w:space="0" w:color="000000"/>
              <w:left w:val="single" w:sz="4" w:space="0" w:color="000000"/>
              <w:bottom w:val="single" w:sz="4" w:space="0" w:color="000000"/>
            </w:tcBorders>
            <w:shd w:val="clear" w:color="auto" w:fill="A6A6A6"/>
          </w:tcPr>
          <w:p w14:paraId="47575D72"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7DA8C91C" w14:textId="77777777" w:rsidR="00294BD0" w:rsidRPr="004A429A" w:rsidRDefault="00294BD0" w:rsidP="00814B49">
            <w:pPr>
              <w:spacing w:after="120" w:line="276" w:lineRule="auto"/>
              <w:jc w:val="center"/>
              <w:rPr>
                <w:rFonts w:ascii="Times New Roman" w:hAnsi="Times New Roman" w:cs="Times New Roman"/>
                <w:lang w:val="en-US" w:eastAsia="en-US" w:bidi="en-US"/>
              </w:rPr>
            </w:pPr>
            <w:r w:rsidRPr="004A429A">
              <w:rPr>
                <w:rFonts w:ascii="Times New Roman" w:hAnsi="Times New Roman" w:cs="Times New Roman"/>
                <w:sz w:val="20"/>
                <w:szCs w:val="20"/>
                <w:lang w:val="en-US" w:eastAsia="en-US" w:bidi="en-US"/>
              </w:rPr>
              <w:t>0</w:t>
            </w:r>
          </w:p>
        </w:tc>
        <w:tc>
          <w:tcPr>
            <w:tcW w:w="582" w:type="dxa"/>
            <w:gridSpan w:val="3"/>
            <w:tcBorders>
              <w:top w:val="single" w:sz="4" w:space="0" w:color="000000"/>
              <w:left w:val="single" w:sz="4" w:space="0" w:color="000000"/>
              <w:bottom w:val="single" w:sz="4" w:space="0" w:color="000000"/>
            </w:tcBorders>
            <w:shd w:val="clear" w:color="auto" w:fill="A6A6A6"/>
          </w:tcPr>
          <w:p w14:paraId="4F382A30"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14:paraId="38B74662"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470 870,75</w:t>
            </w:r>
          </w:p>
        </w:tc>
        <w:tc>
          <w:tcPr>
            <w:tcW w:w="1149" w:type="dxa"/>
            <w:gridSpan w:val="3"/>
            <w:tcBorders>
              <w:top w:val="single" w:sz="4" w:space="0" w:color="000000"/>
              <w:left w:val="single" w:sz="4" w:space="0" w:color="000000"/>
              <w:bottom w:val="single" w:sz="4" w:space="0" w:color="000000"/>
            </w:tcBorders>
            <w:shd w:val="clear" w:color="auto" w:fill="A6A6A6"/>
          </w:tcPr>
          <w:p w14:paraId="6A13FA5C"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6A6A6"/>
          </w:tcPr>
          <w:p w14:paraId="1B7896AE" w14:textId="77777777"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14:paraId="09487017" w14:textId="77777777" w:rsidTr="005B7FFE">
        <w:tc>
          <w:tcPr>
            <w:tcW w:w="2518" w:type="dxa"/>
            <w:gridSpan w:val="2"/>
            <w:tcBorders>
              <w:top w:val="single" w:sz="4" w:space="0" w:color="000000"/>
              <w:left w:val="single" w:sz="4" w:space="0" w:color="000000"/>
              <w:bottom w:val="single" w:sz="4" w:space="0" w:color="000000"/>
            </w:tcBorders>
            <w:shd w:val="clear" w:color="auto" w:fill="92CDDC"/>
          </w:tcPr>
          <w:p w14:paraId="40A490B7" w14:textId="77777777"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ogólny nr 1</w:t>
            </w:r>
          </w:p>
        </w:tc>
        <w:tc>
          <w:tcPr>
            <w:tcW w:w="1701" w:type="dxa"/>
            <w:gridSpan w:val="2"/>
            <w:tcBorders>
              <w:top w:val="single" w:sz="4" w:space="0" w:color="000000"/>
              <w:left w:val="single" w:sz="4" w:space="0" w:color="000000"/>
              <w:bottom w:val="single" w:sz="4" w:space="0" w:color="000000"/>
            </w:tcBorders>
            <w:shd w:val="clear" w:color="auto" w:fill="A6A6A6"/>
          </w:tcPr>
          <w:p w14:paraId="0450986C"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22F415D8"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503 474,95</w:t>
            </w:r>
          </w:p>
        </w:tc>
        <w:tc>
          <w:tcPr>
            <w:tcW w:w="1842" w:type="dxa"/>
            <w:gridSpan w:val="2"/>
            <w:tcBorders>
              <w:top w:val="single" w:sz="4" w:space="0" w:color="000000"/>
              <w:left w:val="single" w:sz="4" w:space="0" w:color="000000"/>
              <w:bottom w:val="single" w:sz="4" w:space="0" w:color="000000"/>
            </w:tcBorders>
            <w:shd w:val="clear" w:color="auto" w:fill="A6A6A6"/>
          </w:tcPr>
          <w:p w14:paraId="08F6B233"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7B1F00E0"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418 299,63</w:t>
            </w:r>
          </w:p>
        </w:tc>
        <w:tc>
          <w:tcPr>
            <w:tcW w:w="2142" w:type="dxa"/>
            <w:gridSpan w:val="3"/>
            <w:tcBorders>
              <w:top w:val="single" w:sz="4" w:space="0" w:color="000000"/>
              <w:left w:val="single" w:sz="4" w:space="0" w:color="000000"/>
              <w:bottom w:val="single" w:sz="4" w:space="0" w:color="000000"/>
            </w:tcBorders>
            <w:shd w:val="clear" w:color="auto" w:fill="A6A6A6"/>
          </w:tcPr>
          <w:p w14:paraId="6F7193F9"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7346A85F" w14:textId="77777777" w:rsidR="00294BD0" w:rsidRPr="004A429A" w:rsidRDefault="00D12E49"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6</w:t>
            </w:r>
            <w:r w:rsidR="00B62D07" w:rsidRPr="004A429A">
              <w:rPr>
                <w:rFonts w:ascii="Times New Roman" w:hAnsi="Times New Roman" w:cs="Times New Roman"/>
                <w:sz w:val="16"/>
                <w:szCs w:val="16"/>
                <w:lang w:val="en-US" w:eastAsia="en-US" w:bidi="en-US"/>
              </w:rPr>
              <w:t>50.</w:t>
            </w:r>
            <w:r w:rsidRPr="004A429A">
              <w:rPr>
                <w:rFonts w:ascii="Times New Roman" w:hAnsi="Times New Roman" w:cs="Times New Roman"/>
                <w:sz w:val="16"/>
                <w:szCs w:val="16"/>
                <w:lang w:val="en-US" w:eastAsia="en-US" w:bidi="en-US"/>
              </w:rPr>
              <w:t>000,00</w:t>
            </w:r>
          </w:p>
        </w:tc>
        <w:tc>
          <w:tcPr>
            <w:tcW w:w="582" w:type="dxa"/>
            <w:gridSpan w:val="3"/>
            <w:tcBorders>
              <w:top w:val="single" w:sz="4" w:space="0" w:color="000000"/>
              <w:left w:val="single" w:sz="4" w:space="0" w:color="000000"/>
              <w:bottom w:val="single" w:sz="4" w:space="0" w:color="000000"/>
            </w:tcBorders>
            <w:shd w:val="clear" w:color="auto" w:fill="A6A6A6"/>
          </w:tcPr>
          <w:p w14:paraId="78B63A85"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03" w:type="dxa"/>
            <w:tcBorders>
              <w:top w:val="single" w:sz="4" w:space="0" w:color="000000"/>
              <w:left w:val="single" w:sz="4" w:space="0" w:color="000000"/>
              <w:bottom w:val="single" w:sz="4" w:space="0" w:color="000000"/>
            </w:tcBorders>
            <w:shd w:val="clear" w:color="auto" w:fill="auto"/>
          </w:tcPr>
          <w:p w14:paraId="01F003D2" w14:textId="77777777" w:rsidR="00294BD0" w:rsidRPr="004A429A" w:rsidRDefault="00E9021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1</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57</w:t>
            </w:r>
            <w:r w:rsidR="00B50712" w:rsidRPr="004A429A">
              <w:rPr>
                <w:rFonts w:ascii="Times New Roman" w:hAnsi="Times New Roman" w:cs="Times New Roman"/>
                <w:sz w:val="16"/>
                <w:szCs w:val="16"/>
                <w:lang w:val="en-US" w:eastAsia="en-US" w:bidi="en-US"/>
              </w:rPr>
              <w:t>1</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774,58</w:t>
            </w:r>
          </w:p>
        </w:tc>
        <w:tc>
          <w:tcPr>
            <w:tcW w:w="1149" w:type="dxa"/>
            <w:gridSpan w:val="3"/>
            <w:tcBorders>
              <w:top w:val="single" w:sz="4" w:space="0" w:color="000000"/>
              <w:left w:val="single" w:sz="4" w:space="0" w:color="000000"/>
              <w:bottom w:val="single" w:sz="4" w:space="0" w:color="000000"/>
            </w:tcBorders>
            <w:shd w:val="clear" w:color="auto" w:fill="A6A6A6"/>
          </w:tcPr>
          <w:p w14:paraId="6FCF3A5F"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6A6A6"/>
          </w:tcPr>
          <w:p w14:paraId="7BFF395C" w14:textId="77777777"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14:paraId="62DAB742" w14:textId="77777777" w:rsidTr="005B7FFE">
        <w:tc>
          <w:tcPr>
            <w:tcW w:w="1384" w:type="dxa"/>
            <w:vMerge w:val="restart"/>
            <w:tcBorders>
              <w:top w:val="single" w:sz="4" w:space="0" w:color="000000"/>
              <w:left w:val="single" w:sz="4" w:space="0" w:color="000000"/>
              <w:bottom w:val="single" w:sz="4" w:space="0" w:color="000000"/>
            </w:tcBorders>
            <w:shd w:val="clear" w:color="auto" w:fill="FF944B"/>
          </w:tcPr>
          <w:p w14:paraId="3B00EAF6"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8"/>
                <w:szCs w:val="18"/>
                <w:lang w:val="en-US" w:eastAsia="en-US" w:bidi="en-US"/>
              </w:rPr>
              <w:t xml:space="preserve">CEL OGÓLNY nr 2 Lepsze wykorzystanie potencjału przyrodniczego i kulturowego w rozwoju </w:t>
            </w:r>
            <w:r w:rsidRPr="004A429A">
              <w:rPr>
                <w:rFonts w:ascii="Times New Roman" w:hAnsi="Times New Roman" w:cs="Times New Roman"/>
                <w:b/>
                <w:sz w:val="18"/>
                <w:szCs w:val="18"/>
                <w:lang w:val="en-US" w:eastAsia="en-US" w:bidi="en-US"/>
              </w:rPr>
              <w:br/>
              <w:t>regionu</w:t>
            </w:r>
          </w:p>
        </w:tc>
        <w:tc>
          <w:tcPr>
            <w:tcW w:w="1134" w:type="dxa"/>
            <w:tcBorders>
              <w:top w:val="single" w:sz="4" w:space="0" w:color="000000"/>
              <w:left w:val="single" w:sz="4" w:space="0" w:color="000000"/>
              <w:bottom w:val="single" w:sz="4" w:space="0" w:color="000000"/>
            </w:tcBorders>
            <w:shd w:val="clear" w:color="auto" w:fill="FFFF00"/>
          </w:tcPr>
          <w:p w14:paraId="2D42B995"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Lata</w:t>
            </w:r>
          </w:p>
        </w:tc>
        <w:tc>
          <w:tcPr>
            <w:tcW w:w="3119" w:type="dxa"/>
            <w:gridSpan w:val="3"/>
            <w:tcBorders>
              <w:top w:val="single" w:sz="4" w:space="0" w:color="000000"/>
              <w:left w:val="single" w:sz="4" w:space="0" w:color="000000"/>
              <w:bottom w:val="single" w:sz="4" w:space="0" w:color="000000"/>
            </w:tcBorders>
            <w:shd w:val="clear" w:color="auto" w:fill="FFFF00"/>
          </w:tcPr>
          <w:p w14:paraId="73D65747"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2016-2018</w:t>
            </w:r>
          </w:p>
        </w:tc>
        <w:tc>
          <w:tcPr>
            <w:tcW w:w="2976" w:type="dxa"/>
            <w:gridSpan w:val="3"/>
            <w:tcBorders>
              <w:top w:val="single" w:sz="4" w:space="0" w:color="000000"/>
              <w:left w:val="single" w:sz="4" w:space="0" w:color="000000"/>
              <w:bottom w:val="single" w:sz="4" w:space="0" w:color="000000"/>
            </w:tcBorders>
            <w:shd w:val="clear" w:color="auto" w:fill="FFFF00"/>
          </w:tcPr>
          <w:p w14:paraId="00DF29F2"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2019-2021</w:t>
            </w:r>
          </w:p>
        </w:tc>
        <w:tc>
          <w:tcPr>
            <w:tcW w:w="2977" w:type="dxa"/>
            <w:gridSpan w:val="4"/>
            <w:tcBorders>
              <w:top w:val="single" w:sz="4" w:space="0" w:color="000000"/>
              <w:left w:val="single" w:sz="4" w:space="0" w:color="000000"/>
              <w:bottom w:val="single" w:sz="4" w:space="0" w:color="000000"/>
            </w:tcBorders>
            <w:shd w:val="clear" w:color="auto" w:fill="FFFF00"/>
          </w:tcPr>
          <w:p w14:paraId="0C58D2CD"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2022 -2023</w:t>
            </w:r>
          </w:p>
        </w:tc>
        <w:tc>
          <w:tcPr>
            <w:tcW w:w="1985" w:type="dxa"/>
            <w:gridSpan w:val="4"/>
            <w:tcBorders>
              <w:top w:val="single" w:sz="4" w:space="0" w:color="000000"/>
              <w:left w:val="single" w:sz="4" w:space="0" w:color="000000"/>
              <w:bottom w:val="single" w:sz="4" w:space="0" w:color="000000"/>
            </w:tcBorders>
            <w:shd w:val="clear" w:color="auto" w:fill="FFFF00"/>
          </w:tcPr>
          <w:p w14:paraId="469BCA8E"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RAZEM 2016-2023</w:t>
            </w:r>
          </w:p>
        </w:tc>
        <w:tc>
          <w:tcPr>
            <w:tcW w:w="1134" w:type="dxa"/>
            <w:gridSpan w:val="2"/>
            <w:vMerge w:val="restart"/>
            <w:tcBorders>
              <w:top w:val="single" w:sz="4" w:space="0" w:color="000000"/>
              <w:left w:val="single" w:sz="4" w:space="0" w:color="000000"/>
              <w:bottom w:val="single" w:sz="4" w:space="0" w:color="000000"/>
            </w:tcBorders>
            <w:shd w:val="clear" w:color="auto" w:fill="FE9786"/>
          </w:tcPr>
          <w:p w14:paraId="61B684E2"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Program</w:t>
            </w:r>
          </w:p>
        </w:tc>
        <w:tc>
          <w:tcPr>
            <w:tcW w:w="1305" w:type="dxa"/>
            <w:gridSpan w:val="4"/>
            <w:vMerge w:val="restart"/>
            <w:tcBorders>
              <w:top w:val="single" w:sz="4" w:space="0" w:color="000000"/>
              <w:left w:val="single" w:sz="4" w:space="0" w:color="000000"/>
              <w:bottom w:val="single" w:sz="4" w:space="0" w:color="000000"/>
              <w:right w:val="single" w:sz="4" w:space="0" w:color="000000"/>
            </w:tcBorders>
            <w:shd w:val="clear" w:color="auto" w:fill="FE9786"/>
          </w:tcPr>
          <w:p w14:paraId="3214CBC9" w14:textId="77777777" w:rsidR="00294BD0" w:rsidRPr="004A429A" w:rsidRDefault="00294BD0">
            <w:pPr>
              <w:spacing w:after="120" w:line="276" w:lineRule="auto"/>
            </w:pPr>
            <w:r w:rsidRPr="004A429A">
              <w:rPr>
                <w:rFonts w:ascii="Times New Roman" w:hAnsi="Times New Roman" w:cs="Times New Roman"/>
                <w:b/>
                <w:sz w:val="16"/>
                <w:szCs w:val="16"/>
                <w:lang w:val="en-US" w:eastAsia="en-US" w:bidi="en-US"/>
              </w:rPr>
              <w:t>Poddziałanie/zakres Programu</w:t>
            </w:r>
          </w:p>
        </w:tc>
      </w:tr>
      <w:tr w:rsidR="00294BD0" w:rsidRPr="004A429A" w14:paraId="14AA09DC" w14:textId="77777777" w:rsidTr="005B7FFE">
        <w:tc>
          <w:tcPr>
            <w:tcW w:w="1384" w:type="dxa"/>
            <w:vMerge/>
            <w:tcBorders>
              <w:top w:val="single" w:sz="4" w:space="0" w:color="000000"/>
              <w:left w:val="single" w:sz="4" w:space="0" w:color="000000"/>
              <w:bottom w:val="single" w:sz="4" w:space="0" w:color="000000"/>
            </w:tcBorders>
            <w:shd w:val="clear" w:color="auto" w:fill="FF944B"/>
          </w:tcPr>
          <w:p w14:paraId="7BB545A0" w14:textId="77777777" w:rsidR="00294BD0" w:rsidRPr="004A429A" w:rsidRDefault="00294BD0">
            <w:pPr>
              <w:snapToGrid w:val="0"/>
              <w:spacing w:after="120" w:line="276" w:lineRule="auto"/>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FFFFCC"/>
          </w:tcPr>
          <w:p w14:paraId="743D057B"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Nazwa wskaźnika</w:t>
            </w:r>
          </w:p>
        </w:tc>
        <w:tc>
          <w:tcPr>
            <w:tcW w:w="851" w:type="dxa"/>
            <w:tcBorders>
              <w:top w:val="single" w:sz="4" w:space="0" w:color="000000"/>
              <w:left w:val="single" w:sz="4" w:space="0" w:color="000000"/>
              <w:bottom w:val="single" w:sz="4" w:space="0" w:color="000000"/>
            </w:tcBorders>
            <w:shd w:val="clear" w:color="auto" w:fill="FFFFCC"/>
          </w:tcPr>
          <w:p w14:paraId="6408315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850" w:type="dxa"/>
            <w:tcBorders>
              <w:top w:val="single" w:sz="4" w:space="0" w:color="000000"/>
              <w:left w:val="single" w:sz="4" w:space="0" w:color="000000"/>
              <w:bottom w:val="single" w:sz="4" w:space="0" w:color="000000"/>
            </w:tcBorders>
            <w:shd w:val="clear" w:color="auto" w:fill="FFFFCC"/>
          </w:tcPr>
          <w:p w14:paraId="295A124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418" w:type="dxa"/>
            <w:tcBorders>
              <w:top w:val="single" w:sz="4" w:space="0" w:color="000000"/>
              <w:left w:val="single" w:sz="4" w:space="0" w:color="000000"/>
              <w:bottom w:val="single" w:sz="4" w:space="0" w:color="000000"/>
            </w:tcBorders>
            <w:shd w:val="clear" w:color="auto" w:fill="FFFFCC"/>
          </w:tcPr>
          <w:p w14:paraId="7F7CEE2F" w14:textId="77777777"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w:t>
            </w:r>
          </w:p>
          <w:p w14:paraId="76CA7596"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(euro)</w:t>
            </w:r>
          </w:p>
        </w:tc>
        <w:tc>
          <w:tcPr>
            <w:tcW w:w="850" w:type="dxa"/>
            <w:tcBorders>
              <w:top w:val="single" w:sz="4" w:space="0" w:color="000000"/>
              <w:left w:val="single" w:sz="4" w:space="0" w:color="000000"/>
              <w:bottom w:val="single" w:sz="4" w:space="0" w:color="000000"/>
            </w:tcBorders>
            <w:shd w:val="clear" w:color="auto" w:fill="FFFFCC"/>
          </w:tcPr>
          <w:p w14:paraId="500DE6B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992" w:type="dxa"/>
            <w:tcBorders>
              <w:top w:val="single" w:sz="4" w:space="0" w:color="000000"/>
              <w:left w:val="single" w:sz="4" w:space="0" w:color="000000"/>
              <w:bottom w:val="single" w:sz="4" w:space="0" w:color="000000"/>
            </w:tcBorders>
            <w:shd w:val="clear" w:color="auto" w:fill="FFFFCC"/>
          </w:tcPr>
          <w:p w14:paraId="4058D19F"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134" w:type="dxa"/>
            <w:tcBorders>
              <w:top w:val="single" w:sz="4" w:space="0" w:color="000000"/>
              <w:left w:val="single" w:sz="4" w:space="0" w:color="000000"/>
              <w:bottom w:val="single" w:sz="4" w:space="0" w:color="000000"/>
            </w:tcBorders>
            <w:shd w:val="clear" w:color="auto" w:fill="FFFFCC"/>
          </w:tcPr>
          <w:p w14:paraId="2A6EA41E" w14:textId="77777777"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w:t>
            </w:r>
          </w:p>
          <w:p w14:paraId="719AE731"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(euro)</w:t>
            </w:r>
          </w:p>
        </w:tc>
        <w:tc>
          <w:tcPr>
            <w:tcW w:w="709" w:type="dxa"/>
            <w:tcBorders>
              <w:top w:val="single" w:sz="4" w:space="0" w:color="000000"/>
              <w:left w:val="single" w:sz="4" w:space="0" w:color="000000"/>
              <w:bottom w:val="single" w:sz="4" w:space="0" w:color="000000"/>
            </w:tcBorders>
            <w:shd w:val="clear" w:color="auto" w:fill="FFFFCC"/>
          </w:tcPr>
          <w:p w14:paraId="5EA429E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1433" w:type="dxa"/>
            <w:gridSpan w:val="2"/>
            <w:tcBorders>
              <w:top w:val="single" w:sz="4" w:space="0" w:color="000000"/>
              <w:left w:val="single" w:sz="4" w:space="0" w:color="000000"/>
              <w:bottom w:val="single" w:sz="4" w:space="0" w:color="000000"/>
            </w:tcBorders>
            <w:shd w:val="clear" w:color="auto" w:fill="FFFFCC"/>
          </w:tcPr>
          <w:p w14:paraId="5AE85A5C"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835" w:type="dxa"/>
            <w:tcBorders>
              <w:top w:val="single" w:sz="4" w:space="0" w:color="000000"/>
              <w:left w:val="single" w:sz="4" w:space="0" w:color="000000"/>
              <w:bottom w:val="single" w:sz="4" w:space="0" w:color="000000"/>
            </w:tcBorders>
            <w:shd w:val="clear" w:color="auto" w:fill="FFFFCC"/>
          </w:tcPr>
          <w:p w14:paraId="1EDF544A" w14:textId="77777777"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w:t>
            </w:r>
          </w:p>
          <w:p w14:paraId="78B15EB1"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(euro)</w:t>
            </w:r>
          </w:p>
        </w:tc>
        <w:tc>
          <w:tcPr>
            <w:tcW w:w="567" w:type="dxa"/>
            <w:gridSpan w:val="2"/>
            <w:tcBorders>
              <w:top w:val="single" w:sz="4" w:space="0" w:color="000000"/>
              <w:left w:val="single" w:sz="4" w:space="0" w:color="000000"/>
              <w:bottom w:val="single" w:sz="4" w:space="0" w:color="000000"/>
            </w:tcBorders>
            <w:shd w:val="clear" w:color="auto" w:fill="FFFFCC"/>
          </w:tcPr>
          <w:p w14:paraId="478A94E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wartość wskaźników</w:t>
            </w:r>
          </w:p>
        </w:tc>
        <w:tc>
          <w:tcPr>
            <w:tcW w:w="1418" w:type="dxa"/>
            <w:gridSpan w:val="2"/>
            <w:tcBorders>
              <w:top w:val="single" w:sz="4" w:space="0" w:color="000000"/>
              <w:left w:val="single" w:sz="4" w:space="0" w:color="000000"/>
              <w:bottom w:val="single" w:sz="4" w:space="0" w:color="000000"/>
            </w:tcBorders>
            <w:shd w:val="clear" w:color="auto" w:fill="FFFFCC"/>
          </w:tcPr>
          <w:p w14:paraId="2A7F2B46"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planowane wsparcie (euro)</w:t>
            </w:r>
          </w:p>
        </w:tc>
        <w:tc>
          <w:tcPr>
            <w:tcW w:w="1134" w:type="dxa"/>
            <w:gridSpan w:val="2"/>
            <w:vMerge/>
            <w:tcBorders>
              <w:top w:val="single" w:sz="4" w:space="0" w:color="000000"/>
              <w:left w:val="single" w:sz="4" w:space="0" w:color="000000"/>
              <w:bottom w:val="single" w:sz="4" w:space="0" w:color="000000"/>
            </w:tcBorders>
            <w:shd w:val="clear" w:color="auto" w:fill="FE9786"/>
          </w:tcPr>
          <w:p w14:paraId="6BABEF99"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vMerge/>
            <w:tcBorders>
              <w:top w:val="single" w:sz="4" w:space="0" w:color="000000"/>
              <w:left w:val="single" w:sz="4" w:space="0" w:color="000000"/>
              <w:bottom w:val="single" w:sz="4" w:space="0" w:color="000000"/>
              <w:right w:val="single" w:sz="4" w:space="0" w:color="000000"/>
            </w:tcBorders>
            <w:shd w:val="clear" w:color="auto" w:fill="FE9786"/>
          </w:tcPr>
          <w:p w14:paraId="3E13B240"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11F92E9C" w14:textId="77777777"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14:paraId="5A48F0C5"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2.1 Rozwój infrastruktury drogowej</w:t>
            </w:r>
          </w:p>
        </w:tc>
        <w:tc>
          <w:tcPr>
            <w:tcW w:w="1149" w:type="dxa"/>
            <w:gridSpan w:val="3"/>
            <w:tcBorders>
              <w:top w:val="single" w:sz="4" w:space="0" w:color="000000"/>
              <w:left w:val="single" w:sz="4" w:space="0" w:color="000000"/>
              <w:bottom w:val="single" w:sz="4" w:space="0" w:color="000000"/>
            </w:tcBorders>
            <w:shd w:val="clear" w:color="auto" w:fill="FEC4BA"/>
          </w:tcPr>
          <w:p w14:paraId="3B49AA15"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6A6A6"/>
          </w:tcPr>
          <w:p w14:paraId="140EAC6B"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02A3522B" w14:textId="77777777" w:rsidTr="005B7FFE">
        <w:trPr>
          <w:trHeight w:val="2796"/>
        </w:trPr>
        <w:tc>
          <w:tcPr>
            <w:tcW w:w="1384" w:type="dxa"/>
            <w:tcBorders>
              <w:top w:val="single" w:sz="4" w:space="0" w:color="000000"/>
              <w:left w:val="single" w:sz="4" w:space="0" w:color="000000"/>
              <w:bottom w:val="single" w:sz="4" w:space="0" w:color="000000"/>
            </w:tcBorders>
            <w:shd w:val="clear" w:color="auto" w:fill="FFD5B9"/>
            <w:textDirection w:val="btLr"/>
          </w:tcPr>
          <w:p w14:paraId="1F7DD0D2"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2.1.1  Budowa lub przebudowa publicznych  dróg </w:t>
            </w:r>
            <w:r w:rsidRPr="004A429A">
              <w:rPr>
                <w:rFonts w:ascii="Times New Roman" w:hAnsi="Times New Roman" w:cs="Times New Roman"/>
                <w:sz w:val="16"/>
                <w:szCs w:val="16"/>
                <w:lang w:val="en-US" w:eastAsia="en-US" w:bidi="en-US"/>
              </w:rPr>
              <w:br/>
              <w:t>lokalnych</w:t>
            </w:r>
          </w:p>
        </w:tc>
        <w:tc>
          <w:tcPr>
            <w:tcW w:w="1134" w:type="dxa"/>
            <w:tcBorders>
              <w:top w:val="single" w:sz="4" w:space="0" w:color="000000"/>
              <w:left w:val="single" w:sz="4" w:space="0" w:color="000000"/>
              <w:bottom w:val="single" w:sz="4" w:space="0" w:color="000000"/>
            </w:tcBorders>
            <w:shd w:val="clear" w:color="auto" w:fill="auto"/>
          </w:tcPr>
          <w:p w14:paraId="38C0B9F8"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kilometrów wybudowanych/przebudowanych dróg </w:t>
            </w:r>
          </w:p>
        </w:tc>
        <w:tc>
          <w:tcPr>
            <w:tcW w:w="851" w:type="dxa"/>
            <w:tcBorders>
              <w:top w:val="single" w:sz="4" w:space="0" w:color="000000"/>
              <w:left w:val="single" w:sz="4" w:space="0" w:color="000000"/>
              <w:bottom w:val="single" w:sz="4" w:space="0" w:color="000000"/>
            </w:tcBorders>
            <w:shd w:val="clear" w:color="auto" w:fill="auto"/>
          </w:tcPr>
          <w:p w14:paraId="54AB22FA"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0,5 kilometra</w:t>
            </w:r>
          </w:p>
        </w:tc>
        <w:tc>
          <w:tcPr>
            <w:tcW w:w="850" w:type="dxa"/>
            <w:tcBorders>
              <w:top w:val="single" w:sz="4" w:space="0" w:color="000000"/>
              <w:left w:val="single" w:sz="4" w:space="0" w:color="000000"/>
              <w:bottom w:val="single" w:sz="4" w:space="0" w:color="000000"/>
            </w:tcBorders>
            <w:shd w:val="clear" w:color="auto" w:fill="auto"/>
          </w:tcPr>
          <w:p w14:paraId="4469C063"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14:paraId="2806819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850" w:type="dxa"/>
            <w:tcBorders>
              <w:top w:val="single" w:sz="4" w:space="0" w:color="000000"/>
              <w:left w:val="single" w:sz="4" w:space="0" w:color="000000"/>
              <w:bottom w:val="single" w:sz="4" w:space="0" w:color="000000"/>
            </w:tcBorders>
            <w:shd w:val="clear" w:color="auto" w:fill="auto"/>
          </w:tcPr>
          <w:p w14:paraId="1CA544DC"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14:paraId="0B4F73B5"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14:paraId="02169AAF"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14:paraId="3838DA55"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781CAF8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7F874EF8"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04ED7A75"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0,5 kilometra</w:t>
            </w:r>
          </w:p>
        </w:tc>
        <w:tc>
          <w:tcPr>
            <w:tcW w:w="1418" w:type="dxa"/>
            <w:gridSpan w:val="2"/>
            <w:tcBorders>
              <w:top w:val="single" w:sz="4" w:space="0" w:color="000000"/>
              <w:left w:val="single" w:sz="4" w:space="0" w:color="000000"/>
              <w:bottom w:val="single" w:sz="4" w:space="0" w:color="000000"/>
            </w:tcBorders>
            <w:shd w:val="clear" w:color="auto" w:fill="auto"/>
          </w:tcPr>
          <w:p w14:paraId="257F7F72"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274900F2"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B61729" w14:textId="77777777"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 xml:space="preserve">19.2 Realizacja LSR – budowa lub przebudowa dróg gminnych lub powiatowych </w:t>
            </w:r>
          </w:p>
        </w:tc>
      </w:tr>
      <w:tr w:rsidR="00294BD0" w:rsidRPr="004A429A" w14:paraId="19EF90DC" w14:textId="77777777"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14:paraId="4E940008"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2.1</w:t>
            </w:r>
          </w:p>
        </w:tc>
        <w:tc>
          <w:tcPr>
            <w:tcW w:w="1701" w:type="dxa"/>
            <w:gridSpan w:val="2"/>
            <w:tcBorders>
              <w:top w:val="single" w:sz="4" w:space="0" w:color="000000"/>
              <w:left w:val="single" w:sz="4" w:space="0" w:color="000000"/>
              <w:bottom w:val="single" w:sz="4" w:space="0" w:color="000000"/>
            </w:tcBorders>
            <w:shd w:val="clear" w:color="auto" w:fill="A6A6A6"/>
          </w:tcPr>
          <w:p w14:paraId="1ED20688"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7A514ECB"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1842" w:type="dxa"/>
            <w:gridSpan w:val="2"/>
            <w:tcBorders>
              <w:top w:val="single" w:sz="4" w:space="0" w:color="000000"/>
              <w:left w:val="single" w:sz="4" w:space="0" w:color="000000"/>
              <w:bottom w:val="single" w:sz="4" w:space="0" w:color="000000"/>
            </w:tcBorders>
            <w:shd w:val="clear" w:color="auto" w:fill="A6A6A6"/>
          </w:tcPr>
          <w:p w14:paraId="1C48B537"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2C5CAF03"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2142" w:type="dxa"/>
            <w:gridSpan w:val="3"/>
            <w:tcBorders>
              <w:top w:val="single" w:sz="4" w:space="0" w:color="000000"/>
              <w:left w:val="single" w:sz="4" w:space="0" w:color="000000"/>
              <w:bottom w:val="single" w:sz="4" w:space="0" w:color="000000"/>
            </w:tcBorders>
            <w:shd w:val="clear" w:color="auto" w:fill="A6A6A6"/>
          </w:tcPr>
          <w:p w14:paraId="7AB2CA1F"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380104C4"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567" w:type="dxa"/>
            <w:gridSpan w:val="2"/>
            <w:tcBorders>
              <w:top w:val="single" w:sz="4" w:space="0" w:color="000000"/>
              <w:left w:val="single" w:sz="4" w:space="0" w:color="000000"/>
              <w:bottom w:val="single" w:sz="4" w:space="0" w:color="000000"/>
            </w:tcBorders>
            <w:shd w:val="clear" w:color="auto" w:fill="A6A6A6"/>
          </w:tcPr>
          <w:p w14:paraId="1A20B6A3"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740B401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142 498,68</w:t>
            </w:r>
          </w:p>
        </w:tc>
        <w:tc>
          <w:tcPr>
            <w:tcW w:w="1134" w:type="dxa"/>
            <w:gridSpan w:val="2"/>
            <w:tcBorders>
              <w:top w:val="single" w:sz="4" w:space="0" w:color="000000"/>
              <w:left w:val="single" w:sz="4" w:space="0" w:color="000000"/>
              <w:bottom w:val="single" w:sz="4" w:space="0" w:color="000000"/>
            </w:tcBorders>
            <w:shd w:val="clear" w:color="auto" w:fill="A6A6A6"/>
          </w:tcPr>
          <w:p w14:paraId="6EA77B83"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2A3A4ED8"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69E5E0E3" w14:textId="77777777" w:rsidTr="005B7FFE">
        <w:trPr>
          <w:trHeight w:val="149"/>
        </w:trPr>
        <w:tc>
          <w:tcPr>
            <w:tcW w:w="13575" w:type="dxa"/>
            <w:gridSpan w:val="16"/>
            <w:tcBorders>
              <w:top w:val="single" w:sz="4" w:space="0" w:color="000000"/>
              <w:left w:val="single" w:sz="4" w:space="0" w:color="000000"/>
              <w:bottom w:val="single" w:sz="4" w:space="0" w:color="000000"/>
            </w:tcBorders>
            <w:shd w:val="clear" w:color="auto" w:fill="B6DDE8"/>
          </w:tcPr>
          <w:p w14:paraId="1694F9FA"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2.2 Rozwój infrastruktury turystycznej, rekreacyjnej lub kulturalnej</w:t>
            </w:r>
          </w:p>
        </w:tc>
        <w:tc>
          <w:tcPr>
            <w:tcW w:w="1134" w:type="dxa"/>
            <w:gridSpan w:val="2"/>
            <w:tcBorders>
              <w:top w:val="single" w:sz="4" w:space="0" w:color="000000"/>
              <w:left w:val="single" w:sz="4" w:space="0" w:color="000000"/>
              <w:bottom w:val="single" w:sz="4" w:space="0" w:color="000000"/>
            </w:tcBorders>
            <w:shd w:val="clear" w:color="auto" w:fill="B6DDE8"/>
          </w:tcPr>
          <w:p w14:paraId="6C46AC2E"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6DDE8"/>
          </w:tcPr>
          <w:p w14:paraId="6E486209"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58F72CD8" w14:textId="77777777" w:rsidTr="005B7FFE">
        <w:trPr>
          <w:trHeight w:val="2339"/>
        </w:trPr>
        <w:tc>
          <w:tcPr>
            <w:tcW w:w="1384" w:type="dxa"/>
            <w:vMerge w:val="restart"/>
            <w:tcBorders>
              <w:top w:val="single" w:sz="4" w:space="0" w:color="000000"/>
              <w:left w:val="single" w:sz="4" w:space="0" w:color="000000"/>
              <w:bottom w:val="single" w:sz="4" w:space="0" w:color="000000"/>
            </w:tcBorders>
            <w:shd w:val="clear" w:color="auto" w:fill="DAEEF3"/>
            <w:textDirection w:val="btLr"/>
          </w:tcPr>
          <w:p w14:paraId="32F15AC7"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2.2.1  Rozwój obiektów ogólnodostępnej i niekomercyjnej infrastruktury turystycznej, rekreacyjnej lub kulturalnej</w:t>
            </w:r>
          </w:p>
        </w:tc>
        <w:tc>
          <w:tcPr>
            <w:tcW w:w="1134" w:type="dxa"/>
            <w:tcBorders>
              <w:top w:val="single" w:sz="4" w:space="0" w:color="000000"/>
              <w:left w:val="single" w:sz="4" w:space="0" w:color="000000"/>
              <w:bottom w:val="single" w:sz="4" w:space="0" w:color="000000"/>
            </w:tcBorders>
            <w:shd w:val="clear" w:color="auto" w:fill="auto"/>
          </w:tcPr>
          <w:p w14:paraId="703456DD" w14:textId="77777777" w:rsidR="00294BD0" w:rsidRPr="004A429A" w:rsidRDefault="00294BD0">
            <w:pPr>
              <w:spacing w:after="0" w:line="276" w:lineRule="auto"/>
              <w:rPr>
                <w:rFonts w:ascii="Times New Roman" w:hAnsi="Times New Roman" w:cs="Times New Roman"/>
                <w:sz w:val="16"/>
                <w:szCs w:val="16"/>
                <w:lang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eastAsia="en-US" w:bidi="en-US"/>
              </w:rPr>
              <w:t>nowych obiektów infrastruktury turystycznej, rekreacyjnej lub kulturalnej w miejscowościach: Małomice Osieczów, Ławszowa, Wymiarki, Lutynka ,Gozdnica,  Czerna, Stawnik, Olbrachtów, Lubomyśl, Mirostowice Górne, Siodło, Miłowice, Biedrzychowice Dolne, Sieniawa Żarska, Węgliniec,</w:t>
            </w:r>
          </w:p>
          <w:p w14:paraId="22F53C92" w14:textId="77777777" w:rsidR="00294BD0" w:rsidRPr="004A429A" w:rsidRDefault="00294BD0">
            <w:pPr>
              <w:spacing w:after="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eastAsia="en-US" w:bidi="en-US"/>
              </w:rPr>
              <w:t>Przewóz, Potok, Stary Żagań, Jagodzin, Stary Węgliniec, Mirostowice Dolne, Dłużyna Górna, Silno Małe, Tomisław, gm. Iłowa</w:t>
            </w:r>
          </w:p>
        </w:tc>
        <w:tc>
          <w:tcPr>
            <w:tcW w:w="851" w:type="dxa"/>
            <w:tcBorders>
              <w:top w:val="single" w:sz="4" w:space="0" w:color="000000"/>
              <w:left w:val="single" w:sz="4" w:space="0" w:color="000000"/>
              <w:bottom w:val="single" w:sz="4" w:space="0" w:color="000000"/>
            </w:tcBorders>
            <w:shd w:val="clear" w:color="auto" w:fill="auto"/>
          </w:tcPr>
          <w:p w14:paraId="35217040"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 szt.</w:t>
            </w:r>
          </w:p>
        </w:tc>
        <w:tc>
          <w:tcPr>
            <w:tcW w:w="850" w:type="dxa"/>
            <w:tcBorders>
              <w:top w:val="single" w:sz="4" w:space="0" w:color="000000"/>
              <w:left w:val="single" w:sz="4" w:space="0" w:color="000000"/>
              <w:bottom w:val="single" w:sz="4" w:space="0" w:color="000000"/>
            </w:tcBorders>
            <w:shd w:val="clear" w:color="auto" w:fill="auto"/>
          </w:tcPr>
          <w:p w14:paraId="5EDC1E77"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44,77%</w:t>
            </w:r>
          </w:p>
        </w:tc>
        <w:tc>
          <w:tcPr>
            <w:tcW w:w="1418" w:type="dxa"/>
            <w:tcBorders>
              <w:top w:val="single" w:sz="4" w:space="0" w:color="000000"/>
              <w:left w:val="single" w:sz="4" w:space="0" w:color="000000"/>
              <w:bottom w:val="single" w:sz="4" w:space="0" w:color="000000"/>
            </w:tcBorders>
            <w:shd w:val="clear" w:color="auto" w:fill="auto"/>
          </w:tcPr>
          <w:p w14:paraId="3D89A58E" w14:textId="77777777" w:rsidR="00294BD0" w:rsidRPr="004A429A" w:rsidRDefault="00294BD0" w:rsidP="00814B49">
            <w:pPr>
              <w:spacing w:after="120" w:line="276" w:lineRule="auto"/>
              <w:jc w:val="center"/>
              <w:rPr>
                <w:rFonts w:ascii="Times New Roman" w:eastAsia="Times New Roman" w:hAnsi="Times New Roman" w:cs="Times New Roman"/>
                <w:sz w:val="16"/>
                <w:szCs w:val="16"/>
              </w:rPr>
            </w:pPr>
            <w:r w:rsidRPr="004A429A">
              <w:rPr>
                <w:rFonts w:ascii="Times New Roman" w:hAnsi="Times New Roman" w:cs="Times New Roman"/>
                <w:sz w:val="16"/>
                <w:szCs w:val="16"/>
                <w:lang w:val="en-US" w:eastAsia="en-US" w:bidi="en-US"/>
              </w:rPr>
              <w:t>358 514,28</w:t>
            </w:r>
          </w:p>
        </w:tc>
        <w:tc>
          <w:tcPr>
            <w:tcW w:w="850" w:type="dxa"/>
            <w:tcBorders>
              <w:top w:val="single" w:sz="4" w:space="0" w:color="000000"/>
              <w:left w:val="single" w:sz="4" w:space="0" w:color="000000"/>
              <w:bottom w:val="single" w:sz="4" w:space="0" w:color="000000"/>
            </w:tcBorders>
            <w:shd w:val="clear" w:color="auto" w:fill="auto"/>
            <w:vAlign w:val="center"/>
          </w:tcPr>
          <w:p w14:paraId="64A108C2" w14:textId="77777777" w:rsidR="00294BD0" w:rsidRPr="004A429A" w:rsidRDefault="00294BD0" w:rsidP="00814B49">
            <w:pPr>
              <w:autoSpaceDE w:val="0"/>
              <w:spacing w:after="0" w:line="240" w:lineRule="auto"/>
              <w:jc w:val="center"/>
              <w:rPr>
                <w:rFonts w:ascii="Times New Roman" w:eastAsia="Times New Roman" w:hAnsi="Times New Roman" w:cs="Times New Roman"/>
                <w:sz w:val="16"/>
                <w:szCs w:val="16"/>
              </w:rPr>
            </w:pPr>
            <w:r w:rsidRPr="004A429A">
              <w:rPr>
                <w:rFonts w:ascii="Times New Roman" w:eastAsia="Times New Roman" w:hAnsi="Times New Roman" w:cs="Times New Roman"/>
                <w:sz w:val="16"/>
                <w:szCs w:val="16"/>
              </w:rPr>
              <w:t>-</w:t>
            </w:r>
          </w:p>
          <w:p w14:paraId="10D9E1F5" w14:textId="77777777" w:rsidR="00294BD0" w:rsidRPr="004A429A" w:rsidRDefault="00294BD0" w:rsidP="00814B49">
            <w:pPr>
              <w:autoSpaceDE w:val="0"/>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tcBorders>
            <w:shd w:val="clear" w:color="auto" w:fill="auto"/>
            <w:vAlign w:val="center"/>
          </w:tcPr>
          <w:p w14:paraId="11BE2190" w14:textId="77777777" w:rsidR="00294BD0" w:rsidRPr="004A429A" w:rsidRDefault="00294BD0" w:rsidP="00814B49">
            <w:pPr>
              <w:autoSpaceDE w:val="0"/>
              <w:spacing w:after="0" w:line="240" w:lineRule="auto"/>
              <w:jc w:val="center"/>
              <w:rPr>
                <w:rFonts w:ascii="Times New Roman" w:eastAsia="Times New Roman" w:hAnsi="Times New Roman" w:cs="Times New Roman"/>
                <w:strike/>
                <w:sz w:val="16"/>
                <w:szCs w:val="16"/>
              </w:rPr>
            </w:pPr>
            <w:r w:rsidRPr="004A429A">
              <w:rPr>
                <w:rFonts w:ascii="Times New Roman" w:eastAsia="Times New Roman" w:hAnsi="Times New Roman" w:cs="Times New Roman"/>
                <w:sz w:val="16"/>
                <w:szCs w:val="16"/>
              </w:rPr>
              <w:t>-</w:t>
            </w:r>
          </w:p>
        </w:tc>
        <w:tc>
          <w:tcPr>
            <w:tcW w:w="1134" w:type="dxa"/>
            <w:tcBorders>
              <w:top w:val="single" w:sz="4" w:space="0" w:color="000000"/>
              <w:left w:val="single" w:sz="4" w:space="0" w:color="000000"/>
              <w:bottom w:val="single" w:sz="4" w:space="0" w:color="000000"/>
            </w:tcBorders>
            <w:shd w:val="clear" w:color="auto" w:fill="auto"/>
            <w:vAlign w:val="center"/>
          </w:tcPr>
          <w:p w14:paraId="461A5592" w14:textId="77777777" w:rsidR="00294BD0" w:rsidRPr="004A429A" w:rsidRDefault="00294BD0" w:rsidP="00814B49">
            <w:pPr>
              <w:autoSpaceDE w:val="0"/>
              <w:snapToGrid w:val="0"/>
              <w:spacing w:after="0" w:line="240" w:lineRule="auto"/>
              <w:jc w:val="center"/>
              <w:rPr>
                <w:rFonts w:ascii="Times New Roman" w:eastAsia="Times New Roman" w:hAnsi="Times New Roman" w:cs="Times New Roman"/>
                <w:strike/>
                <w:sz w:val="16"/>
                <w:szCs w:val="16"/>
              </w:rPr>
            </w:pPr>
          </w:p>
          <w:p w14:paraId="7B51AE15" w14:textId="77777777" w:rsidR="00294BD0" w:rsidRPr="004A429A" w:rsidRDefault="00294BD0" w:rsidP="00814B49">
            <w:pPr>
              <w:autoSpaceDE w:val="0"/>
              <w:spacing w:after="0" w:line="240" w:lineRule="auto"/>
              <w:jc w:val="center"/>
              <w:rPr>
                <w:rFonts w:ascii="Times New Roman" w:hAnsi="Times New Roman" w:cs="Times New Roman"/>
                <w:sz w:val="16"/>
                <w:szCs w:val="16"/>
                <w:lang w:val="en-US" w:eastAsia="en-US" w:bidi="en-US"/>
              </w:rPr>
            </w:pPr>
            <w:r w:rsidRPr="004A429A">
              <w:rPr>
                <w:rFonts w:ascii="Times New Roman" w:eastAsia="Times New Roman" w:hAnsi="Times New Roman" w:cs="Times New Roman"/>
                <w:sz w:val="16"/>
                <w:szCs w:val="16"/>
                <w:u w:val="single"/>
              </w:rPr>
              <w:t>-</w:t>
            </w:r>
          </w:p>
        </w:tc>
        <w:tc>
          <w:tcPr>
            <w:tcW w:w="709" w:type="dxa"/>
            <w:tcBorders>
              <w:top w:val="single" w:sz="4" w:space="0" w:color="000000"/>
              <w:left w:val="single" w:sz="4" w:space="0" w:color="000000"/>
              <w:bottom w:val="single" w:sz="4" w:space="0" w:color="000000"/>
            </w:tcBorders>
            <w:shd w:val="clear" w:color="auto" w:fill="auto"/>
          </w:tcPr>
          <w:p w14:paraId="079058FD"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9 szt</w:t>
            </w:r>
          </w:p>
        </w:tc>
        <w:tc>
          <w:tcPr>
            <w:tcW w:w="1433" w:type="dxa"/>
            <w:gridSpan w:val="2"/>
            <w:tcBorders>
              <w:top w:val="single" w:sz="4" w:space="0" w:color="000000"/>
              <w:left w:val="single" w:sz="4" w:space="0" w:color="000000"/>
              <w:bottom w:val="single" w:sz="4" w:space="0" w:color="000000"/>
            </w:tcBorders>
            <w:shd w:val="clear" w:color="auto" w:fill="auto"/>
          </w:tcPr>
          <w:p w14:paraId="47B2910A" w14:textId="77777777" w:rsidR="00294BD0" w:rsidRPr="004A429A" w:rsidRDefault="00294BD0" w:rsidP="00814B49">
            <w:pPr>
              <w:spacing w:after="0" w:line="276" w:lineRule="auto"/>
              <w:jc w:val="center"/>
            </w:pPr>
            <w:r w:rsidRPr="004A429A">
              <w:rPr>
                <w:rFonts w:ascii="Times New Roman" w:hAnsi="Times New Roman" w:cs="Times New Roman"/>
                <w:sz w:val="16"/>
                <w:szCs w:val="16"/>
                <w:lang w:val="en-US" w:eastAsia="en-US" w:bidi="en-US"/>
              </w:rPr>
              <w:t>442 249,69</w:t>
            </w:r>
          </w:p>
          <w:p w14:paraId="28731024" w14:textId="77777777" w:rsidR="00294BD0" w:rsidRPr="004A429A" w:rsidRDefault="00294BD0" w:rsidP="00814B49">
            <w:pPr>
              <w:spacing w:after="0" w:line="276" w:lineRule="auto"/>
              <w:jc w:val="center"/>
            </w:pPr>
          </w:p>
        </w:tc>
        <w:tc>
          <w:tcPr>
            <w:tcW w:w="835" w:type="dxa"/>
            <w:tcBorders>
              <w:top w:val="single" w:sz="4" w:space="0" w:color="000000"/>
              <w:left w:val="single" w:sz="4" w:space="0" w:color="000000"/>
              <w:bottom w:val="single" w:sz="4" w:space="0" w:color="000000"/>
            </w:tcBorders>
            <w:shd w:val="clear" w:color="auto" w:fill="auto"/>
          </w:tcPr>
          <w:p w14:paraId="613EF0F2" w14:textId="77777777" w:rsidR="00294BD0" w:rsidRPr="004A429A" w:rsidRDefault="00294BD0" w:rsidP="00814B49">
            <w:pPr>
              <w:jc w:val="center"/>
              <w:rPr>
                <w:rFonts w:ascii="Times New Roman" w:hAnsi="Times New Roman" w:cs="Times New Roman"/>
                <w:sz w:val="16"/>
                <w:szCs w:val="16"/>
                <w:lang w:val="en-US" w:eastAsia="en-US" w:bidi="en-US"/>
              </w:rPr>
            </w:pPr>
            <w:r w:rsidRPr="004A429A">
              <w:rPr>
                <w:rFonts w:ascii="Times New Roman" w:eastAsia="Times New Roman" w:hAnsi="Times New Roman" w:cs="Times New Roman"/>
                <w:sz w:val="16"/>
                <w:szCs w:val="16"/>
              </w:rPr>
              <w:t>100%</w:t>
            </w:r>
          </w:p>
          <w:p w14:paraId="46AE52C6" w14:textId="77777777" w:rsidR="00294BD0" w:rsidRPr="004A429A" w:rsidRDefault="00294BD0" w:rsidP="00814B49">
            <w:pPr>
              <w:jc w:val="center"/>
              <w:rPr>
                <w:rFonts w:ascii="Times New Roman" w:hAnsi="Times New Roman" w:cs="Times New Roman"/>
                <w:sz w:val="16"/>
                <w:szCs w:val="16"/>
                <w:lang w:val="en-US" w:eastAsia="en-US" w:bidi="en-US"/>
              </w:rPr>
            </w:pPr>
          </w:p>
          <w:p w14:paraId="28AA4E1F" w14:textId="77777777" w:rsidR="00294BD0" w:rsidRPr="004A429A" w:rsidRDefault="00294BD0" w:rsidP="00814B49">
            <w:pPr>
              <w:jc w:val="center"/>
              <w:rPr>
                <w:rFonts w:ascii="Times New Roman" w:hAnsi="Times New Roman" w:cs="Times New Roman"/>
                <w:sz w:val="16"/>
                <w:szCs w:val="16"/>
                <w:lang w:val="en-US" w:eastAsia="en-US" w:bidi="en-US"/>
              </w:rPr>
            </w:pPr>
          </w:p>
          <w:p w14:paraId="2883CD16" w14:textId="77777777" w:rsidR="00294BD0" w:rsidRPr="004A429A" w:rsidRDefault="00294BD0" w:rsidP="00814B49">
            <w:pPr>
              <w:jc w:val="center"/>
              <w:rPr>
                <w:rFonts w:ascii="Times New Roman" w:hAnsi="Times New Roman" w:cs="Times New Roman"/>
                <w:sz w:val="16"/>
                <w:szCs w:val="16"/>
                <w:lang w:val="en-US" w:eastAsia="en-US" w:bidi="en-US"/>
              </w:rPr>
            </w:pPr>
          </w:p>
          <w:p w14:paraId="635F85F4" w14:textId="77777777" w:rsidR="00294BD0" w:rsidRPr="004A429A" w:rsidRDefault="00294BD0" w:rsidP="00814B49">
            <w:pPr>
              <w:jc w:val="center"/>
              <w:rPr>
                <w:rFonts w:ascii="Times New Roman" w:hAnsi="Times New Roman" w:cs="Times New Roman"/>
                <w:sz w:val="16"/>
                <w:szCs w:val="16"/>
                <w:lang w:val="en-US" w:eastAsia="en-US" w:bidi="en-US"/>
              </w:rPr>
            </w:pPr>
          </w:p>
          <w:p w14:paraId="62A2CDFC" w14:textId="77777777" w:rsidR="00294BD0" w:rsidRPr="004A429A" w:rsidRDefault="00294BD0" w:rsidP="00814B49">
            <w:pPr>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uto"/>
          </w:tcPr>
          <w:p w14:paraId="1AC52F6A" w14:textId="77777777" w:rsidR="00294BD0" w:rsidRPr="004A429A" w:rsidRDefault="00294BD0" w:rsidP="00814B49">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25 szt</w:t>
            </w:r>
          </w:p>
        </w:tc>
        <w:tc>
          <w:tcPr>
            <w:tcW w:w="1418" w:type="dxa"/>
            <w:gridSpan w:val="2"/>
            <w:tcBorders>
              <w:top w:val="single" w:sz="4" w:space="0" w:color="000000"/>
              <w:left w:val="single" w:sz="4" w:space="0" w:color="000000"/>
              <w:bottom w:val="single" w:sz="4" w:space="0" w:color="000000"/>
            </w:tcBorders>
            <w:shd w:val="clear" w:color="auto" w:fill="auto"/>
          </w:tcPr>
          <w:p w14:paraId="19B8BA72"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80</w:t>
            </w:r>
            <w:r w:rsidR="007F4692" w:rsidRPr="004A429A">
              <w:rPr>
                <w:rFonts w:ascii="Times New Roman" w:hAnsi="Times New Roman" w:cs="Times New Roman"/>
                <w:sz w:val="16"/>
                <w:szCs w:val="16"/>
                <w:lang w:val="en-US" w:eastAsia="en-US" w:bidi="en-US"/>
              </w:rPr>
              <w:t>0</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763,97</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5ED55F16"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3AADA742"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19.2 Realizacja LSR – rozwój ogólnodostepnej i niekomercyjnej infrastruktury turystycznej lub kulturalnej</w:t>
            </w:r>
          </w:p>
          <w:p w14:paraId="32F667C5"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31F7AD6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Dodatkowe środki – 340 000 zł) w latach 2022-2023</w:t>
            </w:r>
          </w:p>
          <w:p w14:paraId="05C45B82" w14:textId="77777777" w:rsidR="00294BD0" w:rsidRPr="004A429A" w:rsidRDefault="00294BD0">
            <w:pPr>
              <w:spacing w:after="120" w:line="276" w:lineRule="auto"/>
              <w:rPr>
                <w:rFonts w:ascii="Times New Roman" w:hAnsi="Times New Roman" w:cs="Times New Roman"/>
                <w:sz w:val="16"/>
                <w:szCs w:val="16"/>
                <w:lang w:val="en-US" w:eastAsia="en-US" w:bidi="en-US"/>
              </w:rPr>
            </w:pPr>
          </w:p>
        </w:tc>
      </w:tr>
      <w:tr w:rsidR="00294BD0" w:rsidRPr="004A429A" w14:paraId="679B858D" w14:textId="77777777" w:rsidTr="005B7FFE">
        <w:trPr>
          <w:trHeight w:val="986"/>
        </w:trPr>
        <w:tc>
          <w:tcPr>
            <w:tcW w:w="1384" w:type="dxa"/>
            <w:vMerge/>
            <w:tcBorders>
              <w:top w:val="single" w:sz="4" w:space="0" w:color="000000"/>
              <w:left w:val="single" w:sz="4" w:space="0" w:color="000000"/>
              <w:bottom w:val="single" w:sz="4" w:space="0" w:color="000000"/>
            </w:tcBorders>
            <w:shd w:val="clear" w:color="auto" w:fill="DAEEF3"/>
            <w:textDirection w:val="btLr"/>
          </w:tcPr>
          <w:p w14:paraId="1D80312A" w14:textId="77777777" w:rsidR="00294BD0" w:rsidRPr="004A429A" w:rsidRDefault="00294BD0">
            <w:pPr>
              <w:snapToGrid w:val="0"/>
              <w:spacing w:after="120" w:line="276" w:lineRule="auto"/>
              <w:ind w:left="113" w:right="113"/>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59EAD1C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przebudowanych obiektów infrastruktury turystycznej, rekreacyjnej lub kulturalnej w miejscowościach Witoszyn, Stary Żagań, Konin Żagański, Pieńsku, </w:t>
            </w:r>
          </w:p>
        </w:tc>
        <w:tc>
          <w:tcPr>
            <w:tcW w:w="851" w:type="dxa"/>
            <w:tcBorders>
              <w:top w:val="single" w:sz="4" w:space="0" w:color="000000"/>
              <w:left w:val="single" w:sz="4" w:space="0" w:color="000000"/>
              <w:bottom w:val="single" w:sz="4" w:space="0" w:color="000000"/>
            </w:tcBorders>
            <w:shd w:val="clear" w:color="auto" w:fill="auto"/>
          </w:tcPr>
          <w:p w14:paraId="207F927F"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 szt.</w:t>
            </w:r>
          </w:p>
        </w:tc>
        <w:tc>
          <w:tcPr>
            <w:tcW w:w="850" w:type="dxa"/>
            <w:tcBorders>
              <w:top w:val="single" w:sz="4" w:space="0" w:color="000000"/>
              <w:left w:val="single" w:sz="4" w:space="0" w:color="000000"/>
              <w:bottom w:val="single" w:sz="4" w:space="0" w:color="000000"/>
            </w:tcBorders>
            <w:shd w:val="clear" w:color="auto" w:fill="auto"/>
          </w:tcPr>
          <w:p w14:paraId="5923D0A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14:paraId="4E0776B2"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165 412,18</w:t>
            </w:r>
          </w:p>
        </w:tc>
        <w:tc>
          <w:tcPr>
            <w:tcW w:w="850" w:type="dxa"/>
            <w:tcBorders>
              <w:top w:val="single" w:sz="4" w:space="0" w:color="000000"/>
              <w:left w:val="single" w:sz="4" w:space="0" w:color="000000"/>
              <w:bottom w:val="single" w:sz="4" w:space="0" w:color="000000"/>
            </w:tcBorders>
            <w:shd w:val="clear" w:color="auto" w:fill="auto"/>
          </w:tcPr>
          <w:p w14:paraId="0F616C13"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14:paraId="277BCD7A"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14:paraId="53867A1D"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14:paraId="69079E99"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645C3B48"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trike/>
                <w:sz w:val="16"/>
                <w:szCs w:val="16"/>
                <w:lang w:val="en-US" w:eastAsia="en-US" w:bidi="en-US"/>
              </w:rPr>
              <w:t>-</w:t>
            </w:r>
          </w:p>
          <w:p w14:paraId="415B21FB"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60337871" w14:textId="77777777" w:rsidR="00294BD0" w:rsidRPr="004A429A" w:rsidRDefault="00294BD0" w:rsidP="00814B49">
            <w:pPr>
              <w:jc w:val="center"/>
              <w:rPr>
                <w:rFonts w:ascii="Times New Roman" w:hAnsi="Times New Roman" w:cs="Times New Roman"/>
                <w:sz w:val="16"/>
                <w:szCs w:val="16"/>
                <w:lang w:val="en-US" w:eastAsia="en-US" w:bidi="en-US"/>
              </w:rPr>
            </w:pPr>
            <w:r w:rsidRPr="004A429A">
              <w:rPr>
                <w:rFonts w:ascii="Times New Roman" w:eastAsia="Times New Roman" w:hAnsi="Times New Roman" w:cs="Times New Roman"/>
                <w:sz w:val="16"/>
                <w:szCs w:val="16"/>
              </w:rPr>
              <w:t>100%</w:t>
            </w:r>
          </w:p>
          <w:p w14:paraId="31A0743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uto"/>
          </w:tcPr>
          <w:p w14:paraId="73977B22"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 szt</w:t>
            </w:r>
          </w:p>
        </w:tc>
        <w:tc>
          <w:tcPr>
            <w:tcW w:w="1418" w:type="dxa"/>
            <w:gridSpan w:val="2"/>
            <w:tcBorders>
              <w:top w:val="single" w:sz="4" w:space="0" w:color="000000"/>
              <w:left w:val="single" w:sz="4" w:space="0" w:color="000000"/>
              <w:bottom w:val="single" w:sz="4" w:space="0" w:color="000000"/>
            </w:tcBorders>
            <w:shd w:val="clear" w:color="auto" w:fill="auto"/>
          </w:tcPr>
          <w:p w14:paraId="155BABAF"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165 412,18</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78D61470"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47DB11E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19.2 Realizacja LSR – rozwój ogólnodostepnej i niekomercyjnej infrastruktury turystycznej lub kulturalnej</w:t>
            </w:r>
          </w:p>
          <w:p w14:paraId="3A4AEFFC"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67E5764E"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68F86D6B" w14:textId="77777777" w:rsidR="00294BD0" w:rsidRPr="004A429A" w:rsidRDefault="00294BD0">
            <w:pPr>
              <w:spacing w:after="120" w:line="276" w:lineRule="auto"/>
              <w:rPr>
                <w:rFonts w:ascii="Times New Roman" w:hAnsi="Times New Roman" w:cs="Times New Roman"/>
                <w:sz w:val="16"/>
                <w:szCs w:val="16"/>
                <w:lang w:val="en-US" w:eastAsia="en-US" w:bidi="en-US"/>
              </w:rPr>
            </w:pPr>
          </w:p>
          <w:p w14:paraId="1D8A8EF8" w14:textId="77777777" w:rsidR="00294BD0" w:rsidRPr="004A429A" w:rsidRDefault="00294BD0">
            <w:pPr>
              <w:spacing w:after="120" w:line="276" w:lineRule="auto"/>
              <w:rPr>
                <w:rFonts w:ascii="Times New Roman" w:hAnsi="Times New Roman" w:cs="Times New Roman"/>
                <w:sz w:val="16"/>
                <w:szCs w:val="16"/>
                <w:lang w:val="en-US" w:eastAsia="en-US" w:bidi="en-US"/>
              </w:rPr>
            </w:pPr>
          </w:p>
        </w:tc>
      </w:tr>
      <w:tr w:rsidR="00294BD0" w:rsidRPr="004A429A" w14:paraId="320D1878" w14:textId="77777777" w:rsidTr="005B7FFE">
        <w:trPr>
          <w:trHeight w:val="986"/>
        </w:trPr>
        <w:tc>
          <w:tcPr>
            <w:tcW w:w="1384" w:type="dxa"/>
            <w:vMerge/>
            <w:tcBorders>
              <w:top w:val="single" w:sz="4" w:space="0" w:color="000000"/>
              <w:left w:val="single" w:sz="4" w:space="0" w:color="000000"/>
              <w:bottom w:val="single" w:sz="4" w:space="0" w:color="000000"/>
            </w:tcBorders>
            <w:shd w:val="clear" w:color="auto" w:fill="DAEEF3"/>
            <w:textDirection w:val="btLr"/>
          </w:tcPr>
          <w:p w14:paraId="545F5AAC" w14:textId="77777777" w:rsidR="00294BD0" w:rsidRPr="004A429A" w:rsidRDefault="00294BD0">
            <w:pPr>
              <w:snapToGrid w:val="0"/>
              <w:spacing w:after="120" w:line="276" w:lineRule="auto"/>
              <w:ind w:left="113" w:right="113"/>
              <w:rPr>
                <w:rFonts w:ascii="Times New Roman" w:eastAsia="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69265A43"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eastAsia="en-US" w:bidi="en-US"/>
              </w:rPr>
              <w:t>(w hektarach) wybudowanych lub przebudowanych terenów zielonych w miejscowości Bieniów, Olbrachtów, Pieńsk i Gozdnica</w:t>
            </w:r>
          </w:p>
        </w:tc>
        <w:tc>
          <w:tcPr>
            <w:tcW w:w="851" w:type="dxa"/>
            <w:tcBorders>
              <w:top w:val="single" w:sz="4" w:space="0" w:color="000000"/>
              <w:left w:val="single" w:sz="4" w:space="0" w:color="000000"/>
              <w:bottom w:val="single" w:sz="4" w:space="0" w:color="000000"/>
            </w:tcBorders>
            <w:shd w:val="clear" w:color="auto" w:fill="auto"/>
          </w:tcPr>
          <w:p w14:paraId="7F61BE1D"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0,62 ha</w:t>
            </w:r>
          </w:p>
        </w:tc>
        <w:tc>
          <w:tcPr>
            <w:tcW w:w="850" w:type="dxa"/>
            <w:tcBorders>
              <w:top w:val="single" w:sz="4" w:space="0" w:color="000000"/>
              <w:left w:val="single" w:sz="4" w:space="0" w:color="000000"/>
              <w:bottom w:val="single" w:sz="4" w:space="0" w:color="000000"/>
            </w:tcBorders>
            <w:shd w:val="clear" w:color="auto" w:fill="auto"/>
          </w:tcPr>
          <w:p w14:paraId="63C74F73"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67%</w:t>
            </w:r>
          </w:p>
        </w:tc>
        <w:tc>
          <w:tcPr>
            <w:tcW w:w="1418" w:type="dxa"/>
            <w:tcBorders>
              <w:top w:val="single" w:sz="4" w:space="0" w:color="000000"/>
              <w:left w:val="single" w:sz="4" w:space="0" w:color="000000"/>
              <w:bottom w:val="single" w:sz="4" w:space="0" w:color="000000"/>
            </w:tcBorders>
            <w:shd w:val="clear" w:color="auto" w:fill="auto"/>
          </w:tcPr>
          <w:p w14:paraId="703FE4C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52 712,58</w:t>
            </w:r>
          </w:p>
        </w:tc>
        <w:tc>
          <w:tcPr>
            <w:tcW w:w="850" w:type="dxa"/>
            <w:tcBorders>
              <w:top w:val="single" w:sz="4" w:space="0" w:color="000000"/>
              <w:left w:val="single" w:sz="4" w:space="0" w:color="000000"/>
              <w:bottom w:val="single" w:sz="4" w:space="0" w:color="000000"/>
            </w:tcBorders>
            <w:shd w:val="clear" w:color="auto" w:fill="auto"/>
          </w:tcPr>
          <w:p w14:paraId="5E38F671"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0,38 ha</w:t>
            </w:r>
          </w:p>
        </w:tc>
        <w:tc>
          <w:tcPr>
            <w:tcW w:w="992" w:type="dxa"/>
            <w:tcBorders>
              <w:top w:val="single" w:sz="4" w:space="0" w:color="000000"/>
              <w:left w:val="single" w:sz="4" w:space="0" w:color="000000"/>
              <w:bottom w:val="single" w:sz="4" w:space="0" w:color="000000"/>
            </w:tcBorders>
            <w:shd w:val="clear" w:color="auto" w:fill="auto"/>
          </w:tcPr>
          <w:p w14:paraId="4A533DF8"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767D22AA" w14:textId="77777777" w:rsidR="00294BD0" w:rsidRPr="004A429A" w:rsidRDefault="004A3AF3" w:rsidP="00814B49">
            <w:pPr>
              <w:snapToGrid w:val="0"/>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p w14:paraId="39A7D037"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14:paraId="75EB9C94"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6AE2C85C" w14:textId="77777777" w:rsidR="00294BD0" w:rsidRPr="004A429A" w:rsidRDefault="004A3AF3"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55000,00</w:t>
            </w:r>
          </w:p>
        </w:tc>
        <w:tc>
          <w:tcPr>
            <w:tcW w:w="835" w:type="dxa"/>
            <w:tcBorders>
              <w:top w:val="single" w:sz="4" w:space="0" w:color="000000"/>
              <w:left w:val="single" w:sz="4" w:space="0" w:color="000000"/>
              <w:bottom w:val="single" w:sz="4" w:space="0" w:color="000000"/>
            </w:tcBorders>
            <w:shd w:val="clear" w:color="auto" w:fill="auto"/>
          </w:tcPr>
          <w:p w14:paraId="192D4F2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7A42945C" w14:textId="77777777" w:rsidR="00294BD0" w:rsidRPr="004A429A" w:rsidRDefault="00294BD0" w:rsidP="00814B49">
            <w:pPr>
              <w:spacing w:after="12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 ha</w:t>
            </w:r>
          </w:p>
        </w:tc>
        <w:tc>
          <w:tcPr>
            <w:tcW w:w="1418" w:type="dxa"/>
            <w:gridSpan w:val="2"/>
            <w:tcBorders>
              <w:top w:val="single" w:sz="4" w:space="0" w:color="000000"/>
              <w:left w:val="single" w:sz="4" w:space="0" w:color="000000"/>
              <w:bottom w:val="single" w:sz="4" w:space="0" w:color="000000"/>
            </w:tcBorders>
            <w:shd w:val="clear" w:color="auto" w:fill="auto"/>
          </w:tcPr>
          <w:p w14:paraId="67427DAA"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w:t>
            </w:r>
            <w:r w:rsidR="007F4692" w:rsidRPr="004A429A">
              <w:rPr>
                <w:rFonts w:ascii="Times New Roman" w:hAnsi="Times New Roman" w:cs="Times New Roman"/>
                <w:sz w:val="16"/>
                <w:szCs w:val="16"/>
                <w:lang w:val="en-US" w:eastAsia="en-US" w:bidi="en-US"/>
              </w:rPr>
              <w:t>7</w:t>
            </w:r>
            <w:r w:rsidR="00B5318C" w:rsidRPr="004A429A">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712,58</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7CDBC07D"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15748488" w14:textId="77777777" w:rsidR="00294BD0" w:rsidRPr="004A429A" w:rsidRDefault="00294BD0">
            <w:pPr>
              <w:spacing w:after="120" w:line="276" w:lineRule="auto"/>
            </w:pPr>
            <w:r w:rsidRPr="004A429A">
              <w:rPr>
                <w:rFonts w:ascii="Times New Roman" w:hAnsi="Times New Roman" w:cs="Times New Roman"/>
                <w:sz w:val="16"/>
                <w:szCs w:val="16"/>
                <w:lang w:val="en-US" w:eastAsia="en-US" w:bidi="en-US"/>
              </w:rPr>
              <w:t>19.2 Realizacja LSR – rozwój ogólnodostepnej i niekomercyjnej infrastruktury turystycznej lub kulturalnej</w:t>
            </w:r>
          </w:p>
        </w:tc>
      </w:tr>
      <w:tr w:rsidR="00294BD0" w:rsidRPr="004A429A" w14:paraId="367D2FA7" w14:textId="77777777" w:rsidTr="005B7FFE">
        <w:tc>
          <w:tcPr>
            <w:tcW w:w="2518" w:type="dxa"/>
            <w:gridSpan w:val="2"/>
            <w:tcBorders>
              <w:top w:val="single" w:sz="4" w:space="0" w:color="000000"/>
              <w:left w:val="single" w:sz="4" w:space="0" w:color="000000"/>
              <w:bottom w:val="single" w:sz="4" w:space="0" w:color="000000"/>
            </w:tcBorders>
            <w:shd w:val="clear" w:color="auto" w:fill="FFFFCC"/>
          </w:tcPr>
          <w:p w14:paraId="3B707CE0" w14:textId="77777777"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szczegółowy 2.2</w:t>
            </w:r>
          </w:p>
        </w:tc>
        <w:tc>
          <w:tcPr>
            <w:tcW w:w="1701" w:type="dxa"/>
            <w:gridSpan w:val="2"/>
            <w:tcBorders>
              <w:top w:val="single" w:sz="4" w:space="0" w:color="000000"/>
              <w:left w:val="single" w:sz="4" w:space="0" w:color="000000"/>
              <w:bottom w:val="single" w:sz="4" w:space="0" w:color="000000"/>
            </w:tcBorders>
            <w:shd w:val="clear" w:color="auto" w:fill="A6A6A6"/>
          </w:tcPr>
          <w:p w14:paraId="65736993"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17A62231"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576 639,04</w:t>
            </w:r>
          </w:p>
        </w:tc>
        <w:tc>
          <w:tcPr>
            <w:tcW w:w="1842" w:type="dxa"/>
            <w:gridSpan w:val="2"/>
            <w:tcBorders>
              <w:top w:val="single" w:sz="4" w:space="0" w:color="000000"/>
              <w:left w:val="single" w:sz="4" w:space="0" w:color="000000"/>
              <w:bottom w:val="single" w:sz="4" w:space="0" w:color="000000"/>
            </w:tcBorders>
            <w:shd w:val="clear" w:color="auto" w:fill="A6A6A6"/>
          </w:tcPr>
          <w:p w14:paraId="5B7A79F5"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04A582C6" w14:textId="77777777" w:rsidR="00294BD0" w:rsidRPr="004A429A" w:rsidRDefault="00294BD0" w:rsidP="00814B49">
            <w:pPr>
              <w:snapToGrid w:val="0"/>
              <w:spacing w:after="0" w:line="276" w:lineRule="auto"/>
              <w:jc w:val="center"/>
              <w:rPr>
                <w:rFonts w:ascii="Times New Roman" w:hAnsi="Times New Roman" w:cs="Times New Roman"/>
                <w:strike/>
                <w:sz w:val="16"/>
                <w:szCs w:val="16"/>
                <w:lang w:val="en-US" w:eastAsia="en-US" w:bidi="en-US"/>
              </w:rPr>
            </w:pPr>
          </w:p>
          <w:p w14:paraId="5C96A671" w14:textId="77777777" w:rsidR="00294BD0" w:rsidRPr="004A429A" w:rsidRDefault="00294BD0" w:rsidP="00814B49">
            <w:pPr>
              <w:spacing w:after="0" w:line="276" w:lineRule="auto"/>
              <w:jc w:val="center"/>
              <w:rPr>
                <w:rFonts w:ascii="Times New Roman" w:hAnsi="Times New Roman" w:cs="Times New Roman"/>
                <w:lang w:val="en-US" w:eastAsia="en-US" w:bidi="en-US"/>
              </w:rPr>
            </w:pPr>
          </w:p>
        </w:tc>
        <w:tc>
          <w:tcPr>
            <w:tcW w:w="709" w:type="dxa"/>
            <w:tcBorders>
              <w:top w:val="single" w:sz="4" w:space="0" w:color="000000"/>
              <w:left w:val="single" w:sz="4" w:space="0" w:color="000000"/>
              <w:bottom w:val="single" w:sz="4" w:space="0" w:color="000000"/>
            </w:tcBorders>
            <w:shd w:val="clear" w:color="auto" w:fill="A6A6A6"/>
          </w:tcPr>
          <w:p w14:paraId="1A7C25F4"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33" w:type="dxa"/>
            <w:gridSpan w:val="2"/>
            <w:tcBorders>
              <w:top w:val="single" w:sz="4" w:space="0" w:color="000000"/>
              <w:left w:val="single" w:sz="4" w:space="0" w:color="000000"/>
              <w:bottom w:val="single" w:sz="4" w:space="0" w:color="000000"/>
            </w:tcBorders>
            <w:shd w:val="clear" w:color="auto" w:fill="auto"/>
          </w:tcPr>
          <w:p w14:paraId="27C8C082"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w:t>
            </w:r>
            <w:r w:rsidR="004A3AF3" w:rsidRPr="004A429A">
              <w:rPr>
                <w:rFonts w:ascii="Times New Roman" w:hAnsi="Times New Roman" w:cs="Times New Roman"/>
                <w:sz w:val="16"/>
                <w:szCs w:val="16"/>
                <w:lang w:val="en-US" w:eastAsia="en-US" w:bidi="en-US"/>
              </w:rPr>
              <w:t>97</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 xml:space="preserve"> 249,69</w:t>
            </w:r>
          </w:p>
        </w:tc>
        <w:tc>
          <w:tcPr>
            <w:tcW w:w="835" w:type="dxa"/>
            <w:tcBorders>
              <w:top w:val="single" w:sz="4" w:space="0" w:color="000000"/>
              <w:left w:val="single" w:sz="4" w:space="0" w:color="000000"/>
              <w:bottom w:val="single" w:sz="4" w:space="0" w:color="000000"/>
            </w:tcBorders>
            <w:shd w:val="clear" w:color="auto" w:fill="A6A6A6"/>
          </w:tcPr>
          <w:p w14:paraId="5B8DFDE9"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6A6A6"/>
          </w:tcPr>
          <w:p w14:paraId="7152C6CE"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0FA1D403"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1</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073</w:t>
            </w:r>
            <w:r w:rsidR="00814B49">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888,73</w:t>
            </w:r>
          </w:p>
        </w:tc>
        <w:tc>
          <w:tcPr>
            <w:tcW w:w="1134" w:type="dxa"/>
            <w:gridSpan w:val="2"/>
            <w:tcBorders>
              <w:top w:val="single" w:sz="4" w:space="0" w:color="000000"/>
              <w:left w:val="single" w:sz="4" w:space="0" w:color="000000"/>
              <w:bottom w:val="single" w:sz="4" w:space="0" w:color="000000"/>
            </w:tcBorders>
            <w:shd w:val="clear" w:color="auto" w:fill="A6A6A6"/>
          </w:tcPr>
          <w:p w14:paraId="4E4F1E47"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4C49638E" w14:textId="77777777"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14:paraId="7430C6F1" w14:textId="77777777"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14:paraId="7B99F72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2.3 Rozwój usług edukacyjnych</w:t>
            </w:r>
          </w:p>
        </w:tc>
        <w:tc>
          <w:tcPr>
            <w:tcW w:w="1134" w:type="dxa"/>
            <w:gridSpan w:val="2"/>
            <w:tcBorders>
              <w:top w:val="single" w:sz="4" w:space="0" w:color="000000"/>
              <w:left w:val="single" w:sz="4" w:space="0" w:color="000000"/>
              <w:bottom w:val="single" w:sz="4" w:space="0" w:color="000000"/>
            </w:tcBorders>
            <w:shd w:val="clear" w:color="auto" w:fill="FEC4BA"/>
          </w:tcPr>
          <w:p w14:paraId="5CAC6D8F"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5DF3FCA9"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5B7FFE" w:rsidRPr="004A429A" w14:paraId="167A6761" w14:textId="77777777" w:rsidTr="005B7FFE">
        <w:trPr>
          <w:gridAfter w:val="1"/>
          <w:wAfter w:w="15" w:type="dxa"/>
          <w:trHeight w:val="2887"/>
        </w:trPr>
        <w:tc>
          <w:tcPr>
            <w:tcW w:w="1384" w:type="dxa"/>
            <w:tcBorders>
              <w:top w:val="single" w:sz="4" w:space="0" w:color="000000"/>
              <w:left w:val="single" w:sz="4" w:space="0" w:color="000000"/>
              <w:bottom w:val="single" w:sz="4" w:space="0" w:color="000000"/>
            </w:tcBorders>
            <w:shd w:val="clear" w:color="auto" w:fill="FFD5B9"/>
            <w:textDirection w:val="btLr"/>
          </w:tcPr>
          <w:p w14:paraId="0E4D0CCE" w14:textId="77777777" w:rsidR="005B7FFE" w:rsidRPr="004A429A" w:rsidRDefault="005B7FFE">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2.3.1 </w:t>
            </w:r>
            <w:r w:rsidRPr="004A429A">
              <w:rPr>
                <w:rFonts w:ascii="Times New Roman" w:hAnsi="Times New Roman" w:cs="Times New Roman"/>
                <w:sz w:val="16"/>
                <w:szCs w:val="16"/>
                <w:lang w:eastAsia="en-US" w:bidi="en-US"/>
              </w:rPr>
              <w:t>Rozwój ofert edukacyjnych w regionie</w:t>
            </w:r>
          </w:p>
        </w:tc>
        <w:tc>
          <w:tcPr>
            <w:tcW w:w="1134" w:type="dxa"/>
            <w:tcBorders>
              <w:top w:val="single" w:sz="4" w:space="0" w:color="000000"/>
              <w:left w:val="single" w:sz="4" w:space="0" w:color="000000"/>
              <w:bottom w:val="single" w:sz="4" w:space="0" w:color="000000"/>
            </w:tcBorders>
            <w:shd w:val="clear" w:color="auto" w:fill="auto"/>
          </w:tcPr>
          <w:p w14:paraId="3CF0FB0D" w14:textId="77777777" w:rsidR="005B7FFE" w:rsidRPr="004A429A" w:rsidRDefault="005B7FFE">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zrealizowanych projektów współpracy </w:t>
            </w:r>
          </w:p>
        </w:tc>
        <w:tc>
          <w:tcPr>
            <w:tcW w:w="851" w:type="dxa"/>
            <w:tcBorders>
              <w:top w:val="single" w:sz="4" w:space="0" w:color="000000"/>
              <w:left w:val="single" w:sz="4" w:space="0" w:color="000000"/>
              <w:bottom w:val="single" w:sz="4" w:space="0" w:color="000000"/>
            </w:tcBorders>
            <w:shd w:val="clear" w:color="auto" w:fill="auto"/>
          </w:tcPr>
          <w:p w14:paraId="03DBEEC1" w14:textId="77777777" w:rsidR="005B7FFE" w:rsidRPr="004A429A" w:rsidRDefault="005B7FFE">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14:paraId="27630B1A"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14:paraId="1DADA5A3"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14:paraId="29B812BE"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992" w:type="dxa"/>
            <w:tcBorders>
              <w:top w:val="single" w:sz="4" w:space="0" w:color="000000"/>
              <w:left w:val="single" w:sz="4" w:space="0" w:color="000000"/>
              <w:bottom w:val="single" w:sz="4" w:space="0" w:color="000000"/>
            </w:tcBorders>
            <w:shd w:val="clear" w:color="auto" w:fill="auto"/>
          </w:tcPr>
          <w:p w14:paraId="15B3C32A"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2C52E851"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709" w:type="dxa"/>
            <w:tcBorders>
              <w:top w:val="single" w:sz="4" w:space="0" w:color="000000"/>
              <w:left w:val="single" w:sz="4" w:space="0" w:color="000000"/>
              <w:bottom w:val="single" w:sz="4" w:space="0" w:color="000000"/>
            </w:tcBorders>
            <w:shd w:val="clear" w:color="auto" w:fill="auto"/>
          </w:tcPr>
          <w:p w14:paraId="03A73EE6"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4224BE5E"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gridSpan w:val="2"/>
            <w:tcBorders>
              <w:top w:val="single" w:sz="4" w:space="0" w:color="000000"/>
              <w:left w:val="single" w:sz="4" w:space="0" w:color="000000"/>
              <w:bottom w:val="single" w:sz="4" w:space="0" w:color="000000"/>
            </w:tcBorders>
            <w:shd w:val="clear" w:color="auto" w:fill="auto"/>
          </w:tcPr>
          <w:p w14:paraId="16A7FA90"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454414B1"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1418" w:type="dxa"/>
            <w:gridSpan w:val="2"/>
            <w:tcBorders>
              <w:top w:val="single" w:sz="4" w:space="0" w:color="000000"/>
              <w:left w:val="single" w:sz="4" w:space="0" w:color="000000"/>
              <w:bottom w:val="single" w:sz="4" w:space="0" w:color="000000"/>
            </w:tcBorders>
            <w:shd w:val="clear" w:color="auto" w:fill="auto"/>
          </w:tcPr>
          <w:p w14:paraId="5FDAB4D9" w14:textId="77777777" w:rsidR="005B7FFE" w:rsidRPr="004A429A" w:rsidRDefault="005B7FFE"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6458CDE9" w14:textId="77777777" w:rsidR="005B7FFE" w:rsidRPr="004A429A" w:rsidRDefault="005B7FFE">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03EC2" w14:textId="77777777" w:rsidR="005B7FFE" w:rsidRPr="004A429A" w:rsidRDefault="005B7FFE">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19.3 Projekt współpracy </w:t>
            </w:r>
          </w:p>
          <w:p w14:paraId="5ED46D85" w14:textId="77777777" w:rsidR="005B7FFE" w:rsidRPr="004A429A" w:rsidRDefault="005B7FFE">
            <w:pPr>
              <w:spacing w:after="120" w:line="276" w:lineRule="auto"/>
              <w:jc w:val="center"/>
            </w:pPr>
            <w:r w:rsidRPr="004A429A">
              <w:rPr>
                <w:rFonts w:ascii="Times New Roman" w:hAnsi="Times New Roman" w:cs="Times New Roman"/>
                <w:sz w:val="16"/>
                <w:szCs w:val="16"/>
                <w:lang w:val="en-US" w:eastAsia="en-US" w:bidi="en-US"/>
              </w:rPr>
              <w:t xml:space="preserve">*(zgodnie z rozorządzeniem Ministra Rolnictwa i Rozwoju Wsi z dnia 15 lipca 2020 r. §7 ust. 1 limit pomocy dla LGD wynosi 10%) </w:t>
            </w:r>
          </w:p>
        </w:tc>
      </w:tr>
      <w:tr w:rsidR="00294BD0" w:rsidRPr="004A429A" w14:paraId="488B7C22" w14:textId="77777777"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14:paraId="70DCA27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2.3</w:t>
            </w:r>
          </w:p>
        </w:tc>
        <w:tc>
          <w:tcPr>
            <w:tcW w:w="1701" w:type="dxa"/>
            <w:gridSpan w:val="2"/>
            <w:tcBorders>
              <w:top w:val="single" w:sz="4" w:space="0" w:color="000000"/>
              <w:left w:val="single" w:sz="4" w:space="0" w:color="000000"/>
              <w:bottom w:val="single" w:sz="4" w:space="0" w:color="000000"/>
            </w:tcBorders>
            <w:shd w:val="clear" w:color="auto" w:fill="A6A6A6"/>
          </w:tcPr>
          <w:p w14:paraId="5B51B234"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682E6235"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1842" w:type="dxa"/>
            <w:gridSpan w:val="2"/>
            <w:tcBorders>
              <w:top w:val="single" w:sz="4" w:space="0" w:color="000000"/>
              <w:left w:val="single" w:sz="4" w:space="0" w:color="000000"/>
              <w:bottom w:val="single" w:sz="4" w:space="0" w:color="000000"/>
            </w:tcBorders>
            <w:shd w:val="clear" w:color="auto" w:fill="A6A6A6"/>
          </w:tcPr>
          <w:p w14:paraId="567A8BFB"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3658F845"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709" w:type="dxa"/>
            <w:tcBorders>
              <w:top w:val="single" w:sz="4" w:space="0" w:color="000000"/>
              <w:left w:val="single" w:sz="4" w:space="0" w:color="000000"/>
              <w:bottom w:val="single" w:sz="4" w:space="0" w:color="000000"/>
            </w:tcBorders>
            <w:shd w:val="clear" w:color="auto" w:fill="A6A6A6"/>
          </w:tcPr>
          <w:p w14:paraId="0E3951FA"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417" w:type="dxa"/>
            <w:tcBorders>
              <w:top w:val="single" w:sz="4" w:space="0" w:color="000000"/>
              <w:left w:val="single" w:sz="4" w:space="0" w:color="000000"/>
              <w:bottom w:val="single" w:sz="4" w:space="0" w:color="000000"/>
            </w:tcBorders>
            <w:shd w:val="clear" w:color="auto" w:fill="FFFFFF"/>
          </w:tcPr>
          <w:p w14:paraId="480A8E4E"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851" w:type="dxa"/>
            <w:gridSpan w:val="2"/>
            <w:tcBorders>
              <w:top w:val="single" w:sz="4" w:space="0" w:color="000000"/>
              <w:left w:val="single" w:sz="4" w:space="0" w:color="000000"/>
              <w:bottom w:val="single" w:sz="4" w:space="0" w:color="000000"/>
            </w:tcBorders>
            <w:shd w:val="clear" w:color="auto" w:fill="A6A6A6"/>
          </w:tcPr>
          <w:p w14:paraId="58021FCD"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6A6A6"/>
          </w:tcPr>
          <w:p w14:paraId="648AD0AA"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3C73F7C1"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133 144,16</w:t>
            </w:r>
          </w:p>
        </w:tc>
        <w:tc>
          <w:tcPr>
            <w:tcW w:w="1134" w:type="dxa"/>
            <w:gridSpan w:val="2"/>
            <w:tcBorders>
              <w:top w:val="single" w:sz="4" w:space="0" w:color="000000"/>
              <w:left w:val="single" w:sz="4" w:space="0" w:color="000000"/>
              <w:bottom w:val="single" w:sz="4" w:space="0" w:color="000000"/>
            </w:tcBorders>
            <w:shd w:val="clear" w:color="auto" w:fill="A6A6A6"/>
          </w:tcPr>
          <w:p w14:paraId="47F47377"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07FE7998"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725986E5" w14:textId="77777777" w:rsidTr="005B7FFE">
        <w:trPr>
          <w:trHeight w:val="425"/>
        </w:trPr>
        <w:tc>
          <w:tcPr>
            <w:tcW w:w="2518" w:type="dxa"/>
            <w:gridSpan w:val="2"/>
            <w:tcBorders>
              <w:top w:val="single" w:sz="4" w:space="0" w:color="000000"/>
              <w:left w:val="single" w:sz="4" w:space="0" w:color="000000"/>
              <w:bottom w:val="single" w:sz="4" w:space="0" w:color="000000"/>
            </w:tcBorders>
            <w:shd w:val="clear" w:color="auto" w:fill="92CDDC"/>
          </w:tcPr>
          <w:p w14:paraId="2A25FBDF" w14:textId="77777777"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ogólny nr 2</w:t>
            </w:r>
          </w:p>
        </w:tc>
        <w:tc>
          <w:tcPr>
            <w:tcW w:w="1701" w:type="dxa"/>
            <w:gridSpan w:val="2"/>
            <w:tcBorders>
              <w:top w:val="single" w:sz="4" w:space="0" w:color="000000"/>
              <w:left w:val="single" w:sz="4" w:space="0" w:color="000000"/>
              <w:bottom w:val="single" w:sz="4" w:space="0" w:color="000000"/>
            </w:tcBorders>
            <w:shd w:val="clear" w:color="auto" w:fill="A6A6A6"/>
          </w:tcPr>
          <w:p w14:paraId="0E3C537C"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3B5B7BBD"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eastAsia="en-US" w:bidi="en-US"/>
              </w:rPr>
              <w:t>719 137,72</w:t>
            </w:r>
          </w:p>
        </w:tc>
        <w:tc>
          <w:tcPr>
            <w:tcW w:w="1842" w:type="dxa"/>
            <w:gridSpan w:val="2"/>
            <w:tcBorders>
              <w:top w:val="single" w:sz="4" w:space="0" w:color="000000"/>
              <w:left w:val="single" w:sz="4" w:space="0" w:color="000000"/>
              <w:bottom w:val="single" w:sz="4" w:space="0" w:color="000000"/>
            </w:tcBorders>
            <w:shd w:val="clear" w:color="auto" w:fill="A6A6A6"/>
          </w:tcPr>
          <w:p w14:paraId="3FA6C446"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7BC47742" w14:textId="77777777" w:rsidR="00294BD0" w:rsidRPr="004A429A" w:rsidRDefault="004A3AF3" w:rsidP="00814B49">
            <w:pPr>
              <w:spacing w:after="0" w:line="276" w:lineRule="auto"/>
              <w:jc w:val="center"/>
              <w:rPr>
                <w:rFonts w:ascii="Times New Roman" w:hAnsi="Times New Roman" w:cs="Times New Roman"/>
                <w:strike/>
                <w:lang w:val="en-US" w:eastAsia="en-US" w:bidi="en-US"/>
              </w:rPr>
            </w:pPr>
            <w:r w:rsidRPr="004A429A">
              <w:rPr>
                <w:rFonts w:ascii="Times New Roman" w:hAnsi="Times New Roman" w:cs="Times New Roman"/>
                <w:sz w:val="16"/>
                <w:szCs w:val="16"/>
                <w:lang w:val="en-US" w:eastAsia="en-US" w:bidi="en-US"/>
              </w:rPr>
              <w:t>133.144,16</w:t>
            </w:r>
          </w:p>
        </w:tc>
        <w:tc>
          <w:tcPr>
            <w:tcW w:w="709" w:type="dxa"/>
            <w:tcBorders>
              <w:top w:val="single" w:sz="4" w:space="0" w:color="000000"/>
              <w:left w:val="single" w:sz="4" w:space="0" w:color="000000"/>
              <w:bottom w:val="single" w:sz="4" w:space="0" w:color="000000"/>
            </w:tcBorders>
            <w:shd w:val="clear" w:color="auto" w:fill="A6A6A6"/>
          </w:tcPr>
          <w:p w14:paraId="3B202A45"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7" w:type="dxa"/>
            <w:tcBorders>
              <w:top w:val="single" w:sz="4" w:space="0" w:color="000000"/>
              <w:left w:val="single" w:sz="4" w:space="0" w:color="000000"/>
              <w:bottom w:val="single" w:sz="4" w:space="0" w:color="000000"/>
            </w:tcBorders>
            <w:shd w:val="clear" w:color="auto" w:fill="auto"/>
          </w:tcPr>
          <w:p w14:paraId="5C026651" w14:textId="77777777" w:rsidR="00294BD0" w:rsidRPr="004A429A" w:rsidRDefault="004A3AF3"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497.249,69</w:t>
            </w:r>
          </w:p>
        </w:tc>
        <w:tc>
          <w:tcPr>
            <w:tcW w:w="851" w:type="dxa"/>
            <w:gridSpan w:val="2"/>
            <w:tcBorders>
              <w:top w:val="single" w:sz="4" w:space="0" w:color="000000"/>
              <w:left w:val="single" w:sz="4" w:space="0" w:color="000000"/>
              <w:bottom w:val="single" w:sz="4" w:space="0" w:color="000000"/>
            </w:tcBorders>
            <w:shd w:val="clear" w:color="auto" w:fill="A6A6A6"/>
          </w:tcPr>
          <w:p w14:paraId="631C15AE" w14:textId="77777777" w:rsidR="00294BD0" w:rsidRPr="004A429A" w:rsidRDefault="00294BD0" w:rsidP="00814B49">
            <w:pPr>
              <w:snapToGrid w:val="0"/>
              <w:spacing w:after="120" w:line="276" w:lineRule="auto"/>
              <w:jc w:val="center"/>
              <w:rPr>
                <w:rFonts w:ascii="Times New Roman" w:hAnsi="Times New Roman" w:cs="Times New Roman"/>
                <w:sz w:val="16"/>
                <w:szCs w:val="16"/>
                <w:lang w:val="en-US" w:eastAsia="en-US" w:bidi="en-US"/>
              </w:rPr>
            </w:pPr>
          </w:p>
        </w:tc>
        <w:tc>
          <w:tcPr>
            <w:tcW w:w="567" w:type="dxa"/>
            <w:gridSpan w:val="2"/>
            <w:tcBorders>
              <w:top w:val="single" w:sz="4" w:space="0" w:color="000000"/>
              <w:left w:val="single" w:sz="4" w:space="0" w:color="000000"/>
              <w:bottom w:val="single" w:sz="4" w:space="0" w:color="000000"/>
            </w:tcBorders>
            <w:shd w:val="clear" w:color="auto" w:fill="A6A6A6"/>
          </w:tcPr>
          <w:p w14:paraId="47788F66" w14:textId="77777777" w:rsidR="00294BD0" w:rsidRPr="004A429A" w:rsidRDefault="00294BD0" w:rsidP="00814B49">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77221810" w14:textId="77777777" w:rsidR="00294BD0" w:rsidRPr="004A429A" w:rsidRDefault="00294BD0" w:rsidP="00814B49">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1 349 531,57</w:t>
            </w:r>
          </w:p>
        </w:tc>
        <w:tc>
          <w:tcPr>
            <w:tcW w:w="1134" w:type="dxa"/>
            <w:gridSpan w:val="2"/>
            <w:tcBorders>
              <w:top w:val="single" w:sz="4" w:space="0" w:color="000000"/>
              <w:left w:val="single" w:sz="4" w:space="0" w:color="000000"/>
              <w:bottom w:val="single" w:sz="4" w:space="0" w:color="000000"/>
            </w:tcBorders>
            <w:shd w:val="clear" w:color="auto" w:fill="A6A6A6"/>
          </w:tcPr>
          <w:p w14:paraId="7202201C"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5696CD94" w14:textId="77777777"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14:paraId="6CFD1463" w14:textId="77777777" w:rsidTr="005B7FFE">
        <w:tc>
          <w:tcPr>
            <w:tcW w:w="1384" w:type="dxa"/>
            <w:vMerge w:val="restart"/>
            <w:tcBorders>
              <w:top w:val="single" w:sz="4" w:space="0" w:color="000000"/>
              <w:left w:val="single" w:sz="4" w:space="0" w:color="000000"/>
              <w:bottom w:val="single" w:sz="4" w:space="0" w:color="000000"/>
            </w:tcBorders>
            <w:shd w:val="clear" w:color="auto" w:fill="FF944B"/>
          </w:tcPr>
          <w:p w14:paraId="6F99011D"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8"/>
                <w:szCs w:val="18"/>
                <w:lang w:val="en-US" w:eastAsia="en-US" w:bidi="en-US"/>
              </w:rPr>
              <w:t>CEL OGÓLNY nr 3 Wzrost kapitału społecznego na obszarze LGD</w:t>
            </w:r>
          </w:p>
        </w:tc>
        <w:tc>
          <w:tcPr>
            <w:tcW w:w="1134" w:type="dxa"/>
            <w:tcBorders>
              <w:top w:val="single" w:sz="4" w:space="0" w:color="000000"/>
              <w:left w:val="single" w:sz="4" w:space="0" w:color="000000"/>
              <w:bottom w:val="single" w:sz="4" w:space="0" w:color="000000"/>
            </w:tcBorders>
            <w:shd w:val="clear" w:color="auto" w:fill="FFFF00"/>
          </w:tcPr>
          <w:p w14:paraId="5BCCB48A"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Lata</w:t>
            </w:r>
          </w:p>
        </w:tc>
        <w:tc>
          <w:tcPr>
            <w:tcW w:w="3119" w:type="dxa"/>
            <w:gridSpan w:val="3"/>
            <w:tcBorders>
              <w:top w:val="single" w:sz="4" w:space="0" w:color="000000"/>
              <w:left w:val="single" w:sz="4" w:space="0" w:color="000000"/>
              <w:bottom w:val="single" w:sz="4" w:space="0" w:color="000000"/>
            </w:tcBorders>
            <w:shd w:val="clear" w:color="auto" w:fill="FFFF00"/>
          </w:tcPr>
          <w:p w14:paraId="5736E77A"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2016-2018</w:t>
            </w:r>
          </w:p>
        </w:tc>
        <w:tc>
          <w:tcPr>
            <w:tcW w:w="2976" w:type="dxa"/>
            <w:gridSpan w:val="3"/>
            <w:tcBorders>
              <w:top w:val="single" w:sz="4" w:space="0" w:color="000000"/>
              <w:left w:val="single" w:sz="4" w:space="0" w:color="000000"/>
              <w:bottom w:val="single" w:sz="4" w:space="0" w:color="000000"/>
            </w:tcBorders>
            <w:shd w:val="clear" w:color="auto" w:fill="FFFF00"/>
          </w:tcPr>
          <w:p w14:paraId="705B08E3"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2019-2021</w:t>
            </w:r>
          </w:p>
        </w:tc>
        <w:tc>
          <w:tcPr>
            <w:tcW w:w="2977" w:type="dxa"/>
            <w:gridSpan w:val="4"/>
            <w:tcBorders>
              <w:top w:val="single" w:sz="4" w:space="0" w:color="000000"/>
              <w:left w:val="single" w:sz="4" w:space="0" w:color="000000"/>
              <w:bottom w:val="single" w:sz="4" w:space="0" w:color="000000"/>
            </w:tcBorders>
            <w:shd w:val="clear" w:color="auto" w:fill="FFFF00"/>
          </w:tcPr>
          <w:p w14:paraId="6F70D6EF"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2022 -2023</w:t>
            </w:r>
          </w:p>
        </w:tc>
        <w:tc>
          <w:tcPr>
            <w:tcW w:w="1985" w:type="dxa"/>
            <w:gridSpan w:val="4"/>
            <w:tcBorders>
              <w:top w:val="single" w:sz="4" w:space="0" w:color="000000"/>
              <w:left w:val="single" w:sz="4" w:space="0" w:color="000000"/>
              <w:bottom w:val="single" w:sz="4" w:space="0" w:color="000000"/>
            </w:tcBorders>
            <w:shd w:val="clear" w:color="auto" w:fill="FFFF00"/>
          </w:tcPr>
          <w:p w14:paraId="56F2935F"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RAZEM 2016-2023</w:t>
            </w:r>
          </w:p>
        </w:tc>
        <w:tc>
          <w:tcPr>
            <w:tcW w:w="1134" w:type="dxa"/>
            <w:gridSpan w:val="2"/>
            <w:vMerge w:val="restart"/>
            <w:tcBorders>
              <w:top w:val="single" w:sz="4" w:space="0" w:color="000000"/>
              <w:left w:val="single" w:sz="4" w:space="0" w:color="000000"/>
              <w:bottom w:val="single" w:sz="4" w:space="0" w:color="000000"/>
            </w:tcBorders>
            <w:shd w:val="clear" w:color="auto" w:fill="FE9786"/>
          </w:tcPr>
          <w:p w14:paraId="330C89CA" w14:textId="77777777" w:rsidR="00294BD0" w:rsidRPr="004A429A" w:rsidRDefault="00294BD0">
            <w:pPr>
              <w:spacing w:after="120" w:line="276" w:lineRule="auto"/>
              <w:rPr>
                <w:rFonts w:ascii="Times New Roman" w:hAnsi="Times New Roman" w:cs="Times New Roman"/>
                <w:b/>
                <w:sz w:val="16"/>
                <w:szCs w:val="16"/>
                <w:lang w:val="en-US" w:eastAsia="en-US" w:bidi="en-US"/>
              </w:rPr>
            </w:pPr>
            <w:r w:rsidRPr="004A429A">
              <w:rPr>
                <w:rFonts w:ascii="Times New Roman" w:hAnsi="Times New Roman" w:cs="Times New Roman"/>
                <w:b/>
                <w:sz w:val="16"/>
                <w:szCs w:val="16"/>
                <w:lang w:val="en-US" w:eastAsia="en-US" w:bidi="en-US"/>
              </w:rPr>
              <w:t>Program</w:t>
            </w:r>
          </w:p>
        </w:tc>
        <w:tc>
          <w:tcPr>
            <w:tcW w:w="1305" w:type="dxa"/>
            <w:gridSpan w:val="4"/>
            <w:vMerge w:val="restart"/>
            <w:tcBorders>
              <w:top w:val="single" w:sz="4" w:space="0" w:color="000000"/>
              <w:left w:val="single" w:sz="4" w:space="0" w:color="000000"/>
              <w:bottom w:val="single" w:sz="4" w:space="0" w:color="000000"/>
              <w:right w:val="single" w:sz="4" w:space="0" w:color="000000"/>
            </w:tcBorders>
            <w:shd w:val="clear" w:color="auto" w:fill="FE9786"/>
          </w:tcPr>
          <w:p w14:paraId="030EE1E7" w14:textId="77777777" w:rsidR="00294BD0" w:rsidRPr="004A429A" w:rsidRDefault="00294BD0">
            <w:pPr>
              <w:spacing w:after="120" w:line="276" w:lineRule="auto"/>
            </w:pPr>
            <w:r w:rsidRPr="004A429A">
              <w:rPr>
                <w:rFonts w:ascii="Times New Roman" w:hAnsi="Times New Roman" w:cs="Times New Roman"/>
                <w:b/>
                <w:sz w:val="16"/>
                <w:szCs w:val="16"/>
                <w:lang w:val="en-US" w:eastAsia="en-US" w:bidi="en-US"/>
              </w:rPr>
              <w:t>Poddziałanie/zakres Programu</w:t>
            </w:r>
          </w:p>
        </w:tc>
      </w:tr>
      <w:tr w:rsidR="00294BD0" w:rsidRPr="004A429A" w14:paraId="6A27B162" w14:textId="77777777" w:rsidTr="005B7FFE">
        <w:tc>
          <w:tcPr>
            <w:tcW w:w="1384" w:type="dxa"/>
            <w:vMerge/>
            <w:tcBorders>
              <w:top w:val="single" w:sz="4" w:space="0" w:color="000000"/>
              <w:left w:val="single" w:sz="4" w:space="0" w:color="000000"/>
              <w:bottom w:val="single" w:sz="4" w:space="0" w:color="000000"/>
            </w:tcBorders>
            <w:shd w:val="clear" w:color="auto" w:fill="FF944B"/>
          </w:tcPr>
          <w:p w14:paraId="44040005" w14:textId="77777777" w:rsidR="00294BD0" w:rsidRPr="004A429A" w:rsidRDefault="00294BD0">
            <w:pPr>
              <w:snapToGrid w:val="0"/>
              <w:spacing w:after="120" w:line="276" w:lineRule="auto"/>
              <w:rPr>
                <w:rFonts w:ascii="Times New Roman" w:hAnsi="Times New Roman" w:cs="Times New Roman"/>
                <w:b/>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FFFFCC"/>
          </w:tcPr>
          <w:p w14:paraId="68819981"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Nazwa wskaźnika</w:t>
            </w:r>
          </w:p>
        </w:tc>
        <w:tc>
          <w:tcPr>
            <w:tcW w:w="851" w:type="dxa"/>
            <w:tcBorders>
              <w:top w:val="single" w:sz="4" w:space="0" w:color="000000"/>
              <w:left w:val="single" w:sz="4" w:space="0" w:color="000000"/>
              <w:bottom w:val="single" w:sz="4" w:space="0" w:color="000000"/>
            </w:tcBorders>
            <w:shd w:val="clear" w:color="auto" w:fill="FFFFCC"/>
          </w:tcPr>
          <w:p w14:paraId="4EEAD3F6"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850" w:type="dxa"/>
            <w:tcBorders>
              <w:top w:val="single" w:sz="4" w:space="0" w:color="000000"/>
              <w:left w:val="single" w:sz="4" w:space="0" w:color="000000"/>
              <w:bottom w:val="single" w:sz="4" w:space="0" w:color="000000"/>
            </w:tcBorders>
            <w:shd w:val="clear" w:color="auto" w:fill="FFFFCC"/>
          </w:tcPr>
          <w:p w14:paraId="21D2660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418" w:type="dxa"/>
            <w:tcBorders>
              <w:top w:val="single" w:sz="4" w:space="0" w:color="000000"/>
              <w:left w:val="single" w:sz="4" w:space="0" w:color="000000"/>
              <w:bottom w:val="single" w:sz="4" w:space="0" w:color="000000"/>
            </w:tcBorders>
            <w:shd w:val="clear" w:color="auto" w:fill="FFFFCC"/>
          </w:tcPr>
          <w:p w14:paraId="1F9FDB7A"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wsparcie(euro)</w:t>
            </w:r>
          </w:p>
        </w:tc>
        <w:tc>
          <w:tcPr>
            <w:tcW w:w="850" w:type="dxa"/>
            <w:tcBorders>
              <w:top w:val="single" w:sz="4" w:space="0" w:color="000000"/>
              <w:left w:val="single" w:sz="4" w:space="0" w:color="000000"/>
              <w:bottom w:val="single" w:sz="4" w:space="0" w:color="000000"/>
            </w:tcBorders>
            <w:shd w:val="clear" w:color="auto" w:fill="FFFFCC"/>
          </w:tcPr>
          <w:p w14:paraId="52B3AA1E"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992" w:type="dxa"/>
            <w:tcBorders>
              <w:top w:val="single" w:sz="4" w:space="0" w:color="000000"/>
              <w:left w:val="single" w:sz="4" w:space="0" w:color="000000"/>
              <w:bottom w:val="single" w:sz="4" w:space="0" w:color="000000"/>
            </w:tcBorders>
            <w:shd w:val="clear" w:color="auto" w:fill="FFFFCC"/>
          </w:tcPr>
          <w:p w14:paraId="51920FB9"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1134" w:type="dxa"/>
            <w:tcBorders>
              <w:top w:val="single" w:sz="4" w:space="0" w:color="000000"/>
              <w:left w:val="single" w:sz="4" w:space="0" w:color="000000"/>
              <w:bottom w:val="single" w:sz="4" w:space="0" w:color="000000"/>
            </w:tcBorders>
            <w:shd w:val="clear" w:color="auto" w:fill="FFFFCC"/>
          </w:tcPr>
          <w:p w14:paraId="6B72095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wsparcie(euro)</w:t>
            </w:r>
          </w:p>
        </w:tc>
        <w:tc>
          <w:tcPr>
            <w:tcW w:w="709" w:type="dxa"/>
            <w:tcBorders>
              <w:top w:val="single" w:sz="4" w:space="0" w:color="000000"/>
              <w:left w:val="single" w:sz="4" w:space="0" w:color="000000"/>
              <w:bottom w:val="single" w:sz="4" w:space="0" w:color="000000"/>
            </w:tcBorders>
            <w:shd w:val="clear" w:color="auto" w:fill="FFFFCC"/>
          </w:tcPr>
          <w:p w14:paraId="10DD4658"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Wartość z jednostką miary</w:t>
            </w:r>
          </w:p>
        </w:tc>
        <w:tc>
          <w:tcPr>
            <w:tcW w:w="1433" w:type="dxa"/>
            <w:gridSpan w:val="2"/>
            <w:tcBorders>
              <w:top w:val="single" w:sz="4" w:space="0" w:color="000000"/>
              <w:left w:val="single" w:sz="4" w:space="0" w:color="000000"/>
              <w:bottom w:val="single" w:sz="4" w:space="0" w:color="000000"/>
            </w:tcBorders>
            <w:shd w:val="clear" w:color="auto" w:fill="FFFFCC"/>
          </w:tcPr>
          <w:p w14:paraId="13E05BA3"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realizacji wskaźnika narastająco</w:t>
            </w:r>
          </w:p>
        </w:tc>
        <w:tc>
          <w:tcPr>
            <w:tcW w:w="835" w:type="dxa"/>
            <w:tcBorders>
              <w:top w:val="single" w:sz="4" w:space="0" w:color="000000"/>
              <w:left w:val="single" w:sz="4" w:space="0" w:color="000000"/>
              <w:bottom w:val="single" w:sz="4" w:space="0" w:color="000000"/>
            </w:tcBorders>
            <w:shd w:val="clear" w:color="auto" w:fill="FFFFCC"/>
          </w:tcPr>
          <w:p w14:paraId="2128428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Planowane wsparcie(euro)</w:t>
            </w:r>
          </w:p>
        </w:tc>
        <w:tc>
          <w:tcPr>
            <w:tcW w:w="567" w:type="dxa"/>
            <w:gridSpan w:val="2"/>
            <w:tcBorders>
              <w:top w:val="single" w:sz="4" w:space="0" w:color="000000"/>
              <w:left w:val="single" w:sz="4" w:space="0" w:color="000000"/>
              <w:bottom w:val="single" w:sz="4" w:space="0" w:color="000000"/>
            </w:tcBorders>
            <w:shd w:val="clear" w:color="auto" w:fill="FFFFCC"/>
          </w:tcPr>
          <w:p w14:paraId="208BEA84"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wartość wskaźników</w:t>
            </w:r>
          </w:p>
        </w:tc>
        <w:tc>
          <w:tcPr>
            <w:tcW w:w="1418" w:type="dxa"/>
            <w:gridSpan w:val="2"/>
            <w:tcBorders>
              <w:top w:val="single" w:sz="4" w:space="0" w:color="000000"/>
              <w:left w:val="single" w:sz="4" w:space="0" w:color="000000"/>
              <w:bottom w:val="single" w:sz="4" w:space="0" w:color="000000"/>
            </w:tcBorders>
            <w:shd w:val="clear" w:color="auto" w:fill="FFFFCC"/>
          </w:tcPr>
          <w:p w14:paraId="32B07E67"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Razem planowane wsparcie (euro)</w:t>
            </w:r>
          </w:p>
        </w:tc>
        <w:tc>
          <w:tcPr>
            <w:tcW w:w="1134" w:type="dxa"/>
            <w:gridSpan w:val="2"/>
            <w:vMerge/>
            <w:tcBorders>
              <w:top w:val="single" w:sz="4" w:space="0" w:color="000000"/>
              <w:left w:val="single" w:sz="4" w:space="0" w:color="000000"/>
              <w:bottom w:val="single" w:sz="4" w:space="0" w:color="000000"/>
            </w:tcBorders>
            <w:shd w:val="clear" w:color="auto" w:fill="FE9786"/>
          </w:tcPr>
          <w:p w14:paraId="37EE14F4"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vMerge/>
            <w:tcBorders>
              <w:top w:val="single" w:sz="4" w:space="0" w:color="000000"/>
              <w:left w:val="single" w:sz="4" w:space="0" w:color="000000"/>
              <w:bottom w:val="single" w:sz="4" w:space="0" w:color="000000"/>
              <w:right w:val="single" w:sz="4" w:space="0" w:color="000000"/>
            </w:tcBorders>
            <w:shd w:val="clear" w:color="auto" w:fill="FE9786"/>
          </w:tcPr>
          <w:p w14:paraId="43A69ED2"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1DEB316F" w14:textId="77777777" w:rsidTr="005B7FFE">
        <w:trPr>
          <w:trHeight w:val="339"/>
        </w:trPr>
        <w:tc>
          <w:tcPr>
            <w:tcW w:w="13575" w:type="dxa"/>
            <w:gridSpan w:val="16"/>
            <w:tcBorders>
              <w:top w:val="single" w:sz="4" w:space="0" w:color="000000"/>
              <w:left w:val="single" w:sz="4" w:space="0" w:color="000000"/>
              <w:bottom w:val="single" w:sz="4" w:space="0" w:color="000000"/>
            </w:tcBorders>
            <w:shd w:val="clear" w:color="auto" w:fill="FFB27D"/>
          </w:tcPr>
          <w:p w14:paraId="0FCCE74D"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 xml:space="preserve">Cel szczegółowy 3.1 Rozwój kulturalny i turystyczny </w:t>
            </w:r>
            <w:r w:rsidR="00E90210" w:rsidRPr="004A429A">
              <w:rPr>
                <w:rFonts w:ascii="Times New Roman" w:hAnsi="Times New Roman" w:cs="Times New Roman"/>
                <w:b/>
                <w:sz w:val="18"/>
                <w:szCs w:val="18"/>
                <w:lang w:val="en-US" w:eastAsia="en-US" w:bidi="en-US"/>
              </w:rPr>
              <w:t>region</w:t>
            </w:r>
          </w:p>
        </w:tc>
        <w:tc>
          <w:tcPr>
            <w:tcW w:w="1134" w:type="dxa"/>
            <w:gridSpan w:val="2"/>
            <w:tcBorders>
              <w:top w:val="single" w:sz="4" w:space="0" w:color="000000"/>
              <w:left w:val="single" w:sz="4" w:space="0" w:color="000000"/>
              <w:bottom w:val="single" w:sz="4" w:space="0" w:color="000000"/>
            </w:tcBorders>
            <w:shd w:val="clear" w:color="auto" w:fill="FEC4BA"/>
          </w:tcPr>
          <w:p w14:paraId="42D241A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PROW/RPO</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172C6A00"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2C2132BF" w14:textId="77777777" w:rsidTr="005B7FFE">
        <w:trPr>
          <w:trHeight w:val="2796"/>
        </w:trPr>
        <w:tc>
          <w:tcPr>
            <w:tcW w:w="1384" w:type="dxa"/>
            <w:tcBorders>
              <w:top w:val="single" w:sz="4" w:space="0" w:color="000000"/>
              <w:left w:val="single" w:sz="4" w:space="0" w:color="000000"/>
              <w:bottom w:val="single" w:sz="4" w:space="0" w:color="000000"/>
            </w:tcBorders>
            <w:shd w:val="clear" w:color="auto" w:fill="FFD5B9"/>
            <w:textDirection w:val="btLr"/>
          </w:tcPr>
          <w:p w14:paraId="62D421F9"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3.1.1  </w:t>
            </w:r>
            <w:r w:rsidRPr="004A429A">
              <w:rPr>
                <w:rFonts w:ascii="Times New Roman" w:hAnsi="Times New Roman" w:cs="Times New Roman"/>
                <w:sz w:val="16"/>
                <w:szCs w:val="16"/>
                <w:lang w:eastAsia="en-US" w:bidi="en-US"/>
              </w:rPr>
              <w:t>Zachowanie dziedzictwa kulturowego regionu</w:t>
            </w:r>
          </w:p>
        </w:tc>
        <w:tc>
          <w:tcPr>
            <w:tcW w:w="1134" w:type="dxa"/>
            <w:tcBorders>
              <w:top w:val="single" w:sz="4" w:space="0" w:color="000000"/>
              <w:left w:val="single" w:sz="4" w:space="0" w:color="000000"/>
              <w:bottom w:val="single" w:sz="4" w:space="0" w:color="000000"/>
            </w:tcBorders>
            <w:shd w:val="clear" w:color="auto" w:fill="auto"/>
          </w:tcPr>
          <w:p w14:paraId="7F284590"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wydarzeń/imprez promujących zachowania dziedzictwa obszaru LGD</w:t>
            </w:r>
          </w:p>
        </w:tc>
        <w:tc>
          <w:tcPr>
            <w:tcW w:w="851" w:type="dxa"/>
            <w:tcBorders>
              <w:top w:val="single" w:sz="4" w:space="0" w:color="000000"/>
              <w:left w:val="single" w:sz="4" w:space="0" w:color="000000"/>
              <w:bottom w:val="single" w:sz="4" w:space="0" w:color="000000"/>
            </w:tcBorders>
            <w:shd w:val="clear" w:color="auto" w:fill="auto"/>
          </w:tcPr>
          <w:p w14:paraId="4701AC09"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 szt.</w:t>
            </w:r>
          </w:p>
        </w:tc>
        <w:tc>
          <w:tcPr>
            <w:tcW w:w="850" w:type="dxa"/>
            <w:tcBorders>
              <w:top w:val="single" w:sz="4" w:space="0" w:color="000000"/>
              <w:left w:val="single" w:sz="4" w:space="0" w:color="000000"/>
              <w:bottom w:val="single" w:sz="4" w:space="0" w:color="000000"/>
            </w:tcBorders>
            <w:shd w:val="clear" w:color="auto" w:fill="auto"/>
          </w:tcPr>
          <w:p w14:paraId="26319F86"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418" w:type="dxa"/>
            <w:tcBorders>
              <w:top w:val="single" w:sz="4" w:space="0" w:color="000000"/>
              <w:left w:val="single" w:sz="4" w:space="0" w:color="000000"/>
              <w:bottom w:val="single" w:sz="4" w:space="0" w:color="000000"/>
            </w:tcBorders>
            <w:shd w:val="clear" w:color="auto" w:fill="auto"/>
          </w:tcPr>
          <w:p w14:paraId="58C1B1BE" w14:textId="77777777" w:rsidR="00294BD0" w:rsidRPr="004A429A" w:rsidRDefault="00294BD0" w:rsidP="00814B49">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11 260,83</w:t>
            </w:r>
          </w:p>
          <w:p w14:paraId="19CCAC9A" w14:textId="77777777" w:rsidR="00294BD0" w:rsidRPr="004A429A" w:rsidRDefault="00294BD0" w:rsidP="00814B49">
            <w:pPr>
              <w:spacing w:after="0" w:line="276" w:lineRule="auto"/>
              <w:jc w:val="center"/>
              <w:rPr>
                <w:rFonts w:ascii="Times New Roman" w:hAnsi="Times New Roman" w:cs="Times New Roman"/>
                <w:b/>
                <w:sz w:val="16"/>
                <w:szCs w:val="16"/>
                <w:lang w:val="en-US" w:eastAsia="en-US" w:bidi="en-US"/>
              </w:rPr>
            </w:pPr>
          </w:p>
        </w:tc>
        <w:tc>
          <w:tcPr>
            <w:tcW w:w="850" w:type="dxa"/>
            <w:tcBorders>
              <w:top w:val="single" w:sz="4" w:space="0" w:color="000000"/>
              <w:left w:val="single" w:sz="4" w:space="0" w:color="000000"/>
              <w:bottom w:val="single" w:sz="4" w:space="0" w:color="000000"/>
            </w:tcBorders>
            <w:shd w:val="clear" w:color="auto" w:fill="auto"/>
          </w:tcPr>
          <w:p w14:paraId="5C065CF8"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992" w:type="dxa"/>
            <w:tcBorders>
              <w:top w:val="single" w:sz="4" w:space="0" w:color="000000"/>
              <w:left w:val="single" w:sz="4" w:space="0" w:color="000000"/>
              <w:bottom w:val="single" w:sz="4" w:space="0" w:color="000000"/>
            </w:tcBorders>
            <w:shd w:val="clear" w:color="auto" w:fill="auto"/>
          </w:tcPr>
          <w:p w14:paraId="7B298BCE"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134" w:type="dxa"/>
            <w:tcBorders>
              <w:top w:val="single" w:sz="4" w:space="0" w:color="000000"/>
              <w:left w:val="single" w:sz="4" w:space="0" w:color="000000"/>
              <w:bottom w:val="single" w:sz="4" w:space="0" w:color="000000"/>
            </w:tcBorders>
            <w:shd w:val="clear" w:color="auto" w:fill="auto"/>
          </w:tcPr>
          <w:p w14:paraId="03E54564"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709" w:type="dxa"/>
            <w:tcBorders>
              <w:top w:val="single" w:sz="4" w:space="0" w:color="000000"/>
              <w:left w:val="single" w:sz="4" w:space="0" w:color="000000"/>
              <w:bottom w:val="single" w:sz="4" w:space="0" w:color="000000"/>
            </w:tcBorders>
            <w:shd w:val="clear" w:color="auto" w:fill="auto"/>
          </w:tcPr>
          <w:p w14:paraId="0DA3C202"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5E566E70"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34D7A2DE"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4F8FF2DE" w14:textId="77777777" w:rsidR="00294BD0" w:rsidRPr="004A429A" w:rsidRDefault="00294BD0" w:rsidP="00814B49">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 szt.</w:t>
            </w:r>
          </w:p>
        </w:tc>
        <w:tc>
          <w:tcPr>
            <w:tcW w:w="1418" w:type="dxa"/>
            <w:gridSpan w:val="2"/>
            <w:tcBorders>
              <w:top w:val="single" w:sz="4" w:space="0" w:color="000000"/>
              <w:left w:val="single" w:sz="4" w:space="0" w:color="000000"/>
              <w:bottom w:val="single" w:sz="4" w:space="0" w:color="000000"/>
            </w:tcBorders>
            <w:shd w:val="clear" w:color="auto" w:fill="auto"/>
          </w:tcPr>
          <w:p w14:paraId="60650EC8" w14:textId="77777777" w:rsidR="00294BD0" w:rsidRPr="004A429A" w:rsidRDefault="00294BD0" w:rsidP="00814B49">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11 260,83</w:t>
            </w:r>
          </w:p>
          <w:p w14:paraId="1FF4EA39" w14:textId="77777777" w:rsidR="00294BD0" w:rsidRPr="004A429A" w:rsidRDefault="00294BD0" w:rsidP="00814B49">
            <w:pPr>
              <w:spacing w:after="0" w:line="276" w:lineRule="auto"/>
              <w:jc w:val="center"/>
              <w:rPr>
                <w:rFonts w:ascii="Times New Roman" w:hAnsi="Times New Roman" w:cs="Times New Roman"/>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11CA3ED6"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D95F14" w14:textId="77777777"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 xml:space="preserve">19.2 Realizacja LSR – projekt grantowy </w:t>
            </w:r>
          </w:p>
        </w:tc>
      </w:tr>
      <w:tr w:rsidR="00294BD0" w:rsidRPr="004A429A" w14:paraId="533DD397" w14:textId="77777777" w:rsidTr="005B7FFE">
        <w:trPr>
          <w:trHeight w:val="1924"/>
        </w:trPr>
        <w:tc>
          <w:tcPr>
            <w:tcW w:w="1384" w:type="dxa"/>
            <w:tcBorders>
              <w:top w:val="single" w:sz="4" w:space="0" w:color="000000"/>
              <w:left w:val="single" w:sz="4" w:space="0" w:color="000000"/>
              <w:bottom w:val="single" w:sz="4" w:space="0" w:color="000000"/>
            </w:tcBorders>
            <w:shd w:val="clear" w:color="auto" w:fill="FFD5B9"/>
            <w:textDirection w:val="btLr"/>
          </w:tcPr>
          <w:p w14:paraId="10A490DF"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3.1.2  Podniesienie poziomu wiedzy z zakresu możliwości aplikowania o środki na Projekty </w:t>
            </w:r>
            <w:r w:rsidRPr="004A429A">
              <w:rPr>
                <w:rFonts w:ascii="Times New Roman" w:hAnsi="Times New Roman" w:cs="Times New Roman"/>
                <w:sz w:val="16"/>
                <w:szCs w:val="16"/>
                <w:lang w:val="en-US" w:eastAsia="en-US" w:bidi="en-US"/>
              </w:rPr>
              <w:br/>
              <w:t>Grantowe</w:t>
            </w:r>
          </w:p>
        </w:tc>
        <w:tc>
          <w:tcPr>
            <w:tcW w:w="1134" w:type="dxa"/>
            <w:tcBorders>
              <w:top w:val="single" w:sz="4" w:space="0" w:color="000000"/>
              <w:left w:val="single" w:sz="4" w:space="0" w:color="000000"/>
              <w:bottom w:val="single" w:sz="4" w:space="0" w:color="000000"/>
            </w:tcBorders>
            <w:shd w:val="clear" w:color="auto" w:fill="auto"/>
          </w:tcPr>
          <w:p w14:paraId="1456796E"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godzin doradztwa udzielonego w ramach cyklu szkoleniowego</w:t>
            </w:r>
          </w:p>
        </w:tc>
        <w:tc>
          <w:tcPr>
            <w:tcW w:w="851" w:type="dxa"/>
            <w:tcBorders>
              <w:top w:val="single" w:sz="4" w:space="0" w:color="000000"/>
              <w:left w:val="single" w:sz="4" w:space="0" w:color="000000"/>
              <w:bottom w:val="single" w:sz="4" w:space="0" w:color="000000"/>
            </w:tcBorders>
            <w:shd w:val="clear" w:color="auto" w:fill="auto"/>
          </w:tcPr>
          <w:p w14:paraId="547D3033"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850" w:type="dxa"/>
            <w:tcBorders>
              <w:top w:val="single" w:sz="4" w:space="0" w:color="000000"/>
              <w:left w:val="single" w:sz="4" w:space="0" w:color="000000"/>
              <w:bottom w:val="single" w:sz="4" w:space="0" w:color="000000"/>
            </w:tcBorders>
            <w:shd w:val="clear" w:color="auto" w:fill="auto"/>
          </w:tcPr>
          <w:p w14:paraId="61AEFA0E"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50%</w:t>
            </w:r>
          </w:p>
        </w:tc>
        <w:tc>
          <w:tcPr>
            <w:tcW w:w="1418" w:type="dxa"/>
            <w:tcBorders>
              <w:top w:val="single" w:sz="4" w:space="0" w:color="000000"/>
              <w:left w:val="single" w:sz="4" w:space="0" w:color="000000"/>
              <w:bottom w:val="single" w:sz="4" w:space="0" w:color="000000"/>
            </w:tcBorders>
            <w:shd w:val="clear" w:color="auto" w:fill="auto"/>
          </w:tcPr>
          <w:p w14:paraId="10BBC9A6"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850" w:type="dxa"/>
            <w:tcBorders>
              <w:top w:val="single" w:sz="4" w:space="0" w:color="000000"/>
              <w:left w:val="single" w:sz="4" w:space="0" w:color="000000"/>
              <w:bottom w:val="single" w:sz="4" w:space="0" w:color="000000"/>
            </w:tcBorders>
            <w:shd w:val="clear" w:color="auto" w:fill="auto"/>
          </w:tcPr>
          <w:p w14:paraId="0F33A1A0"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 godzin</w:t>
            </w:r>
          </w:p>
        </w:tc>
        <w:tc>
          <w:tcPr>
            <w:tcW w:w="992" w:type="dxa"/>
            <w:tcBorders>
              <w:top w:val="single" w:sz="4" w:space="0" w:color="000000"/>
              <w:left w:val="single" w:sz="4" w:space="0" w:color="000000"/>
              <w:bottom w:val="single" w:sz="4" w:space="0" w:color="000000"/>
            </w:tcBorders>
            <w:shd w:val="clear" w:color="auto" w:fill="auto"/>
          </w:tcPr>
          <w:p w14:paraId="4ACC3311"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16CFF902"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709" w:type="dxa"/>
            <w:tcBorders>
              <w:top w:val="single" w:sz="4" w:space="0" w:color="000000"/>
              <w:left w:val="single" w:sz="4" w:space="0" w:color="000000"/>
              <w:bottom w:val="single" w:sz="4" w:space="0" w:color="000000"/>
            </w:tcBorders>
            <w:shd w:val="clear" w:color="auto" w:fill="auto"/>
          </w:tcPr>
          <w:p w14:paraId="43906F6F"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170FC786"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53661D1F"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0F780602"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20 godzin</w:t>
            </w:r>
          </w:p>
        </w:tc>
        <w:tc>
          <w:tcPr>
            <w:tcW w:w="1418" w:type="dxa"/>
            <w:gridSpan w:val="2"/>
            <w:tcBorders>
              <w:top w:val="single" w:sz="4" w:space="0" w:color="000000"/>
              <w:left w:val="single" w:sz="4" w:space="0" w:color="000000"/>
              <w:bottom w:val="single" w:sz="4" w:space="0" w:color="000000"/>
            </w:tcBorders>
            <w:shd w:val="clear" w:color="auto" w:fill="auto"/>
          </w:tcPr>
          <w:p w14:paraId="0A8B22BE"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16C0865A"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72EEEE6D" w14:textId="77777777" w:rsidR="00294BD0" w:rsidRPr="004A429A" w:rsidRDefault="00294BD0">
            <w:pPr>
              <w:spacing w:after="120" w:line="276" w:lineRule="auto"/>
            </w:pPr>
            <w:r w:rsidRPr="004A429A">
              <w:rPr>
                <w:rFonts w:ascii="Times New Roman" w:hAnsi="Times New Roman" w:cs="Times New Roman"/>
                <w:sz w:val="16"/>
                <w:szCs w:val="16"/>
                <w:lang w:val="en-US" w:eastAsia="en-US" w:bidi="en-US"/>
              </w:rPr>
              <w:t>19.4 Koszty bieżące i Aktywizacja</w:t>
            </w:r>
          </w:p>
        </w:tc>
      </w:tr>
      <w:tr w:rsidR="00294BD0" w:rsidRPr="004A429A" w14:paraId="7F9C094E" w14:textId="77777777" w:rsidTr="005B7FFE">
        <w:trPr>
          <w:trHeight w:val="1924"/>
        </w:trPr>
        <w:tc>
          <w:tcPr>
            <w:tcW w:w="1384" w:type="dxa"/>
            <w:tcBorders>
              <w:top w:val="single" w:sz="4" w:space="0" w:color="000000"/>
              <w:left w:val="single" w:sz="4" w:space="0" w:color="000000"/>
              <w:bottom w:val="single" w:sz="4" w:space="0" w:color="000000"/>
            </w:tcBorders>
            <w:shd w:val="clear" w:color="auto" w:fill="FFD5B9"/>
            <w:textDirection w:val="btLr"/>
          </w:tcPr>
          <w:p w14:paraId="05EB3BC6"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3.1.3  Rozwój ofert tury-stycznych w regionie</w:t>
            </w:r>
          </w:p>
        </w:tc>
        <w:tc>
          <w:tcPr>
            <w:tcW w:w="1134" w:type="dxa"/>
            <w:tcBorders>
              <w:top w:val="single" w:sz="4" w:space="0" w:color="000000"/>
              <w:left w:val="single" w:sz="4" w:space="0" w:color="000000"/>
              <w:bottom w:val="single" w:sz="4" w:space="0" w:color="000000"/>
            </w:tcBorders>
            <w:shd w:val="clear" w:color="auto" w:fill="auto"/>
          </w:tcPr>
          <w:p w14:paraId="2C60CE55"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Liczba zrealizowanych projektów współpracy</w:t>
            </w:r>
          </w:p>
        </w:tc>
        <w:tc>
          <w:tcPr>
            <w:tcW w:w="851" w:type="dxa"/>
            <w:tcBorders>
              <w:top w:val="single" w:sz="4" w:space="0" w:color="000000"/>
              <w:left w:val="single" w:sz="4" w:space="0" w:color="000000"/>
              <w:bottom w:val="single" w:sz="4" w:space="0" w:color="000000"/>
            </w:tcBorders>
            <w:shd w:val="clear" w:color="auto" w:fill="auto"/>
          </w:tcPr>
          <w:p w14:paraId="18D85D96"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14:paraId="3F8AFAA4"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14:paraId="51BE336E"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14:paraId="08C7D23D"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992" w:type="dxa"/>
            <w:tcBorders>
              <w:top w:val="single" w:sz="4" w:space="0" w:color="000000"/>
              <w:left w:val="single" w:sz="4" w:space="0" w:color="000000"/>
              <w:bottom w:val="single" w:sz="4" w:space="0" w:color="000000"/>
            </w:tcBorders>
            <w:shd w:val="clear" w:color="auto" w:fill="auto"/>
          </w:tcPr>
          <w:p w14:paraId="74D92860"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49EEF03F"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98 605,84*</w:t>
            </w:r>
          </w:p>
        </w:tc>
        <w:tc>
          <w:tcPr>
            <w:tcW w:w="709" w:type="dxa"/>
            <w:tcBorders>
              <w:top w:val="single" w:sz="4" w:space="0" w:color="000000"/>
              <w:left w:val="single" w:sz="4" w:space="0" w:color="000000"/>
              <w:bottom w:val="single" w:sz="4" w:space="0" w:color="000000"/>
            </w:tcBorders>
            <w:shd w:val="clear" w:color="auto" w:fill="auto"/>
          </w:tcPr>
          <w:p w14:paraId="6E838703"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46DF6E08"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048D1123"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32D7123B"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 szt.</w:t>
            </w:r>
          </w:p>
        </w:tc>
        <w:tc>
          <w:tcPr>
            <w:tcW w:w="1418" w:type="dxa"/>
            <w:gridSpan w:val="2"/>
            <w:tcBorders>
              <w:top w:val="single" w:sz="4" w:space="0" w:color="000000"/>
              <w:left w:val="single" w:sz="4" w:space="0" w:color="000000"/>
              <w:bottom w:val="single" w:sz="4" w:space="0" w:color="000000"/>
            </w:tcBorders>
            <w:shd w:val="clear" w:color="auto" w:fill="auto"/>
          </w:tcPr>
          <w:p w14:paraId="7FE322D8"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A21558">
              <w:rPr>
                <w:rFonts w:ascii="Times New Roman" w:hAnsi="Times New Roman" w:cs="Times New Roman"/>
                <w:strike/>
                <w:sz w:val="16"/>
                <w:szCs w:val="16"/>
                <w:lang w:val="en-US" w:eastAsia="en-US" w:bidi="en-US"/>
              </w:rPr>
              <w:t>98 605,84</w:t>
            </w:r>
            <w:r w:rsidR="00A21558">
              <w:rPr>
                <w:rFonts w:ascii="Times New Roman" w:hAnsi="Times New Roman" w:cs="Times New Roman"/>
                <w:sz w:val="16"/>
                <w:szCs w:val="16"/>
                <w:lang w:val="en-US" w:eastAsia="en-US" w:bidi="en-US"/>
              </w:rPr>
              <w:t xml:space="preserve">  </w:t>
            </w:r>
            <w:bookmarkStart w:id="4" w:name="_Hlk86133413"/>
            <w:r w:rsidR="00A21558" w:rsidRPr="00A21558">
              <w:rPr>
                <w:rFonts w:ascii="Times New Roman" w:hAnsi="Times New Roman" w:cs="Times New Roman"/>
                <w:color w:val="FF0000"/>
                <w:sz w:val="16"/>
                <w:szCs w:val="16"/>
                <w:lang w:val="en-US" w:eastAsia="en-US" w:bidi="en-US"/>
              </w:rPr>
              <w:t>156005,84</w:t>
            </w:r>
            <w:r w:rsidRPr="00A21558">
              <w:rPr>
                <w:rFonts w:ascii="Times New Roman" w:hAnsi="Times New Roman" w:cs="Times New Roman"/>
                <w:color w:val="FF0000"/>
                <w:sz w:val="16"/>
                <w:szCs w:val="16"/>
                <w:lang w:val="en-US" w:eastAsia="en-US" w:bidi="en-US"/>
              </w:rPr>
              <w:t>*</w:t>
            </w:r>
            <w:bookmarkEnd w:id="4"/>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47BCA843"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2B8FEC7B" w14:textId="77777777" w:rsidR="00294BD0" w:rsidRPr="004A429A" w:rsidRDefault="00294BD0">
            <w:pPr>
              <w:snapToGrid w:val="0"/>
              <w:spacing w:after="120" w:line="276" w:lineRule="auto"/>
              <w:jc w:val="center"/>
              <w:rPr>
                <w:rFonts w:ascii="Times New Roman" w:hAnsi="Times New Roman" w:cs="Times New Roman"/>
                <w:sz w:val="16"/>
                <w:szCs w:val="16"/>
                <w:lang w:val="en-US" w:eastAsia="en-US" w:bidi="en-US"/>
              </w:rPr>
            </w:pPr>
          </w:p>
          <w:p w14:paraId="4B6FF1DD"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19.3 projekt współpracy</w:t>
            </w:r>
          </w:p>
          <w:p w14:paraId="209E9A8E" w14:textId="77777777" w:rsidR="00294BD0" w:rsidRPr="004A429A" w:rsidRDefault="00294BD0">
            <w:pPr>
              <w:spacing w:after="120" w:line="276" w:lineRule="auto"/>
              <w:jc w:val="center"/>
            </w:pPr>
            <w:r w:rsidRPr="004A429A">
              <w:rPr>
                <w:rFonts w:ascii="Times New Roman" w:hAnsi="Times New Roman" w:cs="Times New Roman"/>
                <w:sz w:val="16"/>
                <w:szCs w:val="16"/>
                <w:lang w:val="en-US" w:eastAsia="en-US" w:bidi="en-US"/>
              </w:rPr>
              <w:t>*(zgodnie z rozorządzeniem Ministra Rolnictwa i Rozwoju Wsi z dnia 15 lipca 2020 r. §7 ust. 1 limit pomocy dla LGD wynosi  10%)</w:t>
            </w:r>
          </w:p>
        </w:tc>
      </w:tr>
      <w:tr w:rsidR="00294BD0" w:rsidRPr="004A429A" w14:paraId="308C7A74" w14:textId="77777777" w:rsidTr="005B7FFE">
        <w:trPr>
          <w:trHeight w:val="425"/>
        </w:trPr>
        <w:tc>
          <w:tcPr>
            <w:tcW w:w="2518" w:type="dxa"/>
            <w:gridSpan w:val="2"/>
            <w:tcBorders>
              <w:top w:val="single" w:sz="4" w:space="0" w:color="000000"/>
              <w:left w:val="single" w:sz="4" w:space="0" w:color="000000"/>
              <w:bottom w:val="single" w:sz="4" w:space="0" w:color="000000"/>
            </w:tcBorders>
            <w:shd w:val="clear" w:color="auto" w:fill="FFFFCC"/>
          </w:tcPr>
          <w:p w14:paraId="201DFFBB"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Razem cel szczegółowy 3.1</w:t>
            </w:r>
          </w:p>
        </w:tc>
        <w:tc>
          <w:tcPr>
            <w:tcW w:w="1701" w:type="dxa"/>
            <w:gridSpan w:val="2"/>
            <w:tcBorders>
              <w:top w:val="single" w:sz="4" w:space="0" w:color="000000"/>
              <w:left w:val="single" w:sz="4" w:space="0" w:color="000000"/>
              <w:bottom w:val="single" w:sz="4" w:space="0" w:color="000000"/>
            </w:tcBorders>
            <w:shd w:val="clear" w:color="auto" w:fill="A6A6A6"/>
          </w:tcPr>
          <w:p w14:paraId="39E86F4B" w14:textId="77777777" w:rsidR="00294BD0" w:rsidRPr="004A429A" w:rsidRDefault="00294BD0" w:rsidP="006870B4">
            <w:pPr>
              <w:snapToGrid w:val="0"/>
              <w:spacing w:after="120" w:line="276" w:lineRule="auto"/>
              <w:jc w:val="center"/>
              <w:rPr>
                <w:rFonts w:ascii="Times New Roman" w:hAnsi="Times New Roman" w:cs="Times New Roman"/>
                <w:sz w:val="16"/>
                <w:szCs w:val="16"/>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2502593A"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11 260,83</w:t>
            </w:r>
          </w:p>
        </w:tc>
        <w:tc>
          <w:tcPr>
            <w:tcW w:w="1842" w:type="dxa"/>
            <w:gridSpan w:val="2"/>
            <w:tcBorders>
              <w:top w:val="single" w:sz="4" w:space="0" w:color="000000"/>
              <w:left w:val="single" w:sz="4" w:space="0" w:color="000000"/>
              <w:bottom w:val="single" w:sz="4" w:space="0" w:color="000000"/>
            </w:tcBorders>
            <w:shd w:val="clear" w:color="auto" w:fill="A6A6A6"/>
          </w:tcPr>
          <w:p w14:paraId="6625DCC3" w14:textId="77777777" w:rsidR="00294BD0" w:rsidRPr="004A429A" w:rsidRDefault="00294BD0" w:rsidP="006870B4">
            <w:pPr>
              <w:snapToGrid w:val="0"/>
              <w:spacing w:after="120" w:line="276" w:lineRule="auto"/>
              <w:jc w:val="center"/>
              <w:rPr>
                <w:rFonts w:ascii="Times New Roman" w:hAnsi="Times New Roman" w:cs="Times New Roman"/>
                <w:sz w:val="16"/>
                <w:szCs w:val="16"/>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559304BF"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98 605,84</w:t>
            </w:r>
          </w:p>
        </w:tc>
        <w:tc>
          <w:tcPr>
            <w:tcW w:w="2142" w:type="dxa"/>
            <w:gridSpan w:val="3"/>
            <w:tcBorders>
              <w:top w:val="single" w:sz="4" w:space="0" w:color="000000"/>
              <w:left w:val="single" w:sz="4" w:space="0" w:color="000000"/>
              <w:bottom w:val="single" w:sz="4" w:space="0" w:color="000000"/>
            </w:tcBorders>
            <w:shd w:val="clear" w:color="auto" w:fill="A6A6A6"/>
          </w:tcPr>
          <w:p w14:paraId="042A0069" w14:textId="77777777" w:rsidR="00294BD0" w:rsidRPr="004A429A" w:rsidRDefault="00294BD0" w:rsidP="006870B4">
            <w:pPr>
              <w:snapToGrid w:val="0"/>
              <w:spacing w:after="120" w:line="276" w:lineRule="auto"/>
              <w:jc w:val="center"/>
              <w:rPr>
                <w:rFonts w:ascii="Times New Roman" w:hAnsi="Times New Roman" w:cs="Times New Roman"/>
                <w:sz w:val="16"/>
                <w:szCs w:val="16"/>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5A5E7AA2"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0</w:t>
            </w:r>
          </w:p>
        </w:tc>
        <w:tc>
          <w:tcPr>
            <w:tcW w:w="567" w:type="dxa"/>
            <w:gridSpan w:val="2"/>
            <w:tcBorders>
              <w:top w:val="single" w:sz="4" w:space="0" w:color="000000"/>
              <w:left w:val="single" w:sz="4" w:space="0" w:color="000000"/>
              <w:bottom w:val="single" w:sz="4" w:space="0" w:color="000000"/>
            </w:tcBorders>
            <w:shd w:val="clear" w:color="auto" w:fill="A6A6A6"/>
          </w:tcPr>
          <w:p w14:paraId="7593856B" w14:textId="77777777" w:rsidR="00294BD0" w:rsidRPr="004A429A" w:rsidRDefault="00294BD0" w:rsidP="006870B4">
            <w:pPr>
              <w:snapToGrid w:val="0"/>
              <w:spacing w:after="0" w:line="276" w:lineRule="auto"/>
              <w:jc w:val="center"/>
              <w:rPr>
                <w:rFonts w:ascii="Times New Roman" w:hAnsi="Times New Roman" w:cs="Times New Roman"/>
                <w:sz w:val="16"/>
                <w:szCs w:val="16"/>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377261A4"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A21558">
              <w:rPr>
                <w:rFonts w:ascii="Times New Roman" w:hAnsi="Times New Roman" w:cs="Times New Roman"/>
                <w:strike/>
                <w:sz w:val="16"/>
                <w:szCs w:val="16"/>
                <w:lang w:val="en-US" w:eastAsia="en-US" w:bidi="en-US"/>
              </w:rPr>
              <w:t>109 866,67</w:t>
            </w:r>
            <w:r w:rsidR="00A21558">
              <w:rPr>
                <w:rFonts w:ascii="Times New Roman" w:hAnsi="Times New Roman" w:cs="Times New Roman"/>
                <w:sz w:val="16"/>
                <w:szCs w:val="16"/>
                <w:lang w:val="en-US" w:eastAsia="en-US" w:bidi="en-US"/>
              </w:rPr>
              <w:t xml:space="preserve"> </w:t>
            </w:r>
            <w:r w:rsidR="00A21558" w:rsidRPr="00A21558">
              <w:rPr>
                <w:rFonts w:ascii="Times New Roman" w:hAnsi="Times New Roman" w:cs="Times New Roman"/>
                <w:color w:val="FF0000"/>
                <w:sz w:val="16"/>
                <w:szCs w:val="16"/>
                <w:lang w:val="en-US" w:eastAsia="en-US" w:bidi="en-US"/>
              </w:rPr>
              <w:t>167266,67</w:t>
            </w:r>
          </w:p>
        </w:tc>
        <w:tc>
          <w:tcPr>
            <w:tcW w:w="1134" w:type="dxa"/>
            <w:gridSpan w:val="2"/>
            <w:tcBorders>
              <w:top w:val="single" w:sz="4" w:space="0" w:color="000000"/>
              <w:left w:val="single" w:sz="4" w:space="0" w:color="000000"/>
              <w:bottom w:val="single" w:sz="4" w:space="0" w:color="000000"/>
            </w:tcBorders>
            <w:shd w:val="clear" w:color="auto" w:fill="A6A6A6"/>
          </w:tcPr>
          <w:p w14:paraId="3A18AF83"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601213BF"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61CCA732" w14:textId="77777777" w:rsidTr="005B7FFE">
        <w:trPr>
          <w:trHeight w:val="149"/>
        </w:trPr>
        <w:tc>
          <w:tcPr>
            <w:tcW w:w="13575" w:type="dxa"/>
            <w:gridSpan w:val="16"/>
            <w:tcBorders>
              <w:top w:val="single" w:sz="4" w:space="0" w:color="000000"/>
              <w:left w:val="single" w:sz="4" w:space="0" w:color="000000"/>
              <w:bottom w:val="single" w:sz="4" w:space="0" w:color="000000"/>
            </w:tcBorders>
            <w:shd w:val="clear" w:color="auto" w:fill="B6DDE8"/>
          </w:tcPr>
          <w:p w14:paraId="1842757B"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b/>
                <w:sz w:val="18"/>
                <w:szCs w:val="18"/>
                <w:lang w:val="en-US" w:eastAsia="en-US" w:bidi="en-US"/>
              </w:rPr>
              <w:t>Cel szczegółowy 3.2 Zwiększenie zaangażowania i współpracy mieszkańców</w:t>
            </w:r>
          </w:p>
        </w:tc>
        <w:tc>
          <w:tcPr>
            <w:tcW w:w="1134" w:type="dxa"/>
            <w:gridSpan w:val="2"/>
            <w:tcBorders>
              <w:top w:val="single" w:sz="4" w:space="0" w:color="000000"/>
              <w:left w:val="single" w:sz="4" w:space="0" w:color="000000"/>
              <w:bottom w:val="single" w:sz="4" w:space="0" w:color="000000"/>
            </w:tcBorders>
            <w:shd w:val="clear" w:color="auto" w:fill="B6DDE8"/>
          </w:tcPr>
          <w:p w14:paraId="48A1B225"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B6DDE8"/>
          </w:tcPr>
          <w:p w14:paraId="7E3C13B3" w14:textId="77777777" w:rsidR="00294BD0" w:rsidRPr="004A429A" w:rsidRDefault="00294BD0">
            <w:pPr>
              <w:snapToGrid w:val="0"/>
              <w:spacing w:after="120" w:line="276" w:lineRule="auto"/>
              <w:rPr>
                <w:rFonts w:ascii="Times New Roman" w:hAnsi="Times New Roman" w:cs="Times New Roman"/>
                <w:sz w:val="16"/>
                <w:szCs w:val="16"/>
                <w:lang w:val="en-US" w:eastAsia="en-US" w:bidi="en-US"/>
              </w:rPr>
            </w:pPr>
          </w:p>
        </w:tc>
      </w:tr>
      <w:tr w:rsidR="00294BD0" w:rsidRPr="004A429A" w14:paraId="6CE528E0" w14:textId="77777777" w:rsidTr="005B7FFE">
        <w:trPr>
          <w:trHeight w:val="1532"/>
        </w:trPr>
        <w:tc>
          <w:tcPr>
            <w:tcW w:w="1384" w:type="dxa"/>
            <w:tcBorders>
              <w:top w:val="single" w:sz="4" w:space="0" w:color="000000"/>
              <w:left w:val="single" w:sz="4" w:space="0" w:color="000000"/>
              <w:bottom w:val="single" w:sz="4" w:space="0" w:color="000000"/>
            </w:tcBorders>
            <w:shd w:val="clear" w:color="auto" w:fill="DAEEF3"/>
            <w:textDirection w:val="btLr"/>
          </w:tcPr>
          <w:p w14:paraId="03371C08"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Przedsięwzięcie 3.2.1 Działania wzmacniające aktywność lokalnej społeczności</w:t>
            </w:r>
          </w:p>
        </w:tc>
        <w:tc>
          <w:tcPr>
            <w:tcW w:w="1134" w:type="dxa"/>
            <w:tcBorders>
              <w:top w:val="single" w:sz="4" w:space="0" w:color="000000"/>
              <w:left w:val="single" w:sz="4" w:space="0" w:color="000000"/>
              <w:bottom w:val="single" w:sz="4" w:space="0" w:color="000000"/>
            </w:tcBorders>
            <w:shd w:val="clear" w:color="auto" w:fill="auto"/>
          </w:tcPr>
          <w:p w14:paraId="743B23D6" w14:textId="77777777" w:rsidR="00294BD0" w:rsidRPr="004A429A" w:rsidRDefault="00294BD0">
            <w:pPr>
              <w:spacing w:after="120" w:line="276" w:lineRule="auto"/>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Liczba </w:t>
            </w:r>
            <w:r w:rsidRPr="004A429A">
              <w:rPr>
                <w:rFonts w:ascii="Times New Roman" w:hAnsi="Times New Roman" w:cs="Times New Roman"/>
                <w:sz w:val="16"/>
                <w:szCs w:val="16"/>
                <w:lang w:eastAsia="en-US" w:bidi="en-US"/>
              </w:rPr>
              <w:t xml:space="preserve"> wybudowanych obiektów ogólnodostępnej i niekomercyjnej infrastruktury turystycznej, rekreacyjnej lub kulturalnej</w:t>
            </w:r>
          </w:p>
        </w:tc>
        <w:tc>
          <w:tcPr>
            <w:tcW w:w="851" w:type="dxa"/>
            <w:tcBorders>
              <w:top w:val="single" w:sz="4" w:space="0" w:color="000000"/>
              <w:left w:val="single" w:sz="4" w:space="0" w:color="000000"/>
              <w:bottom w:val="single" w:sz="4" w:space="0" w:color="000000"/>
            </w:tcBorders>
            <w:shd w:val="clear" w:color="auto" w:fill="auto"/>
          </w:tcPr>
          <w:p w14:paraId="1BDACD25"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11 szt</w:t>
            </w:r>
          </w:p>
        </w:tc>
        <w:tc>
          <w:tcPr>
            <w:tcW w:w="850" w:type="dxa"/>
            <w:tcBorders>
              <w:top w:val="single" w:sz="4" w:space="0" w:color="000000"/>
              <w:left w:val="single" w:sz="4" w:space="0" w:color="000000"/>
              <w:bottom w:val="single" w:sz="4" w:space="0" w:color="000000"/>
            </w:tcBorders>
            <w:shd w:val="clear" w:color="auto" w:fill="auto"/>
          </w:tcPr>
          <w:p w14:paraId="33FCCD59"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73,33%</w:t>
            </w:r>
          </w:p>
        </w:tc>
        <w:tc>
          <w:tcPr>
            <w:tcW w:w="1418" w:type="dxa"/>
            <w:tcBorders>
              <w:top w:val="single" w:sz="4" w:space="0" w:color="000000"/>
              <w:left w:val="single" w:sz="4" w:space="0" w:color="000000"/>
              <w:bottom w:val="single" w:sz="4" w:space="0" w:color="000000"/>
            </w:tcBorders>
            <w:shd w:val="clear" w:color="auto" w:fill="auto"/>
          </w:tcPr>
          <w:p w14:paraId="045E9F0F"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46 880,4</w:t>
            </w:r>
          </w:p>
        </w:tc>
        <w:tc>
          <w:tcPr>
            <w:tcW w:w="850" w:type="dxa"/>
            <w:tcBorders>
              <w:top w:val="single" w:sz="4" w:space="0" w:color="000000"/>
              <w:left w:val="single" w:sz="4" w:space="0" w:color="000000"/>
              <w:bottom w:val="single" w:sz="4" w:space="0" w:color="000000"/>
            </w:tcBorders>
            <w:shd w:val="clear" w:color="auto" w:fill="auto"/>
          </w:tcPr>
          <w:p w14:paraId="3D08C01E"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4 szt</w:t>
            </w:r>
          </w:p>
        </w:tc>
        <w:tc>
          <w:tcPr>
            <w:tcW w:w="992" w:type="dxa"/>
            <w:tcBorders>
              <w:top w:val="single" w:sz="4" w:space="0" w:color="000000"/>
              <w:left w:val="single" w:sz="4" w:space="0" w:color="000000"/>
              <w:bottom w:val="single" w:sz="4" w:space="0" w:color="000000"/>
            </w:tcBorders>
            <w:shd w:val="clear" w:color="auto" w:fill="auto"/>
          </w:tcPr>
          <w:p w14:paraId="13BF052F"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22369E17" w14:textId="77777777" w:rsidR="00294BD0" w:rsidRPr="004A429A" w:rsidRDefault="00754DD7" w:rsidP="006870B4">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29</w:t>
            </w:r>
            <w:r w:rsidR="006870B4">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000,00</w:t>
            </w:r>
          </w:p>
        </w:tc>
        <w:tc>
          <w:tcPr>
            <w:tcW w:w="709" w:type="dxa"/>
            <w:tcBorders>
              <w:top w:val="single" w:sz="4" w:space="0" w:color="000000"/>
              <w:left w:val="single" w:sz="4" w:space="0" w:color="000000"/>
              <w:bottom w:val="single" w:sz="4" w:space="0" w:color="000000"/>
            </w:tcBorders>
            <w:shd w:val="clear" w:color="auto" w:fill="auto"/>
          </w:tcPr>
          <w:p w14:paraId="245B8CCF"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67359A5E"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0E6FF8B2"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78A47165"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15 szt.</w:t>
            </w:r>
          </w:p>
        </w:tc>
        <w:tc>
          <w:tcPr>
            <w:tcW w:w="1418" w:type="dxa"/>
            <w:gridSpan w:val="2"/>
            <w:tcBorders>
              <w:top w:val="single" w:sz="4" w:space="0" w:color="000000"/>
              <w:left w:val="single" w:sz="4" w:space="0" w:color="000000"/>
              <w:bottom w:val="single" w:sz="4" w:space="0" w:color="000000"/>
            </w:tcBorders>
            <w:shd w:val="clear" w:color="auto" w:fill="auto"/>
          </w:tcPr>
          <w:p w14:paraId="579F1A63" w14:textId="77777777" w:rsidR="00294BD0" w:rsidRPr="004A429A" w:rsidRDefault="00754DD7" w:rsidP="006870B4">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75</w:t>
            </w:r>
            <w:r w:rsidR="006870B4">
              <w:rPr>
                <w:rFonts w:ascii="Times New Roman" w:hAnsi="Times New Roman" w:cs="Times New Roman"/>
                <w:sz w:val="16"/>
                <w:szCs w:val="16"/>
                <w:lang w:val="en-US" w:eastAsia="en-US" w:bidi="en-US"/>
              </w:rPr>
              <w:t xml:space="preserve"> </w:t>
            </w:r>
            <w:r w:rsidRPr="004A429A">
              <w:rPr>
                <w:rFonts w:ascii="Times New Roman" w:hAnsi="Times New Roman" w:cs="Times New Roman"/>
                <w:sz w:val="16"/>
                <w:szCs w:val="16"/>
                <w:lang w:val="en-US" w:eastAsia="en-US" w:bidi="en-US"/>
              </w:rPr>
              <w:t>880,40</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DC43AFC"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3C17820E" w14:textId="77777777" w:rsidR="00294BD0" w:rsidRPr="004A429A" w:rsidRDefault="00294BD0">
            <w:pPr>
              <w:spacing w:after="120" w:line="276" w:lineRule="auto"/>
            </w:pPr>
            <w:r w:rsidRPr="004A429A">
              <w:rPr>
                <w:rFonts w:ascii="Times New Roman" w:hAnsi="Times New Roman" w:cs="Times New Roman"/>
                <w:sz w:val="16"/>
                <w:szCs w:val="16"/>
                <w:lang w:val="en-US" w:eastAsia="en-US" w:bidi="en-US"/>
              </w:rPr>
              <w:t>19.2 Realizacja LSR – projekt grantowy</w:t>
            </w:r>
          </w:p>
        </w:tc>
      </w:tr>
      <w:tr w:rsidR="00294BD0" w:rsidRPr="004A429A" w14:paraId="1D7514B4" w14:textId="77777777" w:rsidTr="005B7FFE">
        <w:trPr>
          <w:trHeight w:val="986"/>
        </w:trPr>
        <w:tc>
          <w:tcPr>
            <w:tcW w:w="1384" w:type="dxa"/>
            <w:tcBorders>
              <w:top w:val="single" w:sz="4" w:space="0" w:color="000000"/>
              <w:left w:val="single" w:sz="4" w:space="0" w:color="000000"/>
              <w:bottom w:val="single" w:sz="4" w:space="0" w:color="000000"/>
            </w:tcBorders>
            <w:shd w:val="clear" w:color="auto" w:fill="DAEEF3"/>
            <w:textDirection w:val="btLr"/>
          </w:tcPr>
          <w:p w14:paraId="2E5E18C1" w14:textId="77777777" w:rsidR="00294BD0" w:rsidRPr="004A429A" w:rsidRDefault="00294BD0">
            <w:pPr>
              <w:spacing w:after="120" w:line="276" w:lineRule="auto"/>
              <w:ind w:left="113" w:right="113"/>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 xml:space="preserve">Przedsięwzięcie 3.2.2 </w:t>
            </w:r>
            <w:r w:rsidRPr="004A429A">
              <w:rPr>
                <w:rFonts w:ascii="Times New Roman" w:hAnsi="Times New Roman" w:cs="Times New Roman"/>
                <w:sz w:val="16"/>
                <w:szCs w:val="16"/>
                <w:lang w:eastAsia="en-US" w:bidi="en-US"/>
              </w:rPr>
              <w:t>Wzmocnienie potencjału organizacji pozarządowych</w:t>
            </w:r>
          </w:p>
        </w:tc>
        <w:tc>
          <w:tcPr>
            <w:tcW w:w="1134" w:type="dxa"/>
            <w:tcBorders>
              <w:top w:val="single" w:sz="4" w:space="0" w:color="000000"/>
              <w:left w:val="single" w:sz="4" w:space="0" w:color="000000"/>
              <w:bottom w:val="single" w:sz="4" w:space="0" w:color="000000"/>
            </w:tcBorders>
            <w:shd w:val="clear" w:color="auto" w:fill="auto"/>
          </w:tcPr>
          <w:p w14:paraId="6AE875DC" w14:textId="77777777" w:rsidR="00294BD0" w:rsidRPr="004A429A" w:rsidRDefault="00294BD0">
            <w:pPr>
              <w:spacing w:after="120" w:line="276" w:lineRule="auto"/>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Liczba wydarzeń zorganizowanych przez organizacje pozarządowe</w:t>
            </w:r>
          </w:p>
        </w:tc>
        <w:tc>
          <w:tcPr>
            <w:tcW w:w="851" w:type="dxa"/>
            <w:tcBorders>
              <w:top w:val="single" w:sz="4" w:space="0" w:color="000000"/>
              <w:left w:val="single" w:sz="4" w:space="0" w:color="000000"/>
              <w:bottom w:val="single" w:sz="4" w:space="0" w:color="000000"/>
            </w:tcBorders>
            <w:shd w:val="clear" w:color="auto" w:fill="auto"/>
          </w:tcPr>
          <w:p w14:paraId="72FE5947" w14:textId="77777777" w:rsidR="00294BD0" w:rsidRPr="004A429A" w:rsidRDefault="00294BD0" w:rsidP="006870B4">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14:paraId="22B3E96A" w14:textId="77777777" w:rsidR="00294BD0" w:rsidRPr="004A429A" w:rsidRDefault="00294BD0" w:rsidP="006870B4">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trike/>
                <w:sz w:val="16"/>
                <w:szCs w:val="16"/>
                <w:lang w:val="en-US" w:eastAsia="en-US" w:bidi="en-US"/>
              </w:rPr>
              <w:t>-</w:t>
            </w:r>
          </w:p>
        </w:tc>
        <w:tc>
          <w:tcPr>
            <w:tcW w:w="1418" w:type="dxa"/>
            <w:tcBorders>
              <w:top w:val="single" w:sz="4" w:space="0" w:color="000000"/>
              <w:left w:val="single" w:sz="4" w:space="0" w:color="000000"/>
              <w:bottom w:val="single" w:sz="4" w:space="0" w:color="000000"/>
            </w:tcBorders>
            <w:shd w:val="clear" w:color="auto" w:fill="auto"/>
          </w:tcPr>
          <w:p w14:paraId="6B0E3B48"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trike/>
                <w:sz w:val="16"/>
                <w:szCs w:val="16"/>
                <w:lang w:val="en-US" w:eastAsia="en-US" w:bidi="en-US"/>
              </w:rPr>
              <w:t>-</w:t>
            </w:r>
          </w:p>
        </w:tc>
        <w:tc>
          <w:tcPr>
            <w:tcW w:w="850" w:type="dxa"/>
            <w:tcBorders>
              <w:top w:val="single" w:sz="4" w:space="0" w:color="000000"/>
              <w:left w:val="single" w:sz="4" w:space="0" w:color="000000"/>
              <w:bottom w:val="single" w:sz="4" w:space="0" w:color="000000"/>
            </w:tcBorders>
            <w:shd w:val="clear" w:color="auto" w:fill="auto"/>
          </w:tcPr>
          <w:p w14:paraId="1C0526B4" w14:textId="77777777" w:rsidR="00294BD0" w:rsidRPr="004A429A" w:rsidRDefault="00294BD0" w:rsidP="006870B4">
            <w:pPr>
              <w:spacing w:after="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 szt</w:t>
            </w:r>
          </w:p>
        </w:tc>
        <w:tc>
          <w:tcPr>
            <w:tcW w:w="992" w:type="dxa"/>
            <w:tcBorders>
              <w:top w:val="single" w:sz="4" w:space="0" w:color="000000"/>
              <w:left w:val="single" w:sz="4" w:space="0" w:color="000000"/>
              <w:bottom w:val="single" w:sz="4" w:space="0" w:color="000000"/>
            </w:tcBorders>
            <w:shd w:val="clear" w:color="auto" w:fill="auto"/>
          </w:tcPr>
          <w:p w14:paraId="0CAA9073"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100%</w:t>
            </w:r>
          </w:p>
        </w:tc>
        <w:tc>
          <w:tcPr>
            <w:tcW w:w="1134" w:type="dxa"/>
            <w:tcBorders>
              <w:top w:val="single" w:sz="4" w:space="0" w:color="000000"/>
              <w:left w:val="single" w:sz="4" w:space="0" w:color="000000"/>
              <w:bottom w:val="single" w:sz="4" w:space="0" w:color="000000"/>
            </w:tcBorders>
            <w:shd w:val="clear" w:color="auto" w:fill="auto"/>
          </w:tcPr>
          <w:p w14:paraId="06744314" w14:textId="77777777" w:rsidR="00294BD0" w:rsidRPr="004A429A" w:rsidRDefault="00294BD0" w:rsidP="006870B4">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17 096,78</w:t>
            </w:r>
          </w:p>
          <w:p w14:paraId="353E0BB1" w14:textId="77777777" w:rsidR="00294BD0" w:rsidRPr="004A429A" w:rsidRDefault="00294BD0" w:rsidP="006870B4">
            <w:pPr>
              <w:spacing w:after="0" w:line="276" w:lineRule="auto"/>
              <w:jc w:val="center"/>
              <w:rPr>
                <w:rFonts w:ascii="Times New Roman" w:hAnsi="Times New Roman" w:cs="Times New Roman"/>
                <w:b/>
                <w:sz w:val="16"/>
                <w:szCs w:val="16"/>
                <w:lang w:val="en-US" w:eastAsia="en-US" w:bidi="en-US"/>
              </w:rPr>
            </w:pPr>
          </w:p>
        </w:tc>
        <w:tc>
          <w:tcPr>
            <w:tcW w:w="709" w:type="dxa"/>
            <w:tcBorders>
              <w:top w:val="single" w:sz="4" w:space="0" w:color="000000"/>
              <w:left w:val="single" w:sz="4" w:space="0" w:color="000000"/>
              <w:bottom w:val="single" w:sz="4" w:space="0" w:color="000000"/>
            </w:tcBorders>
            <w:shd w:val="clear" w:color="auto" w:fill="auto"/>
          </w:tcPr>
          <w:p w14:paraId="28534C56"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1433" w:type="dxa"/>
            <w:gridSpan w:val="2"/>
            <w:tcBorders>
              <w:top w:val="single" w:sz="4" w:space="0" w:color="000000"/>
              <w:left w:val="single" w:sz="4" w:space="0" w:color="000000"/>
              <w:bottom w:val="single" w:sz="4" w:space="0" w:color="000000"/>
            </w:tcBorders>
            <w:shd w:val="clear" w:color="auto" w:fill="auto"/>
          </w:tcPr>
          <w:p w14:paraId="1EA43A37"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835" w:type="dxa"/>
            <w:tcBorders>
              <w:top w:val="single" w:sz="4" w:space="0" w:color="000000"/>
              <w:left w:val="single" w:sz="4" w:space="0" w:color="000000"/>
              <w:bottom w:val="single" w:sz="4" w:space="0" w:color="000000"/>
            </w:tcBorders>
            <w:shd w:val="clear" w:color="auto" w:fill="auto"/>
          </w:tcPr>
          <w:p w14:paraId="1D5A0196"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w:t>
            </w:r>
          </w:p>
        </w:tc>
        <w:tc>
          <w:tcPr>
            <w:tcW w:w="567" w:type="dxa"/>
            <w:gridSpan w:val="2"/>
            <w:tcBorders>
              <w:top w:val="single" w:sz="4" w:space="0" w:color="000000"/>
              <w:left w:val="single" w:sz="4" w:space="0" w:color="000000"/>
              <w:bottom w:val="single" w:sz="4" w:space="0" w:color="000000"/>
            </w:tcBorders>
            <w:shd w:val="clear" w:color="auto" w:fill="auto"/>
          </w:tcPr>
          <w:p w14:paraId="20FB9469" w14:textId="77777777" w:rsidR="00294BD0" w:rsidRPr="004A429A" w:rsidRDefault="00294BD0" w:rsidP="006870B4">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3 szt.</w:t>
            </w:r>
          </w:p>
        </w:tc>
        <w:tc>
          <w:tcPr>
            <w:tcW w:w="1418" w:type="dxa"/>
            <w:gridSpan w:val="2"/>
            <w:tcBorders>
              <w:top w:val="single" w:sz="4" w:space="0" w:color="000000"/>
              <w:left w:val="single" w:sz="4" w:space="0" w:color="000000"/>
              <w:bottom w:val="single" w:sz="4" w:space="0" w:color="000000"/>
            </w:tcBorders>
            <w:shd w:val="clear" w:color="auto" w:fill="auto"/>
          </w:tcPr>
          <w:p w14:paraId="6E794D78" w14:textId="77777777" w:rsidR="00294BD0" w:rsidRPr="004A429A" w:rsidRDefault="00294BD0" w:rsidP="006870B4">
            <w:pPr>
              <w:spacing w:after="0" w:line="276" w:lineRule="auto"/>
              <w:jc w:val="center"/>
              <w:rPr>
                <w:rFonts w:ascii="Times New Roman" w:hAnsi="Times New Roman" w:cs="Times New Roman"/>
                <w:strike/>
                <w:sz w:val="16"/>
                <w:szCs w:val="16"/>
                <w:lang w:val="en-US" w:eastAsia="en-US" w:bidi="en-US"/>
              </w:rPr>
            </w:pPr>
            <w:r w:rsidRPr="004A429A">
              <w:rPr>
                <w:rFonts w:ascii="Times New Roman" w:hAnsi="Times New Roman" w:cs="Times New Roman"/>
                <w:sz w:val="16"/>
                <w:szCs w:val="16"/>
                <w:lang w:val="en-US" w:eastAsia="en-US" w:bidi="en-US"/>
              </w:rPr>
              <w:t>17 096,78</w:t>
            </w:r>
          </w:p>
          <w:p w14:paraId="3E9DDFD1" w14:textId="77777777" w:rsidR="00294BD0" w:rsidRPr="004A429A" w:rsidRDefault="00294BD0" w:rsidP="006870B4">
            <w:pPr>
              <w:spacing w:after="120" w:line="276" w:lineRule="auto"/>
              <w:jc w:val="center"/>
              <w:rPr>
                <w:rFonts w:ascii="Times New Roman" w:hAnsi="Times New Roman" w:cs="Times New Roman"/>
                <w:strike/>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49A02C11" w14:textId="77777777" w:rsidR="00294BD0" w:rsidRPr="004A429A" w:rsidRDefault="00294BD0">
            <w:pPr>
              <w:spacing w:after="120" w:line="276" w:lineRule="auto"/>
              <w:jc w:val="center"/>
              <w:rPr>
                <w:rFonts w:ascii="Times New Roman" w:hAnsi="Times New Roman" w:cs="Times New Roman"/>
                <w:sz w:val="16"/>
                <w:szCs w:val="16"/>
                <w:lang w:val="en-US" w:eastAsia="en-US" w:bidi="en-US"/>
              </w:rPr>
            </w:pPr>
            <w:r w:rsidRPr="004A429A">
              <w:rPr>
                <w:rFonts w:ascii="Times New Roman" w:hAnsi="Times New Roman" w:cs="Times New Roman"/>
                <w:sz w:val="16"/>
                <w:szCs w:val="16"/>
                <w:lang w:val="en-US" w:eastAsia="en-US" w:bidi="en-US"/>
              </w:rPr>
              <w:t>PROW</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Pr>
          <w:p w14:paraId="20C76B88" w14:textId="77777777" w:rsidR="00294BD0" w:rsidRPr="004A429A" w:rsidRDefault="00294BD0">
            <w:pPr>
              <w:spacing w:after="120" w:line="276" w:lineRule="auto"/>
            </w:pPr>
            <w:r w:rsidRPr="004A429A">
              <w:rPr>
                <w:rFonts w:ascii="Times New Roman" w:hAnsi="Times New Roman" w:cs="Times New Roman"/>
                <w:sz w:val="16"/>
                <w:szCs w:val="16"/>
                <w:lang w:val="en-US" w:eastAsia="en-US" w:bidi="en-US"/>
              </w:rPr>
              <w:t>19.2 Realizacja LSR- projekt grantowy</w:t>
            </w:r>
          </w:p>
        </w:tc>
      </w:tr>
      <w:tr w:rsidR="00294BD0" w:rsidRPr="004A429A" w14:paraId="7D357970" w14:textId="77777777" w:rsidTr="005B7FFE">
        <w:tc>
          <w:tcPr>
            <w:tcW w:w="2518" w:type="dxa"/>
            <w:gridSpan w:val="2"/>
            <w:tcBorders>
              <w:top w:val="single" w:sz="4" w:space="0" w:color="000000"/>
              <w:left w:val="single" w:sz="4" w:space="0" w:color="000000"/>
              <w:bottom w:val="single" w:sz="4" w:space="0" w:color="000000"/>
            </w:tcBorders>
            <w:shd w:val="clear" w:color="auto" w:fill="FFFFCC"/>
          </w:tcPr>
          <w:p w14:paraId="2FA7FE21" w14:textId="77777777"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szczegółowy 3.2</w:t>
            </w:r>
          </w:p>
        </w:tc>
        <w:tc>
          <w:tcPr>
            <w:tcW w:w="1701" w:type="dxa"/>
            <w:gridSpan w:val="2"/>
            <w:tcBorders>
              <w:top w:val="single" w:sz="4" w:space="0" w:color="000000"/>
              <w:left w:val="single" w:sz="4" w:space="0" w:color="000000"/>
              <w:bottom w:val="single" w:sz="4" w:space="0" w:color="000000"/>
            </w:tcBorders>
            <w:shd w:val="clear" w:color="auto" w:fill="A6A6A6"/>
          </w:tcPr>
          <w:p w14:paraId="5ACD0F6E"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07D5C7D4" w14:textId="77777777" w:rsidR="00294BD0" w:rsidRPr="004A429A" w:rsidRDefault="00294BD0" w:rsidP="006870B4">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46 880,4</w:t>
            </w:r>
          </w:p>
        </w:tc>
        <w:tc>
          <w:tcPr>
            <w:tcW w:w="1842" w:type="dxa"/>
            <w:gridSpan w:val="2"/>
            <w:tcBorders>
              <w:top w:val="single" w:sz="4" w:space="0" w:color="000000"/>
              <w:left w:val="single" w:sz="4" w:space="0" w:color="000000"/>
              <w:bottom w:val="single" w:sz="4" w:space="0" w:color="000000"/>
            </w:tcBorders>
            <w:shd w:val="clear" w:color="auto" w:fill="A6A6A6"/>
          </w:tcPr>
          <w:p w14:paraId="2F5FD3D4" w14:textId="77777777" w:rsidR="00294BD0" w:rsidRPr="004A429A" w:rsidRDefault="00294BD0" w:rsidP="006870B4">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0A4E2E41" w14:textId="77777777" w:rsidR="00294BD0" w:rsidRPr="004A429A" w:rsidRDefault="0063426E" w:rsidP="006870B4">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46.096,78</w:t>
            </w:r>
          </w:p>
          <w:p w14:paraId="74513CF7" w14:textId="77777777" w:rsidR="00294BD0" w:rsidRPr="004A429A" w:rsidRDefault="00294BD0" w:rsidP="006870B4">
            <w:pPr>
              <w:spacing w:after="0" w:line="276" w:lineRule="auto"/>
              <w:jc w:val="center"/>
              <w:rPr>
                <w:rFonts w:ascii="Times New Roman" w:hAnsi="Times New Roman" w:cs="Times New Roman"/>
                <w:b/>
                <w:sz w:val="16"/>
                <w:szCs w:val="16"/>
                <w:lang w:val="en-US" w:eastAsia="en-US" w:bidi="en-US"/>
              </w:rPr>
            </w:pPr>
          </w:p>
        </w:tc>
        <w:tc>
          <w:tcPr>
            <w:tcW w:w="2142" w:type="dxa"/>
            <w:gridSpan w:val="3"/>
            <w:tcBorders>
              <w:top w:val="single" w:sz="4" w:space="0" w:color="000000"/>
              <w:left w:val="single" w:sz="4" w:space="0" w:color="000000"/>
              <w:bottom w:val="single" w:sz="4" w:space="0" w:color="000000"/>
            </w:tcBorders>
            <w:shd w:val="clear" w:color="auto" w:fill="A6A6A6"/>
          </w:tcPr>
          <w:p w14:paraId="6B9CC943" w14:textId="77777777" w:rsidR="00294BD0" w:rsidRPr="004A429A" w:rsidRDefault="00294BD0" w:rsidP="006870B4">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78E20127" w14:textId="77777777" w:rsidR="00294BD0" w:rsidRPr="006870B4" w:rsidRDefault="00294BD0" w:rsidP="006870B4">
            <w:pPr>
              <w:spacing w:after="120" w:line="276" w:lineRule="auto"/>
              <w:jc w:val="center"/>
              <w:rPr>
                <w:rFonts w:ascii="Times New Roman" w:hAnsi="Times New Roman" w:cs="Times New Roman"/>
                <w:sz w:val="16"/>
                <w:szCs w:val="16"/>
                <w:lang w:val="en-US" w:eastAsia="en-US" w:bidi="en-US"/>
              </w:rPr>
            </w:pPr>
            <w:r w:rsidRPr="006870B4">
              <w:rPr>
                <w:rFonts w:ascii="Times New Roman" w:hAnsi="Times New Roman" w:cs="Times New Roman"/>
                <w:sz w:val="16"/>
                <w:szCs w:val="16"/>
                <w:lang w:val="en-US" w:eastAsia="en-US" w:bidi="en-US"/>
              </w:rPr>
              <w:t>0</w:t>
            </w:r>
          </w:p>
        </w:tc>
        <w:tc>
          <w:tcPr>
            <w:tcW w:w="567" w:type="dxa"/>
            <w:gridSpan w:val="2"/>
            <w:tcBorders>
              <w:top w:val="single" w:sz="4" w:space="0" w:color="000000"/>
              <w:left w:val="single" w:sz="4" w:space="0" w:color="000000"/>
              <w:bottom w:val="single" w:sz="4" w:space="0" w:color="000000"/>
            </w:tcBorders>
            <w:shd w:val="clear" w:color="auto" w:fill="A6A6A6"/>
          </w:tcPr>
          <w:p w14:paraId="11533214" w14:textId="77777777" w:rsidR="00294BD0" w:rsidRPr="004A429A" w:rsidRDefault="00294BD0" w:rsidP="006870B4">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3FB4D4F3" w14:textId="77777777" w:rsidR="00294BD0" w:rsidRPr="004A429A" w:rsidRDefault="00FC3686" w:rsidP="006870B4">
            <w:pPr>
              <w:spacing w:after="0" w:line="276" w:lineRule="auto"/>
              <w:jc w:val="center"/>
              <w:rPr>
                <w:rFonts w:ascii="Times New Roman" w:hAnsi="Times New Roman" w:cs="Times New Roman"/>
                <w:b/>
                <w:strike/>
                <w:sz w:val="16"/>
                <w:szCs w:val="16"/>
                <w:lang w:val="en-US" w:eastAsia="en-US" w:bidi="en-US"/>
              </w:rPr>
            </w:pPr>
            <w:r w:rsidRPr="004A429A">
              <w:rPr>
                <w:rFonts w:ascii="Times New Roman" w:hAnsi="Times New Roman" w:cs="Times New Roman"/>
                <w:sz w:val="16"/>
                <w:szCs w:val="16"/>
                <w:lang w:val="en-US" w:eastAsia="en-US" w:bidi="en-US"/>
              </w:rPr>
              <w:t>92.977,18</w:t>
            </w:r>
          </w:p>
          <w:p w14:paraId="175A4426" w14:textId="77777777" w:rsidR="00294BD0" w:rsidRPr="004A429A" w:rsidRDefault="00294BD0" w:rsidP="006870B4">
            <w:pPr>
              <w:spacing w:after="0" w:line="276" w:lineRule="auto"/>
              <w:jc w:val="center"/>
              <w:rPr>
                <w:rFonts w:ascii="Times New Roman" w:hAnsi="Times New Roman" w:cs="Times New Roman"/>
                <w:b/>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6A6A6"/>
          </w:tcPr>
          <w:p w14:paraId="7CF51F6C"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62C36639" w14:textId="77777777" w:rsidR="00294BD0" w:rsidRPr="004A429A" w:rsidRDefault="00294BD0">
            <w:pPr>
              <w:snapToGrid w:val="0"/>
              <w:spacing w:after="120" w:line="276" w:lineRule="auto"/>
              <w:rPr>
                <w:rFonts w:ascii="Times New Roman" w:hAnsi="Times New Roman" w:cs="Times New Roman"/>
                <w:lang w:val="en-US" w:eastAsia="en-US" w:bidi="en-US"/>
              </w:rPr>
            </w:pPr>
          </w:p>
        </w:tc>
      </w:tr>
      <w:tr w:rsidR="00294BD0" w:rsidRPr="004A429A" w14:paraId="7EEFCCCD" w14:textId="77777777" w:rsidTr="005B7FFE">
        <w:tc>
          <w:tcPr>
            <w:tcW w:w="2518" w:type="dxa"/>
            <w:gridSpan w:val="2"/>
            <w:tcBorders>
              <w:top w:val="single" w:sz="4" w:space="0" w:color="000000"/>
              <w:left w:val="single" w:sz="4" w:space="0" w:color="000000"/>
              <w:bottom w:val="single" w:sz="4" w:space="0" w:color="000000"/>
            </w:tcBorders>
            <w:shd w:val="clear" w:color="auto" w:fill="92CDDC"/>
          </w:tcPr>
          <w:p w14:paraId="0780AAA3" w14:textId="77777777" w:rsidR="00294BD0" w:rsidRPr="004A429A" w:rsidRDefault="00294BD0">
            <w:pPr>
              <w:spacing w:after="120" w:line="276" w:lineRule="auto"/>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Razem cel ogólny nr 3</w:t>
            </w:r>
          </w:p>
        </w:tc>
        <w:tc>
          <w:tcPr>
            <w:tcW w:w="1701" w:type="dxa"/>
            <w:gridSpan w:val="2"/>
            <w:tcBorders>
              <w:top w:val="single" w:sz="4" w:space="0" w:color="000000"/>
              <w:left w:val="single" w:sz="4" w:space="0" w:color="000000"/>
              <w:bottom w:val="single" w:sz="4" w:space="0" w:color="000000"/>
            </w:tcBorders>
            <w:shd w:val="clear" w:color="auto" w:fill="A6A6A6"/>
          </w:tcPr>
          <w:p w14:paraId="6E1EE6E2"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328C6ABB" w14:textId="77777777" w:rsidR="00294BD0" w:rsidRPr="004A429A" w:rsidRDefault="00294BD0" w:rsidP="006870B4">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58 141,23</w:t>
            </w:r>
          </w:p>
        </w:tc>
        <w:tc>
          <w:tcPr>
            <w:tcW w:w="1842" w:type="dxa"/>
            <w:gridSpan w:val="2"/>
            <w:tcBorders>
              <w:top w:val="single" w:sz="4" w:space="0" w:color="000000"/>
              <w:left w:val="single" w:sz="4" w:space="0" w:color="000000"/>
              <w:bottom w:val="single" w:sz="4" w:space="0" w:color="000000"/>
            </w:tcBorders>
            <w:shd w:val="clear" w:color="auto" w:fill="A6A6A6"/>
          </w:tcPr>
          <w:p w14:paraId="4FE760DF" w14:textId="77777777" w:rsidR="00294BD0" w:rsidRPr="004A429A" w:rsidRDefault="00294BD0" w:rsidP="006870B4">
            <w:pPr>
              <w:snapToGrid w:val="0"/>
              <w:spacing w:after="120" w:line="276" w:lineRule="auto"/>
              <w:jc w:val="center"/>
              <w:rPr>
                <w:rFonts w:ascii="Times New Roman" w:hAnsi="Times New Roman" w:cs="Times New Roman"/>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7A7C3C26" w14:textId="77777777" w:rsidR="00294BD0" w:rsidRPr="004A429A" w:rsidRDefault="0063426E" w:rsidP="006870B4">
            <w:pPr>
              <w:spacing w:after="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144.702,62</w:t>
            </w:r>
          </w:p>
        </w:tc>
        <w:tc>
          <w:tcPr>
            <w:tcW w:w="2142" w:type="dxa"/>
            <w:gridSpan w:val="3"/>
            <w:tcBorders>
              <w:top w:val="single" w:sz="4" w:space="0" w:color="000000"/>
              <w:left w:val="single" w:sz="4" w:space="0" w:color="000000"/>
              <w:bottom w:val="single" w:sz="4" w:space="0" w:color="000000"/>
            </w:tcBorders>
            <w:shd w:val="clear" w:color="auto" w:fill="A6A6A6"/>
          </w:tcPr>
          <w:p w14:paraId="0B1C88A6" w14:textId="77777777" w:rsidR="00294BD0" w:rsidRPr="004A429A" w:rsidRDefault="00294BD0" w:rsidP="006870B4">
            <w:pPr>
              <w:snapToGrid w:val="0"/>
              <w:spacing w:after="120" w:line="276" w:lineRule="auto"/>
              <w:jc w:val="center"/>
              <w:rPr>
                <w:rFonts w:ascii="Times New Roman" w:hAnsi="Times New Roman" w:cs="Times New Roman"/>
                <w:lang w:val="en-US" w:eastAsia="en-US" w:bidi="en-US"/>
              </w:rPr>
            </w:pPr>
          </w:p>
        </w:tc>
        <w:tc>
          <w:tcPr>
            <w:tcW w:w="835" w:type="dxa"/>
            <w:tcBorders>
              <w:top w:val="single" w:sz="4" w:space="0" w:color="000000"/>
              <w:left w:val="single" w:sz="4" w:space="0" w:color="000000"/>
              <w:bottom w:val="single" w:sz="4" w:space="0" w:color="000000"/>
            </w:tcBorders>
            <w:shd w:val="clear" w:color="auto" w:fill="auto"/>
          </w:tcPr>
          <w:p w14:paraId="60B3121B" w14:textId="77777777" w:rsidR="00294BD0" w:rsidRPr="004A429A" w:rsidRDefault="00294BD0" w:rsidP="006870B4">
            <w:pPr>
              <w:spacing w:after="120" w:line="276" w:lineRule="auto"/>
              <w:jc w:val="center"/>
              <w:rPr>
                <w:rFonts w:ascii="Times New Roman" w:hAnsi="Times New Roman" w:cs="Times New Roman"/>
                <w:lang w:val="en-US" w:eastAsia="en-US" w:bidi="en-US"/>
              </w:rPr>
            </w:pPr>
            <w:r w:rsidRPr="004A429A">
              <w:rPr>
                <w:rFonts w:ascii="Times New Roman" w:hAnsi="Times New Roman" w:cs="Times New Roman"/>
                <w:sz w:val="16"/>
                <w:szCs w:val="16"/>
                <w:lang w:val="en-US" w:eastAsia="en-US" w:bidi="en-US"/>
              </w:rPr>
              <w:t>0</w:t>
            </w:r>
          </w:p>
        </w:tc>
        <w:tc>
          <w:tcPr>
            <w:tcW w:w="567" w:type="dxa"/>
            <w:gridSpan w:val="2"/>
            <w:tcBorders>
              <w:top w:val="single" w:sz="4" w:space="0" w:color="000000"/>
              <w:left w:val="single" w:sz="4" w:space="0" w:color="000000"/>
              <w:bottom w:val="single" w:sz="4" w:space="0" w:color="000000"/>
            </w:tcBorders>
            <w:shd w:val="clear" w:color="auto" w:fill="A6A6A6"/>
          </w:tcPr>
          <w:p w14:paraId="50CA92CA" w14:textId="77777777" w:rsidR="00294BD0" w:rsidRPr="004A429A" w:rsidRDefault="00294BD0" w:rsidP="006870B4">
            <w:pPr>
              <w:snapToGrid w:val="0"/>
              <w:spacing w:after="120" w:line="276" w:lineRule="auto"/>
              <w:jc w:val="center"/>
              <w:rPr>
                <w:rFonts w:ascii="Times New Roman" w:hAnsi="Times New Roman" w:cs="Times New Roman"/>
                <w:lang w:val="en-US" w:eastAsia="en-US" w:bidi="en-US"/>
              </w:rPr>
            </w:pPr>
          </w:p>
        </w:tc>
        <w:tc>
          <w:tcPr>
            <w:tcW w:w="1418" w:type="dxa"/>
            <w:gridSpan w:val="2"/>
            <w:tcBorders>
              <w:top w:val="single" w:sz="4" w:space="0" w:color="000000"/>
              <w:left w:val="single" w:sz="4" w:space="0" w:color="000000"/>
              <w:bottom w:val="single" w:sz="4" w:space="0" w:color="000000"/>
            </w:tcBorders>
            <w:shd w:val="clear" w:color="auto" w:fill="auto"/>
          </w:tcPr>
          <w:p w14:paraId="066E2854" w14:textId="77777777" w:rsidR="00294BD0" w:rsidRPr="00A21558" w:rsidRDefault="00FC3686" w:rsidP="006870B4">
            <w:pPr>
              <w:spacing w:after="0" w:line="276" w:lineRule="auto"/>
              <w:jc w:val="center"/>
              <w:rPr>
                <w:rFonts w:ascii="Times New Roman" w:hAnsi="Times New Roman" w:cs="Times New Roman"/>
                <w:b/>
                <w:color w:val="FF0000"/>
                <w:sz w:val="16"/>
                <w:szCs w:val="16"/>
                <w:lang w:val="en-US" w:eastAsia="en-US" w:bidi="en-US"/>
              </w:rPr>
            </w:pPr>
            <w:r w:rsidRPr="00A21558">
              <w:rPr>
                <w:rFonts w:ascii="Times New Roman" w:hAnsi="Times New Roman" w:cs="Times New Roman"/>
                <w:strike/>
                <w:sz w:val="16"/>
                <w:szCs w:val="16"/>
                <w:lang w:val="en-US" w:eastAsia="en-US" w:bidi="en-US"/>
              </w:rPr>
              <w:t>202.843,85</w:t>
            </w:r>
            <w:r w:rsidR="00A21558">
              <w:rPr>
                <w:rFonts w:ascii="Times New Roman" w:hAnsi="Times New Roman" w:cs="Times New Roman"/>
                <w:sz w:val="16"/>
                <w:szCs w:val="16"/>
                <w:lang w:val="en-US" w:eastAsia="en-US" w:bidi="en-US"/>
              </w:rPr>
              <w:t xml:space="preserve"> </w:t>
            </w:r>
            <w:r w:rsidR="00A21558" w:rsidRPr="00A21558">
              <w:rPr>
                <w:rFonts w:ascii="Times New Roman" w:hAnsi="Times New Roman" w:cs="Times New Roman"/>
                <w:color w:val="FF0000"/>
                <w:sz w:val="16"/>
                <w:szCs w:val="16"/>
                <w:lang w:val="en-US" w:eastAsia="en-US" w:bidi="en-US"/>
              </w:rPr>
              <w:t>260243,85</w:t>
            </w:r>
          </w:p>
          <w:p w14:paraId="4B0DC2EE" w14:textId="77777777" w:rsidR="00294BD0" w:rsidRPr="004A429A" w:rsidRDefault="00294BD0" w:rsidP="006870B4">
            <w:pPr>
              <w:spacing w:after="0" w:line="276" w:lineRule="auto"/>
              <w:jc w:val="center"/>
              <w:rPr>
                <w:rFonts w:ascii="Times New Roman" w:hAnsi="Times New Roman" w:cs="Times New Roman"/>
                <w:b/>
                <w:sz w:val="16"/>
                <w:szCs w:val="16"/>
                <w:lang w:val="en-US" w:eastAsia="en-US" w:bidi="en-US"/>
              </w:rPr>
            </w:pPr>
          </w:p>
        </w:tc>
        <w:tc>
          <w:tcPr>
            <w:tcW w:w="1134" w:type="dxa"/>
            <w:gridSpan w:val="2"/>
            <w:tcBorders>
              <w:top w:val="single" w:sz="4" w:space="0" w:color="000000"/>
              <w:left w:val="single" w:sz="4" w:space="0" w:color="000000"/>
              <w:bottom w:val="single" w:sz="4" w:space="0" w:color="000000"/>
            </w:tcBorders>
            <w:shd w:val="clear" w:color="auto" w:fill="A6A6A6"/>
          </w:tcPr>
          <w:p w14:paraId="69FC08F0" w14:textId="77777777" w:rsidR="00294BD0" w:rsidRPr="004A429A" w:rsidRDefault="00294BD0">
            <w:pPr>
              <w:snapToGrid w:val="0"/>
              <w:spacing w:after="120" w:line="276" w:lineRule="auto"/>
              <w:rPr>
                <w:rFonts w:ascii="Times New Roman" w:hAnsi="Times New Roman" w:cs="Times New Roman"/>
                <w:lang w:val="en-US" w:eastAsia="en-US" w:bidi="en-US"/>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6A6A6"/>
          </w:tcPr>
          <w:p w14:paraId="04EFCF49" w14:textId="77777777" w:rsidR="00294BD0" w:rsidRPr="004A429A" w:rsidRDefault="00294BD0">
            <w:pPr>
              <w:snapToGrid w:val="0"/>
              <w:spacing w:after="120" w:line="276" w:lineRule="auto"/>
              <w:rPr>
                <w:rFonts w:ascii="Times New Roman" w:hAnsi="Times New Roman" w:cs="Times New Roman"/>
                <w:lang w:val="en-US" w:eastAsia="en-US" w:bidi="en-US"/>
              </w:rPr>
            </w:pPr>
          </w:p>
        </w:tc>
      </w:tr>
    </w:tbl>
    <w:p w14:paraId="5090D7E5" w14:textId="77777777" w:rsidR="00294BD0" w:rsidRPr="004A429A" w:rsidRDefault="00294BD0">
      <w:pPr>
        <w:spacing w:after="0"/>
        <w:rPr>
          <w:vanish/>
        </w:rPr>
      </w:pPr>
    </w:p>
    <w:p w14:paraId="5FB75D1B" w14:textId="77777777" w:rsidR="00294BD0" w:rsidRPr="004A429A" w:rsidRDefault="00294BD0">
      <w:pPr>
        <w:spacing w:after="0" w:line="240" w:lineRule="auto"/>
        <w:rPr>
          <w:rFonts w:ascii="Times New Roman" w:eastAsia="Times New Roman" w:hAnsi="Times New Roman" w:cs="Times New Roman"/>
          <w:sz w:val="20"/>
          <w:szCs w:val="20"/>
        </w:rPr>
      </w:pPr>
    </w:p>
    <w:p w14:paraId="187BCAC0" w14:textId="07B191BB" w:rsidR="00294BD0" w:rsidRPr="004A429A" w:rsidRDefault="0008361A">
      <w:pPr>
        <w:spacing w:after="0" w:line="240" w:lineRule="auto"/>
        <w:rPr>
          <w:rFonts w:ascii="Times New Roman" w:eastAsia="Times New Roman" w:hAnsi="Times New Roman" w:cs="Times New Roman"/>
          <w:sz w:val="20"/>
          <w:szCs w:val="20"/>
        </w:rPr>
      </w:pPr>
      <w:r w:rsidRPr="004A429A">
        <w:rPr>
          <w:noProof/>
        </w:rPr>
        <mc:AlternateContent>
          <mc:Choice Requires="wps">
            <w:drawing>
              <wp:anchor distT="0" distB="0" distL="0" distR="89535" simplePos="0" relativeHeight="251654144" behindDoc="0" locked="0" layoutInCell="1" allowOverlap="1" wp14:anchorId="4E2E929C" wp14:editId="7A396A57">
                <wp:simplePos x="0" y="0"/>
                <wp:positionH relativeFrom="margin">
                  <wp:posOffset>-40640</wp:posOffset>
                </wp:positionH>
                <wp:positionV relativeFrom="paragraph">
                  <wp:posOffset>280670</wp:posOffset>
                </wp:positionV>
                <wp:extent cx="10123170" cy="967105"/>
                <wp:effectExtent l="6985" t="4445" r="444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3170" cy="967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518"/>
                              <w:gridCol w:w="1559"/>
                              <w:gridCol w:w="1560"/>
                              <w:gridCol w:w="1842"/>
                              <w:gridCol w:w="1134"/>
                              <w:gridCol w:w="1560"/>
                              <w:gridCol w:w="1417"/>
                              <w:gridCol w:w="567"/>
                              <w:gridCol w:w="1418"/>
                              <w:gridCol w:w="1134"/>
                              <w:gridCol w:w="1305"/>
                            </w:tblGrid>
                            <w:tr w:rsidR="00294BD0" w14:paraId="403ABF12" w14:textId="77777777">
                              <w:tc>
                                <w:tcPr>
                                  <w:tcW w:w="2518" w:type="dxa"/>
                                  <w:tcBorders>
                                    <w:top w:val="single" w:sz="4" w:space="0" w:color="000000"/>
                                    <w:left w:val="single" w:sz="4" w:space="0" w:color="000000"/>
                                    <w:bottom w:val="single" w:sz="4" w:space="0" w:color="000000"/>
                                  </w:tcBorders>
                                  <w:shd w:val="clear" w:color="auto" w:fill="31849B"/>
                                </w:tcPr>
                                <w:p w14:paraId="56B3D5D7" w14:textId="77777777" w:rsidR="00294BD0" w:rsidRDefault="00294BD0">
                                  <w:pPr>
                                    <w:spacing w:after="120" w:line="276" w:lineRule="auto"/>
                                    <w:rPr>
                                      <w:rFonts w:ascii="Times New Roman" w:hAnsi="Times New Roman" w:cs="Times New Roman"/>
                                      <w:color w:val="000000"/>
                                      <w:lang w:val="en-US" w:eastAsia="en-US" w:bidi="en-US"/>
                                    </w:rPr>
                                  </w:pPr>
                                  <w:r>
                                    <w:rPr>
                                      <w:rFonts w:ascii="Times New Roman" w:hAnsi="Times New Roman" w:cs="Times New Roman"/>
                                      <w:color w:val="000000"/>
                                      <w:sz w:val="16"/>
                                      <w:szCs w:val="16"/>
                                      <w:lang w:val="en-US" w:eastAsia="en-US" w:bidi="en-US"/>
                                    </w:rPr>
                                    <w:t>Razem LSR</w:t>
                                  </w:r>
                                </w:p>
                              </w:tc>
                              <w:tc>
                                <w:tcPr>
                                  <w:tcW w:w="1559" w:type="dxa"/>
                                  <w:tcBorders>
                                    <w:top w:val="single" w:sz="4" w:space="0" w:color="000000"/>
                                    <w:left w:val="single" w:sz="4" w:space="0" w:color="000000"/>
                                    <w:bottom w:val="single" w:sz="4" w:space="0" w:color="000000"/>
                                  </w:tcBorders>
                                  <w:shd w:val="clear" w:color="auto" w:fill="A6A6A6"/>
                                </w:tcPr>
                                <w:p w14:paraId="4C1F8347" w14:textId="77777777" w:rsidR="00294BD0" w:rsidRDefault="00294BD0">
                                  <w:pPr>
                                    <w:snapToGrid w:val="0"/>
                                    <w:spacing w:after="120" w:line="276" w:lineRule="auto"/>
                                    <w:rPr>
                                      <w:rFonts w:ascii="Times New Roman" w:hAnsi="Times New Roman" w:cs="Times New Roman"/>
                                      <w:color w:val="000000"/>
                                      <w:lang w:val="en-US" w:eastAsia="en-US" w:bidi="en-US"/>
                                    </w:rPr>
                                  </w:pPr>
                                </w:p>
                              </w:tc>
                              <w:tc>
                                <w:tcPr>
                                  <w:tcW w:w="1560" w:type="dxa"/>
                                  <w:tcBorders>
                                    <w:top w:val="single" w:sz="4" w:space="0" w:color="000000"/>
                                    <w:left w:val="single" w:sz="4" w:space="0" w:color="000000"/>
                                    <w:bottom w:val="single" w:sz="4" w:space="0" w:color="000000"/>
                                  </w:tcBorders>
                                  <w:shd w:val="clear" w:color="auto" w:fill="auto"/>
                                </w:tcPr>
                                <w:p w14:paraId="6FFC2364" w14:textId="77777777" w:rsidR="00294BD0" w:rsidRPr="00F55555" w:rsidRDefault="00F55555" w:rsidP="006870B4">
                                  <w:pPr>
                                    <w:spacing w:after="0" w:line="276" w:lineRule="auto"/>
                                    <w:jc w:val="center"/>
                                    <w:rPr>
                                      <w:rFonts w:ascii="Times New Roman" w:hAnsi="Times New Roman" w:cs="Times New Roman"/>
                                      <w:strike/>
                                      <w:color w:val="000000"/>
                                      <w:lang w:val="en-US" w:eastAsia="en-US" w:bidi="en-US"/>
                                    </w:rPr>
                                  </w:pPr>
                                  <w:r w:rsidRPr="00F55555">
                                    <w:rPr>
                                      <w:rFonts w:ascii="Times New Roman" w:hAnsi="Times New Roman" w:cs="Times New Roman"/>
                                      <w:sz w:val="16"/>
                                      <w:szCs w:val="16"/>
                                      <w:lang w:val="en-US" w:eastAsia="en-US" w:bidi="en-US"/>
                                    </w:rPr>
                                    <w:t>1280.753,90</w:t>
                                  </w:r>
                                </w:p>
                              </w:tc>
                              <w:tc>
                                <w:tcPr>
                                  <w:tcW w:w="1842" w:type="dxa"/>
                                  <w:tcBorders>
                                    <w:top w:val="single" w:sz="4" w:space="0" w:color="000000"/>
                                    <w:left w:val="single" w:sz="4" w:space="0" w:color="000000"/>
                                    <w:bottom w:val="single" w:sz="4" w:space="0" w:color="000000"/>
                                  </w:tcBorders>
                                  <w:shd w:val="clear" w:color="auto" w:fill="A6A6A6"/>
                                </w:tcPr>
                                <w:p w14:paraId="36E6A30C" w14:textId="77777777"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4909D69B" w14:textId="77777777" w:rsidR="00294BD0" w:rsidRPr="004A429A" w:rsidRDefault="004A3AF3" w:rsidP="006870B4">
                                  <w:pPr>
                                    <w:spacing w:after="0" w:line="276" w:lineRule="auto"/>
                                    <w:jc w:val="center"/>
                                    <w:rPr>
                                      <w:rFonts w:ascii="Times New Roman" w:hAnsi="Times New Roman" w:cs="Times New Roman"/>
                                      <w:strike/>
                                      <w:lang w:val="en-US" w:eastAsia="en-US" w:bidi="en-US"/>
                                    </w:rPr>
                                  </w:pPr>
                                  <w:r w:rsidRPr="004A429A">
                                    <w:rPr>
                                      <w:rFonts w:ascii="Times New Roman" w:hAnsi="Times New Roman" w:cs="Times New Roman"/>
                                      <w:sz w:val="16"/>
                                      <w:szCs w:val="16"/>
                                      <w:lang w:val="en-US" w:eastAsia="en-US" w:bidi="en-US"/>
                                    </w:rPr>
                                    <w:t>696</w:t>
                                  </w:r>
                                  <w:r w:rsidR="00B62D07" w:rsidRPr="004A429A">
                                    <w:rPr>
                                      <w:rFonts w:ascii="Times New Roman" w:hAnsi="Times New Roman" w:cs="Times New Roman"/>
                                      <w:sz w:val="16"/>
                                      <w:szCs w:val="16"/>
                                      <w:lang w:val="en-US" w:eastAsia="en-US" w:bidi="en-US"/>
                                    </w:rPr>
                                    <w:t>.146,41</w:t>
                                  </w:r>
                                </w:p>
                              </w:tc>
                              <w:tc>
                                <w:tcPr>
                                  <w:tcW w:w="1560" w:type="dxa"/>
                                  <w:tcBorders>
                                    <w:top w:val="single" w:sz="4" w:space="0" w:color="000000"/>
                                    <w:left w:val="single" w:sz="4" w:space="0" w:color="000000"/>
                                    <w:bottom w:val="single" w:sz="4" w:space="0" w:color="000000"/>
                                  </w:tcBorders>
                                  <w:shd w:val="clear" w:color="auto" w:fill="A6A6A6"/>
                                </w:tcPr>
                                <w:p w14:paraId="197ACA95" w14:textId="77777777"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7" w:type="dxa"/>
                                  <w:tcBorders>
                                    <w:top w:val="single" w:sz="4" w:space="0" w:color="000000"/>
                                    <w:left w:val="single" w:sz="4" w:space="0" w:color="000000"/>
                                    <w:bottom w:val="single" w:sz="4" w:space="0" w:color="000000"/>
                                  </w:tcBorders>
                                  <w:shd w:val="clear" w:color="auto" w:fill="auto"/>
                                </w:tcPr>
                                <w:p w14:paraId="16BA7A8B" w14:textId="77777777" w:rsidR="00294BD0" w:rsidRPr="004A429A" w:rsidRDefault="00E90210" w:rsidP="006870B4">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w:t>
                                  </w:r>
                                  <w:r w:rsidR="00B62D07" w:rsidRPr="004A429A">
                                    <w:rPr>
                                      <w:rFonts w:ascii="Times New Roman" w:hAnsi="Times New Roman" w:cs="Times New Roman"/>
                                      <w:sz w:val="16"/>
                                      <w:szCs w:val="16"/>
                                      <w:lang w:val="en-US" w:eastAsia="en-US" w:bidi="en-US"/>
                                    </w:rPr>
                                    <w:t> </w:t>
                                  </w:r>
                                  <w:r w:rsidR="004A3AF3" w:rsidRPr="004A429A">
                                    <w:rPr>
                                      <w:rFonts w:ascii="Times New Roman" w:hAnsi="Times New Roman" w:cs="Times New Roman"/>
                                      <w:sz w:val="16"/>
                                      <w:szCs w:val="16"/>
                                      <w:lang w:val="en-US" w:eastAsia="en-US" w:bidi="en-US"/>
                                    </w:rPr>
                                    <w:t>147</w:t>
                                  </w:r>
                                  <w:r w:rsidR="00B62D07" w:rsidRPr="004A429A">
                                    <w:rPr>
                                      <w:rFonts w:ascii="Times New Roman" w:hAnsi="Times New Roman" w:cs="Times New Roman"/>
                                      <w:sz w:val="16"/>
                                      <w:szCs w:val="16"/>
                                      <w:lang w:val="en-US" w:eastAsia="en-US" w:bidi="en-US"/>
                                    </w:rPr>
                                    <w:t>.249,69</w:t>
                                  </w:r>
                                </w:p>
                                <w:p w14:paraId="0AFBD3C2" w14:textId="77777777" w:rsidR="00294BD0" w:rsidRDefault="00294BD0" w:rsidP="006870B4">
                                  <w:pPr>
                                    <w:spacing w:after="0" w:line="276" w:lineRule="auto"/>
                                    <w:jc w:val="center"/>
                                    <w:rPr>
                                      <w:rFonts w:ascii="Times New Roman" w:hAnsi="Times New Roman" w:cs="Times New Roman"/>
                                      <w:b/>
                                      <w:color w:val="000000"/>
                                      <w:sz w:val="16"/>
                                      <w:szCs w:val="16"/>
                                      <w:lang w:val="en-US" w:eastAsia="en-US" w:bidi="en-US"/>
                                    </w:rPr>
                                  </w:pPr>
                                </w:p>
                              </w:tc>
                              <w:tc>
                                <w:tcPr>
                                  <w:tcW w:w="567" w:type="dxa"/>
                                  <w:tcBorders>
                                    <w:top w:val="single" w:sz="4" w:space="0" w:color="000000"/>
                                    <w:left w:val="single" w:sz="4" w:space="0" w:color="000000"/>
                                    <w:bottom w:val="single" w:sz="4" w:space="0" w:color="000000"/>
                                  </w:tcBorders>
                                  <w:shd w:val="clear" w:color="auto" w:fill="A6A6A6"/>
                                </w:tcPr>
                                <w:p w14:paraId="79F761DC" w14:textId="77777777"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22723174" w14:textId="77777777" w:rsidR="00294BD0" w:rsidRPr="004A429A" w:rsidRDefault="00E51EBD" w:rsidP="006870B4">
                                  <w:pPr>
                                    <w:spacing w:after="0" w:line="276" w:lineRule="auto"/>
                                    <w:jc w:val="center"/>
                                    <w:rPr>
                                      <w:rFonts w:ascii="Times New Roman" w:hAnsi="Times New Roman" w:cs="Times New Roman"/>
                                      <w:lang w:val="en-US" w:eastAsia="en-US" w:bidi="en-US"/>
                                    </w:rPr>
                                  </w:pPr>
                                  <w:r w:rsidRPr="005E334A">
                                    <w:rPr>
                                      <w:rFonts w:ascii="Times New Roman" w:hAnsi="Times New Roman" w:cs="Times New Roman"/>
                                      <w:strike/>
                                      <w:sz w:val="16"/>
                                      <w:szCs w:val="16"/>
                                      <w:lang w:val="en-US" w:eastAsia="en-US" w:bidi="en-US"/>
                                    </w:rPr>
                                    <w:t>3 124 150,00</w:t>
                                  </w:r>
                                  <w:r w:rsidR="00563324">
                                    <w:rPr>
                                      <w:rFonts w:ascii="Times New Roman" w:hAnsi="Times New Roman" w:cs="Times New Roman"/>
                                      <w:sz w:val="16"/>
                                      <w:szCs w:val="16"/>
                                      <w:lang w:val="en-US" w:eastAsia="en-US" w:bidi="en-US"/>
                                    </w:rPr>
                                    <w:t xml:space="preserve"> </w:t>
                                  </w:r>
                                  <w:r w:rsidR="00563324" w:rsidRPr="005E334A">
                                    <w:rPr>
                                      <w:rFonts w:ascii="Times New Roman" w:hAnsi="Times New Roman" w:cs="Times New Roman"/>
                                      <w:color w:val="FF0000"/>
                                      <w:sz w:val="16"/>
                                      <w:szCs w:val="16"/>
                                      <w:lang w:val="en-US" w:eastAsia="en-US" w:bidi="en-US"/>
                                    </w:rPr>
                                    <w:t>3</w:t>
                                  </w:r>
                                  <w:r w:rsidR="005E334A" w:rsidRPr="005E334A">
                                    <w:rPr>
                                      <w:rFonts w:ascii="Times New Roman" w:hAnsi="Times New Roman" w:cs="Times New Roman"/>
                                      <w:color w:val="FF0000"/>
                                      <w:sz w:val="16"/>
                                      <w:szCs w:val="16"/>
                                      <w:lang w:val="en-US" w:eastAsia="en-US" w:bidi="en-US"/>
                                    </w:rPr>
                                    <w:t> </w:t>
                                  </w:r>
                                  <w:r w:rsidR="00563324" w:rsidRPr="005E334A">
                                    <w:rPr>
                                      <w:rFonts w:ascii="Times New Roman" w:hAnsi="Times New Roman" w:cs="Times New Roman"/>
                                      <w:color w:val="FF0000"/>
                                      <w:sz w:val="16"/>
                                      <w:szCs w:val="16"/>
                                      <w:lang w:val="en-US" w:eastAsia="en-US" w:bidi="en-US"/>
                                    </w:rPr>
                                    <w:t>181</w:t>
                                  </w:r>
                                  <w:r w:rsidR="005E334A" w:rsidRPr="005E334A">
                                    <w:rPr>
                                      <w:rFonts w:ascii="Times New Roman" w:hAnsi="Times New Roman" w:cs="Times New Roman"/>
                                      <w:color w:val="FF0000"/>
                                      <w:sz w:val="16"/>
                                      <w:szCs w:val="16"/>
                                      <w:lang w:val="en-US" w:eastAsia="en-US" w:bidi="en-US"/>
                                    </w:rPr>
                                    <w:t xml:space="preserve"> 550</w:t>
                                  </w:r>
                                </w:p>
                              </w:tc>
                              <w:tc>
                                <w:tcPr>
                                  <w:tcW w:w="1134" w:type="dxa"/>
                                  <w:tcBorders>
                                    <w:top w:val="single" w:sz="4" w:space="0" w:color="000000"/>
                                    <w:left w:val="single" w:sz="4" w:space="0" w:color="000000"/>
                                    <w:bottom w:val="single" w:sz="4" w:space="0" w:color="000000"/>
                                  </w:tcBorders>
                                  <w:shd w:val="clear" w:color="auto" w:fill="A6A6A6"/>
                                </w:tcPr>
                                <w:p w14:paraId="11E004C9" w14:textId="77777777" w:rsidR="00294BD0" w:rsidRDefault="00294BD0">
                                  <w:pPr>
                                    <w:snapToGrid w:val="0"/>
                                    <w:spacing w:after="120" w:line="276" w:lineRule="auto"/>
                                    <w:rPr>
                                      <w:rFonts w:ascii="Times New Roman" w:hAnsi="Times New Roman" w:cs="Times New Roman"/>
                                      <w:color w:val="FF0000"/>
                                      <w:lang w:val="en-US" w:eastAsia="en-US" w:bidi="en-US"/>
                                    </w:rPr>
                                  </w:pPr>
                                </w:p>
                              </w:tc>
                              <w:tc>
                                <w:tcPr>
                                  <w:tcW w:w="1305" w:type="dxa"/>
                                  <w:tcBorders>
                                    <w:top w:val="single" w:sz="4" w:space="0" w:color="000000"/>
                                    <w:left w:val="single" w:sz="4" w:space="0" w:color="000000"/>
                                    <w:bottom w:val="single" w:sz="4" w:space="0" w:color="000000"/>
                                    <w:right w:val="single" w:sz="4" w:space="0" w:color="000000"/>
                                  </w:tcBorders>
                                  <w:shd w:val="clear" w:color="auto" w:fill="A6A6A6"/>
                                </w:tcPr>
                                <w:p w14:paraId="5A245E19" w14:textId="77777777" w:rsidR="00294BD0" w:rsidRDefault="00294BD0">
                                  <w:pPr>
                                    <w:snapToGrid w:val="0"/>
                                    <w:spacing w:after="120" w:line="276" w:lineRule="auto"/>
                                    <w:rPr>
                                      <w:rFonts w:ascii="Times New Roman" w:hAnsi="Times New Roman" w:cs="Times New Roman"/>
                                      <w:color w:val="FF0000"/>
                                      <w:lang w:val="en-US" w:eastAsia="en-US" w:bidi="en-US"/>
                                    </w:rPr>
                                  </w:pPr>
                                </w:p>
                              </w:tc>
                            </w:tr>
                            <w:tr w:rsidR="00294BD0" w14:paraId="33DCD01C" w14:textId="77777777">
                              <w:trPr>
                                <w:trHeight w:val="70"/>
                              </w:trPr>
                              <w:tc>
                                <w:tcPr>
                                  <w:tcW w:w="13575" w:type="dxa"/>
                                  <w:gridSpan w:val="9"/>
                                  <w:tcBorders>
                                    <w:top w:val="single" w:sz="4" w:space="0" w:color="000000"/>
                                    <w:left w:val="single" w:sz="4" w:space="0" w:color="000000"/>
                                    <w:bottom w:val="single" w:sz="4" w:space="0" w:color="000000"/>
                                  </w:tcBorders>
                                  <w:shd w:val="clear" w:color="auto" w:fill="E5B8B7"/>
                                </w:tcPr>
                                <w:p w14:paraId="28C0F526" w14:textId="77777777" w:rsidR="00294BD0" w:rsidRDefault="00294BD0">
                                  <w:pPr>
                                    <w:spacing w:after="12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20"/>
                                      <w:szCs w:val="20"/>
                                      <w:lang w:eastAsia="en-US" w:bidi="en-US"/>
                                    </w:rPr>
                                    <w:t>Razem planowane wsparcie na przedsięwzięcia dedykowane tworzeniu i utrzymaniu miejsc pracy w ramach poddziałania Realizacja LSR PROW</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E5B8B7"/>
                                </w:tcPr>
                                <w:p w14:paraId="0D8983F5" w14:textId="77777777" w:rsidR="00294BD0" w:rsidRDefault="00294BD0">
                                  <w:pPr>
                                    <w:spacing w:after="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16"/>
                                      <w:szCs w:val="16"/>
                                      <w:lang w:val="en-US" w:eastAsia="en-US" w:bidi="en-US"/>
                                    </w:rPr>
                                    <w:t xml:space="preserve">% budżetu poddziałania </w:t>
                                  </w:r>
                                </w:p>
                                <w:p w14:paraId="6F97F69D" w14:textId="77777777" w:rsidR="00294BD0" w:rsidRDefault="00294BD0">
                                  <w:pPr>
                                    <w:spacing w:after="0" w:line="276" w:lineRule="auto"/>
                                  </w:pPr>
                                  <w:r>
                                    <w:rPr>
                                      <w:rFonts w:ascii="Times New Roman" w:hAnsi="Times New Roman" w:cs="Times New Roman"/>
                                      <w:color w:val="000000"/>
                                      <w:sz w:val="16"/>
                                      <w:szCs w:val="16"/>
                                      <w:lang w:val="en-US" w:eastAsia="en-US" w:bidi="en-US"/>
                                    </w:rPr>
                                    <w:t>Realizacja LSR</w:t>
                                  </w:r>
                                </w:p>
                              </w:tc>
                            </w:tr>
                            <w:tr w:rsidR="00294BD0" w14:paraId="2BA61E3B" w14:textId="77777777">
                              <w:tc>
                                <w:tcPr>
                                  <w:tcW w:w="12157" w:type="dxa"/>
                                  <w:gridSpan w:val="8"/>
                                  <w:tcBorders>
                                    <w:top w:val="single" w:sz="4" w:space="0" w:color="000000"/>
                                    <w:left w:val="single" w:sz="4" w:space="0" w:color="000000"/>
                                    <w:bottom w:val="single" w:sz="4" w:space="0" w:color="000000"/>
                                  </w:tcBorders>
                                  <w:shd w:val="clear" w:color="auto" w:fill="A6A6A6"/>
                                </w:tcPr>
                                <w:p w14:paraId="39288B61" w14:textId="77777777" w:rsidR="00294BD0" w:rsidRDefault="00294BD0">
                                  <w:pPr>
                                    <w:snapToGrid w:val="0"/>
                                    <w:spacing w:after="120" w:line="276" w:lineRule="auto"/>
                                    <w:rPr>
                                      <w:rFonts w:ascii="Times New Roman" w:eastAsia="Times New Roman" w:hAnsi="Times New Roman" w:cs="Times New Roman"/>
                                      <w:color w:val="FF0000"/>
                                      <w:sz w:val="20"/>
                                      <w:szCs w:val="2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6377CD78" w14:textId="77777777" w:rsidR="00294BD0" w:rsidRPr="004A429A" w:rsidRDefault="00784C7C">
                                  <w:pPr>
                                    <w:spacing w:after="0" w:line="276" w:lineRule="auto"/>
                                    <w:rPr>
                                      <w:rFonts w:ascii="Times New Roman" w:hAnsi="Times New Roman" w:cs="Times New Roman"/>
                                      <w:strike/>
                                      <w:sz w:val="16"/>
                                      <w:szCs w:val="16"/>
                                      <w:lang w:eastAsia="en-US" w:bidi="en-US"/>
                                    </w:rPr>
                                  </w:pPr>
                                  <w:r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57</w:t>
                                  </w:r>
                                  <w:r w:rsidR="001E27AD"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 xml:space="preserve">774,58 </w:t>
                                  </w:r>
                                  <w:r w:rsidR="00294BD0" w:rsidRPr="004A429A">
                                    <w:rPr>
                                      <w:rFonts w:ascii="Times New Roman" w:hAnsi="Times New Roman" w:cs="Times New Roman"/>
                                      <w:b/>
                                      <w:sz w:val="16"/>
                                      <w:szCs w:val="16"/>
                                      <w:lang w:val="en-US" w:eastAsia="en-US" w:bidi="en-US"/>
                                    </w:rPr>
                                    <w:t>euro</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Pr>
                                <w:p w14:paraId="06126E82" w14:textId="77777777" w:rsidR="00294BD0" w:rsidRDefault="00294BD0">
                                  <w:pPr>
                                    <w:snapToGrid w:val="0"/>
                                    <w:spacing w:after="0" w:line="276" w:lineRule="auto"/>
                                    <w:rPr>
                                      <w:rFonts w:ascii="Times New Roman" w:hAnsi="Times New Roman" w:cs="Times New Roman"/>
                                      <w:strike/>
                                      <w:color w:val="000000"/>
                                      <w:sz w:val="16"/>
                                      <w:szCs w:val="16"/>
                                      <w:lang w:eastAsia="en-US" w:bidi="en-US"/>
                                    </w:rPr>
                                  </w:pPr>
                                </w:p>
                                <w:p w14:paraId="0C2612A6" w14:textId="77777777" w:rsidR="00294BD0" w:rsidRPr="004A429A" w:rsidRDefault="00784C7C">
                                  <w:pPr>
                                    <w:spacing w:after="0" w:line="276" w:lineRule="auto"/>
                                  </w:pPr>
                                  <w:r w:rsidRPr="004A429A">
                                    <w:rPr>
                                      <w:rFonts w:ascii="Times New Roman" w:hAnsi="Times New Roman" w:cs="Times New Roman"/>
                                      <w:sz w:val="16"/>
                                      <w:szCs w:val="16"/>
                                      <w:lang w:eastAsia="en-US" w:bidi="en-US"/>
                                    </w:rPr>
                                    <w:t>50,</w:t>
                                  </w:r>
                                  <w:r w:rsidR="001E27AD" w:rsidRPr="004A429A">
                                    <w:rPr>
                                      <w:rFonts w:ascii="Times New Roman" w:hAnsi="Times New Roman" w:cs="Times New Roman"/>
                                      <w:sz w:val="16"/>
                                      <w:szCs w:val="16"/>
                                      <w:lang w:eastAsia="en-US" w:bidi="en-US"/>
                                    </w:rPr>
                                    <w:t>31</w:t>
                                  </w:r>
                                  <w:r w:rsidR="00294BD0" w:rsidRPr="004A429A">
                                    <w:rPr>
                                      <w:rFonts w:ascii="Times New Roman" w:hAnsi="Times New Roman" w:cs="Times New Roman"/>
                                      <w:sz w:val="16"/>
                                      <w:szCs w:val="16"/>
                                      <w:lang w:eastAsia="en-US" w:bidi="en-US"/>
                                    </w:rPr>
                                    <w:t>%</w:t>
                                  </w:r>
                                </w:p>
                              </w:tc>
                            </w:tr>
                          </w:tbl>
                          <w:p w14:paraId="1EE2928E" w14:textId="77777777" w:rsidR="00294BD0" w:rsidRDefault="00294BD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E929C" id="_x0000_t202" coordsize="21600,21600" o:spt="202" path="m,l,21600r21600,l21600,xe">
                <v:stroke joinstyle="miter"/>
                <v:path gradientshapeok="t" o:connecttype="rect"/>
              </v:shapetype>
              <v:shape id="Text Box 2" o:spid="_x0000_s1026" type="#_x0000_t202" style="position:absolute;margin-left:-3.2pt;margin-top:22.1pt;width:797.1pt;height:76.15pt;z-index:25165414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" stroked="f">
                <v:fill opacity="0"/>
                <v:textbox inset="0,0,0,0">
                  <w:txbxContent>
                    <w:tbl>
                      <w:tblPr>
                        <w:tblW w:w="0" w:type="auto"/>
                        <w:tblInd w:w="108" w:type="dxa"/>
                        <w:tblLayout w:type="fixed"/>
                        <w:tblLook w:val="0000" w:firstRow="0" w:lastRow="0" w:firstColumn="0" w:lastColumn="0" w:noHBand="0" w:noVBand="0"/>
                      </w:tblPr>
                      <w:tblGrid>
                        <w:gridCol w:w="2518"/>
                        <w:gridCol w:w="1559"/>
                        <w:gridCol w:w="1560"/>
                        <w:gridCol w:w="1842"/>
                        <w:gridCol w:w="1134"/>
                        <w:gridCol w:w="1560"/>
                        <w:gridCol w:w="1417"/>
                        <w:gridCol w:w="567"/>
                        <w:gridCol w:w="1418"/>
                        <w:gridCol w:w="1134"/>
                        <w:gridCol w:w="1305"/>
                      </w:tblGrid>
                      <w:tr w:rsidR="00294BD0" w14:paraId="403ABF12" w14:textId="77777777">
                        <w:tc>
                          <w:tcPr>
                            <w:tcW w:w="2518" w:type="dxa"/>
                            <w:tcBorders>
                              <w:top w:val="single" w:sz="4" w:space="0" w:color="000000"/>
                              <w:left w:val="single" w:sz="4" w:space="0" w:color="000000"/>
                              <w:bottom w:val="single" w:sz="4" w:space="0" w:color="000000"/>
                            </w:tcBorders>
                            <w:shd w:val="clear" w:color="auto" w:fill="31849B"/>
                          </w:tcPr>
                          <w:p w14:paraId="56B3D5D7" w14:textId="77777777" w:rsidR="00294BD0" w:rsidRDefault="00294BD0">
                            <w:pPr>
                              <w:spacing w:after="120" w:line="276" w:lineRule="auto"/>
                              <w:rPr>
                                <w:rFonts w:ascii="Times New Roman" w:hAnsi="Times New Roman" w:cs="Times New Roman"/>
                                <w:color w:val="000000"/>
                                <w:lang w:val="en-US" w:eastAsia="en-US" w:bidi="en-US"/>
                              </w:rPr>
                            </w:pPr>
                            <w:r>
                              <w:rPr>
                                <w:rFonts w:ascii="Times New Roman" w:hAnsi="Times New Roman" w:cs="Times New Roman"/>
                                <w:color w:val="000000"/>
                                <w:sz w:val="16"/>
                                <w:szCs w:val="16"/>
                                <w:lang w:val="en-US" w:eastAsia="en-US" w:bidi="en-US"/>
                              </w:rPr>
                              <w:t>Razem LSR</w:t>
                            </w:r>
                          </w:p>
                        </w:tc>
                        <w:tc>
                          <w:tcPr>
                            <w:tcW w:w="1559" w:type="dxa"/>
                            <w:tcBorders>
                              <w:top w:val="single" w:sz="4" w:space="0" w:color="000000"/>
                              <w:left w:val="single" w:sz="4" w:space="0" w:color="000000"/>
                              <w:bottom w:val="single" w:sz="4" w:space="0" w:color="000000"/>
                            </w:tcBorders>
                            <w:shd w:val="clear" w:color="auto" w:fill="A6A6A6"/>
                          </w:tcPr>
                          <w:p w14:paraId="4C1F8347" w14:textId="77777777" w:rsidR="00294BD0" w:rsidRDefault="00294BD0">
                            <w:pPr>
                              <w:snapToGrid w:val="0"/>
                              <w:spacing w:after="120" w:line="276" w:lineRule="auto"/>
                              <w:rPr>
                                <w:rFonts w:ascii="Times New Roman" w:hAnsi="Times New Roman" w:cs="Times New Roman"/>
                                <w:color w:val="000000"/>
                                <w:lang w:val="en-US" w:eastAsia="en-US" w:bidi="en-US"/>
                              </w:rPr>
                            </w:pPr>
                          </w:p>
                        </w:tc>
                        <w:tc>
                          <w:tcPr>
                            <w:tcW w:w="1560" w:type="dxa"/>
                            <w:tcBorders>
                              <w:top w:val="single" w:sz="4" w:space="0" w:color="000000"/>
                              <w:left w:val="single" w:sz="4" w:space="0" w:color="000000"/>
                              <w:bottom w:val="single" w:sz="4" w:space="0" w:color="000000"/>
                            </w:tcBorders>
                            <w:shd w:val="clear" w:color="auto" w:fill="auto"/>
                          </w:tcPr>
                          <w:p w14:paraId="6FFC2364" w14:textId="77777777" w:rsidR="00294BD0" w:rsidRPr="00F55555" w:rsidRDefault="00F55555" w:rsidP="006870B4">
                            <w:pPr>
                              <w:spacing w:after="0" w:line="276" w:lineRule="auto"/>
                              <w:jc w:val="center"/>
                              <w:rPr>
                                <w:rFonts w:ascii="Times New Roman" w:hAnsi="Times New Roman" w:cs="Times New Roman"/>
                                <w:strike/>
                                <w:color w:val="000000"/>
                                <w:lang w:val="en-US" w:eastAsia="en-US" w:bidi="en-US"/>
                              </w:rPr>
                            </w:pPr>
                            <w:r w:rsidRPr="00F55555">
                              <w:rPr>
                                <w:rFonts w:ascii="Times New Roman" w:hAnsi="Times New Roman" w:cs="Times New Roman"/>
                                <w:sz w:val="16"/>
                                <w:szCs w:val="16"/>
                                <w:lang w:val="en-US" w:eastAsia="en-US" w:bidi="en-US"/>
                              </w:rPr>
                              <w:t>1280.753,90</w:t>
                            </w:r>
                          </w:p>
                        </w:tc>
                        <w:tc>
                          <w:tcPr>
                            <w:tcW w:w="1842" w:type="dxa"/>
                            <w:tcBorders>
                              <w:top w:val="single" w:sz="4" w:space="0" w:color="000000"/>
                              <w:left w:val="single" w:sz="4" w:space="0" w:color="000000"/>
                              <w:bottom w:val="single" w:sz="4" w:space="0" w:color="000000"/>
                            </w:tcBorders>
                            <w:shd w:val="clear" w:color="auto" w:fill="A6A6A6"/>
                          </w:tcPr>
                          <w:p w14:paraId="36E6A30C" w14:textId="77777777"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134" w:type="dxa"/>
                            <w:tcBorders>
                              <w:top w:val="single" w:sz="4" w:space="0" w:color="000000"/>
                              <w:left w:val="single" w:sz="4" w:space="0" w:color="000000"/>
                              <w:bottom w:val="single" w:sz="4" w:space="0" w:color="000000"/>
                            </w:tcBorders>
                            <w:shd w:val="clear" w:color="auto" w:fill="auto"/>
                          </w:tcPr>
                          <w:p w14:paraId="4909D69B" w14:textId="77777777" w:rsidR="00294BD0" w:rsidRPr="004A429A" w:rsidRDefault="004A3AF3" w:rsidP="006870B4">
                            <w:pPr>
                              <w:spacing w:after="0" w:line="276" w:lineRule="auto"/>
                              <w:jc w:val="center"/>
                              <w:rPr>
                                <w:rFonts w:ascii="Times New Roman" w:hAnsi="Times New Roman" w:cs="Times New Roman"/>
                                <w:strike/>
                                <w:lang w:val="en-US" w:eastAsia="en-US" w:bidi="en-US"/>
                              </w:rPr>
                            </w:pPr>
                            <w:r w:rsidRPr="004A429A">
                              <w:rPr>
                                <w:rFonts w:ascii="Times New Roman" w:hAnsi="Times New Roman" w:cs="Times New Roman"/>
                                <w:sz w:val="16"/>
                                <w:szCs w:val="16"/>
                                <w:lang w:val="en-US" w:eastAsia="en-US" w:bidi="en-US"/>
                              </w:rPr>
                              <w:t>696</w:t>
                            </w:r>
                            <w:r w:rsidR="00B62D07" w:rsidRPr="004A429A">
                              <w:rPr>
                                <w:rFonts w:ascii="Times New Roman" w:hAnsi="Times New Roman" w:cs="Times New Roman"/>
                                <w:sz w:val="16"/>
                                <w:szCs w:val="16"/>
                                <w:lang w:val="en-US" w:eastAsia="en-US" w:bidi="en-US"/>
                              </w:rPr>
                              <w:t>.146,41</w:t>
                            </w:r>
                          </w:p>
                        </w:tc>
                        <w:tc>
                          <w:tcPr>
                            <w:tcW w:w="1560" w:type="dxa"/>
                            <w:tcBorders>
                              <w:top w:val="single" w:sz="4" w:space="0" w:color="000000"/>
                              <w:left w:val="single" w:sz="4" w:space="0" w:color="000000"/>
                              <w:bottom w:val="single" w:sz="4" w:space="0" w:color="000000"/>
                            </w:tcBorders>
                            <w:shd w:val="clear" w:color="auto" w:fill="A6A6A6"/>
                          </w:tcPr>
                          <w:p w14:paraId="197ACA95" w14:textId="77777777"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7" w:type="dxa"/>
                            <w:tcBorders>
                              <w:top w:val="single" w:sz="4" w:space="0" w:color="000000"/>
                              <w:left w:val="single" w:sz="4" w:space="0" w:color="000000"/>
                              <w:bottom w:val="single" w:sz="4" w:space="0" w:color="000000"/>
                            </w:tcBorders>
                            <w:shd w:val="clear" w:color="auto" w:fill="auto"/>
                          </w:tcPr>
                          <w:p w14:paraId="16BA7A8B" w14:textId="77777777" w:rsidR="00294BD0" w:rsidRPr="004A429A" w:rsidRDefault="00E90210" w:rsidP="006870B4">
                            <w:pPr>
                              <w:spacing w:after="0" w:line="276" w:lineRule="auto"/>
                              <w:jc w:val="center"/>
                              <w:rPr>
                                <w:rFonts w:ascii="Times New Roman" w:hAnsi="Times New Roman" w:cs="Times New Roman"/>
                                <w:b/>
                                <w:sz w:val="16"/>
                                <w:szCs w:val="16"/>
                                <w:lang w:val="en-US" w:eastAsia="en-US" w:bidi="en-US"/>
                              </w:rPr>
                            </w:pPr>
                            <w:r w:rsidRPr="004A429A">
                              <w:rPr>
                                <w:rFonts w:ascii="Times New Roman" w:hAnsi="Times New Roman" w:cs="Times New Roman"/>
                                <w:sz w:val="16"/>
                                <w:szCs w:val="16"/>
                                <w:lang w:val="en-US" w:eastAsia="en-US" w:bidi="en-US"/>
                              </w:rPr>
                              <w:t>1</w:t>
                            </w:r>
                            <w:r w:rsidR="00B62D07" w:rsidRPr="004A429A">
                              <w:rPr>
                                <w:rFonts w:ascii="Times New Roman" w:hAnsi="Times New Roman" w:cs="Times New Roman"/>
                                <w:sz w:val="16"/>
                                <w:szCs w:val="16"/>
                                <w:lang w:val="en-US" w:eastAsia="en-US" w:bidi="en-US"/>
                              </w:rPr>
                              <w:t> </w:t>
                            </w:r>
                            <w:r w:rsidR="004A3AF3" w:rsidRPr="004A429A">
                              <w:rPr>
                                <w:rFonts w:ascii="Times New Roman" w:hAnsi="Times New Roman" w:cs="Times New Roman"/>
                                <w:sz w:val="16"/>
                                <w:szCs w:val="16"/>
                                <w:lang w:val="en-US" w:eastAsia="en-US" w:bidi="en-US"/>
                              </w:rPr>
                              <w:t>147</w:t>
                            </w:r>
                            <w:r w:rsidR="00B62D07" w:rsidRPr="004A429A">
                              <w:rPr>
                                <w:rFonts w:ascii="Times New Roman" w:hAnsi="Times New Roman" w:cs="Times New Roman"/>
                                <w:sz w:val="16"/>
                                <w:szCs w:val="16"/>
                                <w:lang w:val="en-US" w:eastAsia="en-US" w:bidi="en-US"/>
                              </w:rPr>
                              <w:t>.249,69</w:t>
                            </w:r>
                          </w:p>
                          <w:p w14:paraId="0AFBD3C2" w14:textId="77777777" w:rsidR="00294BD0" w:rsidRDefault="00294BD0" w:rsidP="006870B4">
                            <w:pPr>
                              <w:spacing w:after="0" w:line="276" w:lineRule="auto"/>
                              <w:jc w:val="center"/>
                              <w:rPr>
                                <w:rFonts w:ascii="Times New Roman" w:hAnsi="Times New Roman" w:cs="Times New Roman"/>
                                <w:b/>
                                <w:color w:val="000000"/>
                                <w:sz w:val="16"/>
                                <w:szCs w:val="16"/>
                                <w:lang w:val="en-US" w:eastAsia="en-US" w:bidi="en-US"/>
                              </w:rPr>
                            </w:pPr>
                          </w:p>
                        </w:tc>
                        <w:tc>
                          <w:tcPr>
                            <w:tcW w:w="567" w:type="dxa"/>
                            <w:tcBorders>
                              <w:top w:val="single" w:sz="4" w:space="0" w:color="000000"/>
                              <w:left w:val="single" w:sz="4" w:space="0" w:color="000000"/>
                              <w:bottom w:val="single" w:sz="4" w:space="0" w:color="000000"/>
                            </w:tcBorders>
                            <w:shd w:val="clear" w:color="auto" w:fill="A6A6A6"/>
                          </w:tcPr>
                          <w:p w14:paraId="79F761DC" w14:textId="77777777" w:rsidR="00294BD0" w:rsidRDefault="00294BD0" w:rsidP="006870B4">
                            <w:pPr>
                              <w:snapToGrid w:val="0"/>
                              <w:spacing w:after="120" w:line="276" w:lineRule="auto"/>
                              <w:jc w:val="center"/>
                              <w:rPr>
                                <w:rFonts w:ascii="Times New Roman" w:hAnsi="Times New Roman" w:cs="Times New Roman"/>
                                <w:color w:val="00000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22723174" w14:textId="77777777" w:rsidR="00294BD0" w:rsidRPr="004A429A" w:rsidRDefault="00E51EBD" w:rsidP="006870B4">
                            <w:pPr>
                              <w:spacing w:after="0" w:line="276" w:lineRule="auto"/>
                              <w:jc w:val="center"/>
                              <w:rPr>
                                <w:rFonts w:ascii="Times New Roman" w:hAnsi="Times New Roman" w:cs="Times New Roman"/>
                                <w:lang w:val="en-US" w:eastAsia="en-US" w:bidi="en-US"/>
                              </w:rPr>
                            </w:pPr>
                            <w:r w:rsidRPr="005E334A">
                              <w:rPr>
                                <w:rFonts w:ascii="Times New Roman" w:hAnsi="Times New Roman" w:cs="Times New Roman"/>
                                <w:strike/>
                                <w:sz w:val="16"/>
                                <w:szCs w:val="16"/>
                                <w:lang w:val="en-US" w:eastAsia="en-US" w:bidi="en-US"/>
                              </w:rPr>
                              <w:t>3 124 150,00</w:t>
                            </w:r>
                            <w:r w:rsidR="00563324">
                              <w:rPr>
                                <w:rFonts w:ascii="Times New Roman" w:hAnsi="Times New Roman" w:cs="Times New Roman"/>
                                <w:sz w:val="16"/>
                                <w:szCs w:val="16"/>
                                <w:lang w:val="en-US" w:eastAsia="en-US" w:bidi="en-US"/>
                              </w:rPr>
                              <w:t xml:space="preserve"> </w:t>
                            </w:r>
                            <w:r w:rsidR="00563324" w:rsidRPr="005E334A">
                              <w:rPr>
                                <w:rFonts w:ascii="Times New Roman" w:hAnsi="Times New Roman" w:cs="Times New Roman"/>
                                <w:color w:val="FF0000"/>
                                <w:sz w:val="16"/>
                                <w:szCs w:val="16"/>
                                <w:lang w:val="en-US" w:eastAsia="en-US" w:bidi="en-US"/>
                              </w:rPr>
                              <w:t>3</w:t>
                            </w:r>
                            <w:r w:rsidR="005E334A" w:rsidRPr="005E334A">
                              <w:rPr>
                                <w:rFonts w:ascii="Times New Roman" w:hAnsi="Times New Roman" w:cs="Times New Roman"/>
                                <w:color w:val="FF0000"/>
                                <w:sz w:val="16"/>
                                <w:szCs w:val="16"/>
                                <w:lang w:val="en-US" w:eastAsia="en-US" w:bidi="en-US"/>
                              </w:rPr>
                              <w:t> </w:t>
                            </w:r>
                            <w:r w:rsidR="00563324" w:rsidRPr="005E334A">
                              <w:rPr>
                                <w:rFonts w:ascii="Times New Roman" w:hAnsi="Times New Roman" w:cs="Times New Roman"/>
                                <w:color w:val="FF0000"/>
                                <w:sz w:val="16"/>
                                <w:szCs w:val="16"/>
                                <w:lang w:val="en-US" w:eastAsia="en-US" w:bidi="en-US"/>
                              </w:rPr>
                              <w:t>181</w:t>
                            </w:r>
                            <w:r w:rsidR="005E334A" w:rsidRPr="005E334A">
                              <w:rPr>
                                <w:rFonts w:ascii="Times New Roman" w:hAnsi="Times New Roman" w:cs="Times New Roman"/>
                                <w:color w:val="FF0000"/>
                                <w:sz w:val="16"/>
                                <w:szCs w:val="16"/>
                                <w:lang w:val="en-US" w:eastAsia="en-US" w:bidi="en-US"/>
                              </w:rPr>
                              <w:t xml:space="preserve"> 550</w:t>
                            </w:r>
                          </w:p>
                        </w:tc>
                        <w:tc>
                          <w:tcPr>
                            <w:tcW w:w="1134" w:type="dxa"/>
                            <w:tcBorders>
                              <w:top w:val="single" w:sz="4" w:space="0" w:color="000000"/>
                              <w:left w:val="single" w:sz="4" w:space="0" w:color="000000"/>
                              <w:bottom w:val="single" w:sz="4" w:space="0" w:color="000000"/>
                            </w:tcBorders>
                            <w:shd w:val="clear" w:color="auto" w:fill="A6A6A6"/>
                          </w:tcPr>
                          <w:p w14:paraId="11E004C9" w14:textId="77777777" w:rsidR="00294BD0" w:rsidRDefault="00294BD0">
                            <w:pPr>
                              <w:snapToGrid w:val="0"/>
                              <w:spacing w:after="120" w:line="276" w:lineRule="auto"/>
                              <w:rPr>
                                <w:rFonts w:ascii="Times New Roman" w:hAnsi="Times New Roman" w:cs="Times New Roman"/>
                                <w:color w:val="FF0000"/>
                                <w:lang w:val="en-US" w:eastAsia="en-US" w:bidi="en-US"/>
                              </w:rPr>
                            </w:pPr>
                          </w:p>
                        </w:tc>
                        <w:tc>
                          <w:tcPr>
                            <w:tcW w:w="1305" w:type="dxa"/>
                            <w:tcBorders>
                              <w:top w:val="single" w:sz="4" w:space="0" w:color="000000"/>
                              <w:left w:val="single" w:sz="4" w:space="0" w:color="000000"/>
                              <w:bottom w:val="single" w:sz="4" w:space="0" w:color="000000"/>
                              <w:right w:val="single" w:sz="4" w:space="0" w:color="000000"/>
                            </w:tcBorders>
                            <w:shd w:val="clear" w:color="auto" w:fill="A6A6A6"/>
                          </w:tcPr>
                          <w:p w14:paraId="5A245E19" w14:textId="77777777" w:rsidR="00294BD0" w:rsidRDefault="00294BD0">
                            <w:pPr>
                              <w:snapToGrid w:val="0"/>
                              <w:spacing w:after="120" w:line="276" w:lineRule="auto"/>
                              <w:rPr>
                                <w:rFonts w:ascii="Times New Roman" w:hAnsi="Times New Roman" w:cs="Times New Roman"/>
                                <w:color w:val="FF0000"/>
                                <w:lang w:val="en-US" w:eastAsia="en-US" w:bidi="en-US"/>
                              </w:rPr>
                            </w:pPr>
                          </w:p>
                        </w:tc>
                      </w:tr>
                      <w:tr w:rsidR="00294BD0" w14:paraId="33DCD01C" w14:textId="77777777">
                        <w:trPr>
                          <w:trHeight w:val="70"/>
                        </w:trPr>
                        <w:tc>
                          <w:tcPr>
                            <w:tcW w:w="13575" w:type="dxa"/>
                            <w:gridSpan w:val="9"/>
                            <w:tcBorders>
                              <w:top w:val="single" w:sz="4" w:space="0" w:color="000000"/>
                              <w:left w:val="single" w:sz="4" w:space="0" w:color="000000"/>
                              <w:bottom w:val="single" w:sz="4" w:space="0" w:color="000000"/>
                            </w:tcBorders>
                            <w:shd w:val="clear" w:color="auto" w:fill="E5B8B7"/>
                          </w:tcPr>
                          <w:p w14:paraId="28C0F526" w14:textId="77777777" w:rsidR="00294BD0" w:rsidRDefault="00294BD0">
                            <w:pPr>
                              <w:spacing w:after="12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20"/>
                                <w:szCs w:val="20"/>
                                <w:lang w:eastAsia="en-US" w:bidi="en-US"/>
                              </w:rPr>
                              <w:t>Razem planowane wsparcie na przedsięwzięcia dedykowane tworzeniu i utrzymaniu miejsc pracy w ramach poddziałania Realizacja LSR PROW</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E5B8B7"/>
                          </w:tcPr>
                          <w:p w14:paraId="0D8983F5" w14:textId="77777777" w:rsidR="00294BD0" w:rsidRDefault="00294BD0">
                            <w:pPr>
                              <w:spacing w:after="0" w:line="276" w:lineRule="auto"/>
                              <w:rPr>
                                <w:rFonts w:ascii="Times New Roman" w:hAnsi="Times New Roman" w:cs="Times New Roman"/>
                                <w:color w:val="000000"/>
                                <w:sz w:val="16"/>
                                <w:szCs w:val="16"/>
                                <w:lang w:val="en-US" w:eastAsia="en-US" w:bidi="en-US"/>
                              </w:rPr>
                            </w:pPr>
                            <w:r>
                              <w:rPr>
                                <w:rFonts w:ascii="Times New Roman" w:hAnsi="Times New Roman" w:cs="Times New Roman"/>
                                <w:color w:val="000000"/>
                                <w:sz w:val="16"/>
                                <w:szCs w:val="16"/>
                                <w:lang w:val="en-US" w:eastAsia="en-US" w:bidi="en-US"/>
                              </w:rPr>
                              <w:t xml:space="preserve">% budżetu poddziałania </w:t>
                            </w:r>
                          </w:p>
                          <w:p w14:paraId="6F97F69D" w14:textId="77777777" w:rsidR="00294BD0" w:rsidRDefault="00294BD0">
                            <w:pPr>
                              <w:spacing w:after="0" w:line="276" w:lineRule="auto"/>
                            </w:pPr>
                            <w:r>
                              <w:rPr>
                                <w:rFonts w:ascii="Times New Roman" w:hAnsi="Times New Roman" w:cs="Times New Roman"/>
                                <w:color w:val="000000"/>
                                <w:sz w:val="16"/>
                                <w:szCs w:val="16"/>
                                <w:lang w:val="en-US" w:eastAsia="en-US" w:bidi="en-US"/>
                              </w:rPr>
                              <w:t>Realizacja LSR</w:t>
                            </w:r>
                          </w:p>
                        </w:tc>
                      </w:tr>
                      <w:tr w:rsidR="00294BD0" w14:paraId="2BA61E3B" w14:textId="77777777">
                        <w:tc>
                          <w:tcPr>
                            <w:tcW w:w="12157" w:type="dxa"/>
                            <w:gridSpan w:val="8"/>
                            <w:tcBorders>
                              <w:top w:val="single" w:sz="4" w:space="0" w:color="000000"/>
                              <w:left w:val="single" w:sz="4" w:space="0" w:color="000000"/>
                              <w:bottom w:val="single" w:sz="4" w:space="0" w:color="000000"/>
                            </w:tcBorders>
                            <w:shd w:val="clear" w:color="auto" w:fill="A6A6A6"/>
                          </w:tcPr>
                          <w:p w14:paraId="39288B61" w14:textId="77777777" w:rsidR="00294BD0" w:rsidRDefault="00294BD0">
                            <w:pPr>
                              <w:snapToGrid w:val="0"/>
                              <w:spacing w:after="120" w:line="276" w:lineRule="auto"/>
                              <w:rPr>
                                <w:rFonts w:ascii="Times New Roman" w:eastAsia="Times New Roman" w:hAnsi="Times New Roman" w:cs="Times New Roman"/>
                                <w:color w:val="FF0000"/>
                                <w:sz w:val="20"/>
                                <w:szCs w:val="20"/>
                                <w:lang w:val="en-US" w:eastAsia="en-US" w:bidi="en-US"/>
                              </w:rPr>
                            </w:pPr>
                          </w:p>
                        </w:tc>
                        <w:tc>
                          <w:tcPr>
                            <w:tcW w:w="1418" w:type="dxa"/>
                            <w:tcBorders>
                              <w:top w:val="single" w:sz="4" w:space="0" w:color="000000"/>
                              <w:left w:val="single" w:sz="4" w:space="0" w:color="000000"/>
                              <w:bottom w:val="single" w:sz="4" w:space="0" w:color="000000"/>
                            </w:tcBorders>
                            <w:shd w:val="clear" w:color="auto" w:fill="auto"/>
                          </w:tcPr>
                          <w:p w14:paraId="6377CD78" w14:textId="77777777" w:rsidR="00294BD0" w:rsidRPr="004A429A" w:rsidRDefault="00784C7C">
                            <w:pPr>
                              <w:spacing w:after="0" w:line="276" w:lineRule="auto"/>
                              <w:rPr>
                                <w:rFonts w:ascii="Times New Roman" w:hAnsi="Times New Roman" w:cs="Times New Roman"/>
                                <w:strike/>
                                <w:sz w:val="16"/>
                                <w:szCs w:val="16"/>
                                <w:lang w:eastAsia="en-US" w:bidi="en-US"/>
                              </w:rPr>
                            </w:pPr>
                            <w:r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57</w:t>
                            </w:r>
                            <w:r w:rsidR="001E27AD" w:rsidRPr="004A429A">
                              <w:rPr>
                                <w:rFonts w:ascii="Times New Roman" w:hAnsi="Times New Roman" w:cs="Times New Roman"/>
                                <w:sz w:val="16"/>
                                <w:szCs w:val="16"/>
                                <w:lang w:eastAsia="en-US" w:bidi="en-US"/>
                              </w:rPr>
                              <w:t>1</w:t>
                            </w:r>
                            <w:r w:rsidR="006870B4">
                              <w:rPr>
                                <w:rFonts w:ascii="Times New Roman" w:hAnsi="Times New Roman" w:cs="Times New Roman"/>
                                <w:sz w:val="16"/>
                                <w:szCs w:val="16"/>
                                <w:lang w:eastAsia="en-US" w:bidi="en-US"/>
                              </w:rPr>
                              <w:t xml:space="preserve"> </w:t>
                            </w:r>
                            <w:r w:rsidRPr="004A429A">
                              <w:rPr>
                                <w:rFonts w:ascii="Times New Roman" w:hAnsi="Times New Roman" w:cs="Times New Roman"/>
                                <w:sz w:val="16"/>
                                <w:szCs w:val="16"/>
                                <w:lang w:eastAsia="en-US" w:bidi="en-US"/>
                              </w:rPr>
                              <w:t xml:space="preserve">774,58 </w:t>
                            </w:r>
                            <w:r w:rsidR="00294BD0" w:rsidRPr="004A429A">
                              <w:rPr>
                                <w:rFonts w:ascii="Times New Roman" w:hAnsi="Times New Roman" w:cs="Times New Roman"/>
                                <w:b/>
                                <w:sz w:val="16"/>
                                <w:szCs w:val="16"/>
                                <w:lang w:val="en-US" w:eastAsia="en-US" w:bidi="en-US"/>
                              </w:rPr>
                              <w:t>euro</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Pr>
                          <w:p w14:paraId="06126E82" w14:textId="77777777" w:rsidR="00294BD0" w:rsidRDefault="00294BD0">
                            <w:pPr>
                              <w:snapToGrid w:val="0"/>
                              <w:spacing w:after="0" w:line="276" w:lineRule="auto"/>
                              <w:rPr>
                                <w:rFonts w:ascii="Times New Roman" w:hAnsi="Times New Roman" w:cs="Times New Roman"/>
                                <w:strike/>
                                <w:color w:val="000000"/>
                                <w:sz w:val="16"/>
                                <w:szCs w:val="16"/>
                                <w:lang w:eastAsia="en-US" w:bidi="en-US"/>
                              </w:rPr>
                            </w:pPr>
                          </w:p>
                          <w:p w14:paraId="0C2612A6" w14:textId="77777777" w:rsidR="00294BD0" w:rsidRPr="004A429A" w:rsidRDefault="00784C7C">
                            <w:pPr>
                              <w:spacing w:after="0" w:line="276" w:lineRule="auto"/>
                            </w:pPr>
                            <w:r w:rsidRPr="004A429A">
                              <w:rPr>
                                <w:rFonts w:ascii="Times New Roman" w:hAnsi="Times New Roman" w:cs="Times New Roman"/>
                                <w:sz w:val="16"/>
                                <w:szCs w:val="16"/>
                                <w:lang w:eastAsia="en-US" w:bidi="en-US"/>
                              </w:rPr>
                              <w:t>50,</w:t>
                            </w:r>
                            <w:r w:rsidR="001E27AD" w:rsidRPr="004A429A">
                              <w:rPr>
                                <w:rFonts w:ascii="Times New Roman" w:hAnsi="Times New Roman" w:cs="Times New Roman"/>
                                <w:sz w:val="16"/>
                                <w:szCs w:val="16"/>
                                <w:lang w:eastAsia="en-US" w:bidi="en-US"/>
                              </w:rPr>
                              <w:t>31</w:t>
                            </w:r>
                            <w:r w:rsidR="00294BD0" w:rsidRPr="004A429A">
                              <w:rPr>
                                <w:rFonts w:ascii="Times New Roman" w:hAnsi="Times New Roman" w:cs="Times New Roman"/>
                                <w:sz w:val="16"/>
                                <w:szCs w:val="16"/>
                                <w:lang w:eastAsia="en-US" w:bidi="en-US"/>
                              </w:rPr>
                              <w:t>%</w:t>
                            </w:r>
                          </w:p>
                        </w:tc>
                      </w:tr>
                    </w:tbl>
                    <w:p w14:paraId="1EE2928E" w14:textId="77777777" w:rsidR="00294BD0" w:rsidRDefault="00294BD0">
                      <w:r>
                        <w:t xml:space="preserve"> </w:t>
                      </w:r>
                    </w:p>
                  </w:txbxContent>
                </v:textbox>
                <w10:wrap type="square" anchorx="margin"/>
              </v:shape>
            </w:pict>
          </mc:Fallback>
        </mc:AlternateContent>
      </w:r>
    </w:p>
    <w:p w14:paraId="601DD77A" w14:textId="77777777" w:rsidR="00294BD0" w:rsidRDefault="00294BD0">
      <w:pPr>
        <w:sectPr w:rsidR="00294BD0" w:rsidSect="00703BB8">
          <w:footerReference w:type="default" r:id="rId28"/>
          <w:pgSz w:w="19278" w:h="12247" w:orient="landscape" w:code="292"/>
          <w:pgMar w:top="851" w:right="1418" w:bottom="851" w:left="851" w:header="709" w:footer="709" w:gutter="0"/>
          <w:paperSrc w:first="14"/>
          <w:cols w:space="708"/>
          <w:docGrid w:linePitch="600" w:charSpace="36864"/>
        </w:sectPr>
      </w:pPr>
    </w:p>
    <w:p w14:paraId="73E05835" w14:textId="77777777" w:rsidR="00294BD0" w:rsidRDefault="00294BD0">
      <w:pPr>
        <w:tabs>
          <w:tab w:val="left" w:pos="1770"/>
        </w:tabs>
        <w:rPr>
          <w:rFonts w:ascii="Times New Roman" w:eastAsia="Times New Roman" w:hAnsi="Times New Roman" w:cs="Times New Roman"/>
          <w:b/>
          <w:color w:val="000000"/>
        </w:rPr>
      </w:pPr>
      <w:r>
        <w:rPr>
          <w:rFonts w:ascii="Times New Roman" w:hAnsi="Times New Roman" w:cs="Times New Roman"/>
          <w:b/>
        </w:rPr>
        <w:t>Załącznik nr 4 Budżet LSR</w:t>
      </w:r>
    </w:p>
    <w:tbl>
      <w:tblPr>
        <w:tblW w:w="0" w:type="auto"/>
        <w:tblInd w:w="108" w:type="dxa"/>
        <w:tblLayout w:type="fixed"/>
        <w:tblLook w:val="0000" w:firstRow="0" w:lastRow="0" w:firstColumn="0" w:lastColumn="0" w:noHBand="0" w:noVBand="0"/>
      </w:tblPr>
      <w:tblGrid>
        <w:gridCol w:w="3315"/>
        <w:gridCol w:w="1560"/>
        <w:gridCol w:w="761"/>
        <w:gridCol w:w="992"/>
        <w:gridCol w:w="961"/>
        <w:gridCol w:w="882"/>
        <w:gridCol w:w="1537"/>
      </w:tblGrid>
      <w:tr w:rsidR="00294BD0" w14:paraId="44C16E79" w14:textId="77777777">
        <w:tc>
          <w:tcPr>
            <w:tcW w:w="3315" w:type="dxa"/>
            <w:vMerge w:val="restart"/>
            <w:tcBorders>
              <w:top w:val="single" w:sz="4" w:space="0" w:color="000000"/>
              <w:left w:val="single" w:sz="4" w:space="0" w:color="000000"/>
              <w:bottom w:val="single" w:sz="4" w:space="0" w:color="000000"/>
            </w:tcBorders>
            <w:shd w:val="clear" w:color="auto" w:fill="FFF2CC"/>
            <w:vAlign w:val="center"/>
          </w:tcPr>
          <w:p w14:paraId="00A4D0E2"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Zakres wsparcia</w:t>
            </w:r>
          </w:p>
        </w:tc>
        <w:tc>
          <w:tcPr>
            <w:tcW w:w="6693"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14:paraId="4DEE29AB" w14:textId="77777777" w:rsidR="00294BD0" w:rsidRDefault="00294BD0">
            <w:pPr>
              <w:autoSpaceDE w:val="0"/>
              <w:spacing w:after="0" w:line="240" w:lineRule="auto"/>
              <w:jc w:val="center"/>
            </w:pPr>
            <w:r>
              <w:rPr>
                <w:rFonts w:ascii="Times New Roman" w:eastAsia="Times New Roman" w:hAnsi="Times New Roman" w:cs="Times New Roman"/>
                <w:b/>
                <w:color w:val="000000"/>
              </w:rPr>
              <w:t>Wsparcie finansowe (w Euro)</w:t>
            </w:r>
          </w:p>
        </w:tc>
      </w:tr>
      <w:tr w:rsidR="00294BD0" w14:paraId="4C2E8C4D" w14:textId="77777777">
        <w:tc>
          <w:tcPr>
            <w:tcW w:w="3315" w:type="dxa"/>
            <w:vMerge/>
            <w:tcBorders>
              <w:top w:val="single" w:sz="4" w:space="0" w:color="000000"/>
              <w:left w:val="single" w:sz="4" w:space="0" w:color="000000"/>
              <w:bottom w:val="single" w:sz="4" w:space="0" w:color="000000"/>
            </w:tcBorders>
            <w:shd w:val="clear" w:color="auto" w:fill="auto"/>
            <w:vAlign w:val="center"/>
          </w:tcPr>
          <w:p w14:paraId="4BB7E5BB" w14:textId="77777777" w:rsidR="00294BD0" w:rsidRDefault="00294BD0">
            <w:pPr>
              <w:snapToGrid w:val="0"/>
              <w:spacing w:after="0" w:line="240" w:lineRule="auto"/>
              <w:rPr>
                <w:rFonts w:ascii="Times New Roman" w:eastAsia="Times New Roman" w:hAnsi="Times New Roman" w:cs="Times New Roman"/>
                <w:b/>
                <w:color w:val="000000"/>
              </w:rPr>
            </w:pPr>
          </w:p>
        </w:tc>
        <w:tc>
          <w:tcPr>
            <w:tcW w:w="1560" w:type="dxa"/>
            <w:vMerge w:val="restart"/>
            <w:tcBorders>
              <w:top w:val="single" w:sz="4" w:space="0" w:color="000000"/>
              <w:left w:val="single" w:sz="4" w:space="0" w:color="000000"/>
              <w:bottom w:val="single" w:sz="4" w:space="0" w:color="000000"/>
            </w:tcBorders>
            <w:shd w:val="clear" w:color="auto" w:fill="FFFF00"/>
            <w:vAlign w:val="center"/>
          </w:tcPr>
          <w:p w14:paraId="68F5259A"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PROW</w:t>
            </w:r>
          </w:p>
        </w:tc>
        <w:tc>
          <w:tcPr>
            <w:tcW w:w="1753" w:type="dxa"/>
            <w:gridSpan w:val="2"/>
            <w:tcBorders>
              <w:top w:val="single" w:sz="4" w:space="0" w:color="000000"/>
              <w:left w:val="single" w:sz="4" w:space="0" w:color="000000"/>
              <w:bottom w:val="single" w:sz="4" w:space="0" w:color="000000"/>
            </w:tcBorders>
            <w:shd w:val="clear" w:color="auto" w:fill="FFFF00"/>
            <w:vAlign w:val="center"/>
          </w:tcPr>
          <w:p w14:paraId="1FB069A7"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RPO</w:t>
            </w:r>
          </w:p>
        </w:tc>
        <w:tc>
          <w:tcPr>
            <w:tcW w:w="961" w:type="dxa"/>
            <w:vMerge w:val="restart"/>
            <w:tcBorders>
              <w:top w:val="single" w:sz="4" w:space="0" w:color="000000"/>
              <w:left w:val="single" w:sz="4" w:space="0" w:color="000000"/>
              <w:bottom w:val="single" w:sz="4" w:space="0" w:color="000000"/>
            </w:tcBorders>
            <w:shd w:val="clear" w:color="auto" w:fill="FFFF00"/>
            <w:vAlign w:val="center"/>
          </w:tcPr>
          <w:p w14:paraId="4DD1E3F0"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 RYBY</w:t>
            </w:r>
          </w:p>
        </w:tc>
        <w:tc>
          <w:tcPr>
            <w:tcW w:w="882" w:type="dxa"/>
            <w:vMerge w:val="restart"/>
            <w:tcBorders>
              <w:top w:val="single" w:sz="4" w:space="0" w:color="000000"/>
              <w:left w:val="single" w:sz="4" w:space="0" w:color="000000"/>
              <w:bottom w:val="single" w:sz="4" w:space="0" w:color="000000"/>
            </w:tcBorders>
            <w:shd w:val="clear" w:color="auto" w:fill="FFFF00"/>
            <w:vAlign w:val="center"/>
          </w:tcPr>
          <w:p w14:paraId="082257D7"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Fundusz wiodący</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14:paraId="28908AEE" w14:textId="77777777" w:rsidR="00294BD0" w:rsidRDefault="00294BD0">
            <w:pPr>
              <w:autoSpaceDE w:val="0"/>
              <w:spacing w:after="0" w:line="240" w:lineRule="auto"/>
              <w:jc w:val="center"/>
            </w:pPr>
            <w:r>
              <w:rPr>
                <w:rFonts w:ascii="Times New Roman" w:eastAsia="Times New Roman" w:hAnsi="Times New Roman" w:cs="Times New Roman"/>
                <w:b/>
                <w:color w:val="000000"/>
              </w:rPr>
              <w:t>Razem EFSI</w:t>
            </w:r>
          </w:p>
        </w:tc>
      </w:tr>
      <w:tr w:rsidR="00294BD0" w14:paraId="518BD714" w14:textId="77777777">
        <w:tc>
          <w:tcPr>
            <w:tcW w:w="3315" w:type="dxa"/>
            <w:vMerge/>
            <w:tcBorders>
              <w:top w:val="single" w:sz="4" w:space="0" w:color="000000"/>
              <w:left w:val="single" w:sz="4" w:space="0" w:color="000000"/>
              <w:bottom w:val="single" w:sz="4" w:space="0" w:color="000000"/>
            </w:tcBorders>
            <w:shd w:val="clear" w:color="auto" w:fill="auto"/>
            <w:vAlign w:val="center"/>
          </w:tcPr>
          <w:p w14:paraId="30C93686" w14:textId="77777777" w:rsidR="00294BD0" w:rsidRDefault="00294BD0">
            <w:pPr>
              <w:snapToGrid w:val="0"/>
              <w:spacing w:after="0" w:line="240" w:lineRule="auto"/>
              <w:rPr>
                <w:rFonts w:ascii="Times New Roman" w:eastAsia="Times New Roman" w:hAnsi="Times New Roman" w:cs="Times New Roman"/>
                <w:b/>
                <w:color w:val="000000"/>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323D7046" w14:textId="77777777" w:rsidR="00294BD0" w:rsidRDefault="00294BD0">
            <w:pPr>
              <w:snapToGrid w:val="0"/>
              <w:spacing w:after="0" w:line="240" w:lineRule="auto"/>
              <w:rPr>
                <w:rFonts w:ascii="Times New Roman" w:eastAsia="Times New Roman" w:hAnsi="Times New Roman" w:cs="Times New Roman"/>
                <w:b/>
                <w:color w:val="000000"/>
              </w:rPr>
            </w:pPr>
          </w:p>
        </w:tc>
        <w:tc>
          <w:tcPr>
            <w:tcW w:w="761" w:type="dxa"/>
            <w:tcBorders>
              <w:top w:val="single" w:sz="4" w:space="0" w:color="000000"/>
              <w:left w:val="single" w:sz="4" w:space="0" w:color="000000"/>
              <w:bottom w:val="single" w:sz="4" w:space="0" w:color="000000"/>
            </w:tcBorders>
            <w:shd w:val="clear" w:color="auto" w:fill="FFFF00"/>
            <w:vAlign w:val="center"/>
          </w:tcPr>
          <w:p w14:paraId="7A08ECBE"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EFS</w:t>
            </w:r>
          </w:p>
        </w:tc>
        <w:tc>
          <w:tcPr>
            <w:tcW w:w="992" w:type="dxa"/>
            <w:tcBorders>
              <w:top w:val="single" w:sz="4" w:space="0" w:color="000000"/>
              <w:left w:val="single" w:sz="4" w:space="0" w:color="000000"/>
              <w:bottom w:val="single" w:sz="4" w:space="0" w:color="000000"/>
            </w:tcBorders>
            <w:shd w:val="clear" w:color="auto" w:fill="FFFF00"/>
            <w:vAlign w:val="center"/>
          </w:tcPr>
          <w:p w14:paraId="436F2185" w14:textId="77777777" w:rsidR="00294BD0" w:rsidRDefault="00294BD0">
            <w:pPr>
              <w:autoSpaceDE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EFRR</w:t>
            </w:r>
          </w:p>
        </w:tc>
        <w:tc>
          <w:tcPr>
            <w:tcW w:w="961" w:type="dxa"/>
            <w:vMerge/>
            <w:tcBorders>
              <w:top w:val="single" w:sz="4" w:space="0" w:color="000000"/>
              <w:left w:val="single" w:sz="4" w:space="0" w:color="000000"/>
              <w:bottom w:val="single" w:sz="4" w:space="0" w:color="000000"/>
            </w:tcBorders>
            <w:shd w:val="clear" w:color="auto" w:fill="auto"/>
            <w:vAlign w:val="center"/>
          </w:tcPr>
          <w:p w14:paraId="1965C5C2" w14:textId="77777777" w:rsidR="00294BD0" w:rsidRDefault="00294BD0">
            <w:pPr>
              <w:snapToGrid w:val="0"/>
              <w:spacing w:after="0" w:line="240" w:lineRule="auto"/>
              <w:rPr>
                <w:rFonts w:ascii="Times New Roman" w:eastAsia="Times New Roman" w:hAnsi="Times New Roman" w:cs="Times New Roman"/>
                <w:b/>
                <w:color w:val="000000"/>
              </w:rPr>
            </w:pPr>
          </w:p>
        </w:tc>
        <w:tc>
          <w:tcPr>
            <w:tcW w:w="882" w:type="dxa"/>
            <w:vMerge/>
            <w:tcBorders>
              <w:top w:val="single" w:sz="4" w:space="0" w:color="000000"/>
              <w:left w:val="single" w:sz="4" w:space="0" w:color="000000"/>
              <w:bottom w:val="single" w:sz="4" w:space="0" w:color="000000"/>
            </w:tcBorders>
            <w:shd w:val="clear" w:color="auto" w:fill="auto"/>
            <w:vAlign w:val="center"/>
          </w:tcPr>
          <w:p w14:paraId="7060602A" w14:textId="77777777" w:rsidR="00294BD0" w:rsidRDefault="00294BD0">
            <w:pPr>
              <w:snapToGrid w:val="0"/>
              <w:spacing w:after="0" w:line="240" w:lineRule="auto"/>
              <w:rPr>
                <w:rFonts w:ascii="Times New Roman" w:eastAsia="Times New Roman" w:hAnsi="Times New Roman" w:cs="Times New Roman"/>
                <w:b/>
                <w:color w:val="000000"/>
              </w:rPr>
            </w:pP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563068" w14:textId="77777777" w:rsidR="00294BD0" w:rsidRDefault="00294BD0">
            <w:pPr>
              <w:snapToGrid w:val="0"/>
              <w:spacing w:after="0" w:line="240" w:lineRule="auto"/>
              <w:rPr>
                <w:rFonts w:ascii="Times New Roman" w:eastAsia="Times New Roman" w:hAnsi="Times New Roman" w:cs="Times New Roman"/>
                <w:b/>
                <w:color w:val="000000"/>
              </w:rPr>
            </w:pPr>
          </w:p>
        </w:tc>
      </w:tr>
      <w:tr w:rsidR="00294BD0" w:rsidRPr="004A429A" w14:paraId="734BD4EB" w14:textId="77777777">
        <w:tc>
          <w:tcPr>
            <w:tcW w:w="3315" w:type="dxa"/>
            <w:tcBorders>
              <w:top w:val="single" w:sz="4" w:space="0" w:color="000000"/>
              <w:left w:val="single" w:sz="4" w:space="0" w:color="000000"/>
              <w:bottom w:val="single" w:sz="4" w:space="0" w:color="000000"/>
            </w:tcBorders>
            <w:shd w:val="clear" w:color="auto" w:fill="FFF2CC"/>
            <w:vAlign w:val="center"/>
          </w:tcPr>
          <w:p w14:paraId="7CC6F72C"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Realizacja LSR </w:t>
            </w:r>
            <w:r w:rsidRPr="004A429A">
              <w:rPr>
                <w:rFonts w:ascii="Times New Roman" w:eastAsia="Times New Roman" w:hAnsi="Times New Roman" w:cs="Times New Roman"/>
              </w:rPr>
              <w:t>(art. 35 ust. 1 lit. B rozporządzenia nr 1303/2013)</w:t>
            </w:r>
          </w:p>
        </w:tc>
        <w:tc>
          <w:tcPr>
            <w:tcW w:w="1560" w:type="dxa"/>
            <w:tcBorders>
              <w:top w:val="single" w:sz="4" w:space="0" w:color="000000"/>
              <w:left w:val="single" w:sz="4" w:space="0" w:color="000000"/>
              <w:bottom w:val="single" w:sz="4" w:space="0" w:color="000000"/>
            </w:tcBorders>
            <w:shd w:val="clear" w:color="auto" w:fill="auto"/>
            <w:vAlign w:val="center"/>
          </w:tcPr>
          <w:p w14:paraId="78055C2D" w14:textId="77777777" w:rsidR="00294BD0" w:rsidRPr="004A429A" w:rsidRDefault="00294BD0">
            <w:pPr>
              <w:autoSpaceDE w:val="0"/>
              <w:spacing w:after="0" w:line="240" w:lineRule="auto"/>
              <w:rPr>
                <w:rFonts w:ascii="Times New Roman" w:eastAsia="Times New Roman" w:hAnsi="Times New Roman" w:cs="Times New Roman"/>
                <w:b/>
              </w:rPr>
            </w:pPr>
            <w:r w:rsidRPr="004A429A">
              <w:rPr>
                <w:rFonts w:ascii="Times New Roman" w:eastAsia="Times New Roman" w:hAnsi="Times New Roman" w:cs="Times New Roman"/>
                <w:b/>
              </w:rPr>
              <w:t xml:space="preserve"> </w:t>
            </w:r>
            <w:r w:rsidR="00F83BC7" w:rsidRPr="004A429A">
              <w:rPr>
                <w:rFonts w:ascii="Times New Roman" w:eastAsia="Times New Roman" w:hAnsi="Times New Roman" w:cs="Times New Roman"/>
                <w:b/>
              </w:rPr>
              <w:t xml:space="preserve"> 2 891500,00 </w:t>
            </w:r>
            <w:r w:rsidRPr="004A429A">
              <w:rPr>
                <w:rFonts w:ascii="Times New Roman" w:eastAsia="Times New Roman" w:hAnsi="Times New Roman" w:cs="Times New Roman"/>
                <w:b/>
              </w:rPr>
              <w:t>euro</w:t>
            </w:r>
          </w:p>
          <w:p w14:paraId="00AE1AAB" w14:textId="77777777" w:rsidR="00294BD0" w:rsidRPr="004A429A" w:rsidRDefault="00294BD0">
            <w:pPr>
              <w:autoSpaceDE w:val="0"/>
              <w:spacing w:after="0" w:line="240" w:lineRule="auto"/>
              <w:rPr>
                <w:rFonts w:ascii="Times New Roman" w:eastAsia="Times New Roman" w:hAnsi="Times New Roman" w:cs="Times New Roman"/>
                <w:b/>
              </w:rPr>
            </w:pPr>
          </w:p>
        </w:tc>
        <w:tc>
          <w:tcPr>
            <w:tcW w:w="761" w:type="dxa"/>
            <w:tcBorders>
              <w:top w:val="single" w:sz="4" w:space="0" w:color="000000"/>
              <w:left w:val="single" w:sz="4" w:space="0" w:color="000000"/>
              <w:bottom w:val="single" w:sz="4" w:space="0" w:color="000000"/>
            </w:tcBorders>
            <w:shd w:val="clear" w:color="auto" w:fill="auto"/>
            <w:vAlign w:val="center"/>
          </w:tcPr>
          <w:p w14:paraId="3241D063"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tcBorders>
            <w:shd w:val="clear" w:color="auto" w:fill="auto"/>
            <w:vAlign w:val="center"/>
          </w:tcPr>
          <w:p w14:paraId="21E43DA2"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61" w:type="dxa"/>
            <w:tcBorders>
              <w:top w:val="single" w:sz="4" w:space="0" w:color="000000"/>
              <w:left w:val="single" w:sz="4" w:space="0" w:color="000000"/>
              <w:bottom w:val="single" w:sz="4" w:space="0" w:color="000000"/>
            </w:tcBorders>
            <w:shd w:val="clear" w:color="auto" w:fill="auto"/>
            <w:vAlign w:val="center"/>
          </w:tcPr>
          <w:p w14:paraId="4C1D42C2"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882" w:type="dxa"/>
            <w:tcBorders>
              <w:top w:val="single" w:sz="4" w:space="0" w:color="000000"/>
              <w:left w:val="single" w:sz="4" w:space="0" w:color="000000"/>
              <w:bottom w:val="single" w:sz="4" w:space="0" w:color="000000"/>
            </w:tcBorders>
            <w:shd w:val="clear" w:color="auto" w:fill="auto"/>
            <w:vAlign w:val="center"/>
          </w:tcPr>
          <w:p w14:paraId="1996F8F0"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D2EC" w14:textId="77777777" w:rsidR="00F83BC7" w:rsidRPr="004A429A" w:rsidRDefault="00F83BC7" w:rsidP="00BD04CF">
            <w:pPr>
              <w:autoSpaceDE w:val="0"/>
              <w:spacing w:after="0" w:line="240" w:lineRule="auto"/>
              <w:rPr>
                <w:rFonts w:ascii="Times New Roman" w:eastAsia="Times New Roman" w:hAnsi="Times New Roman" w:cs="Times New Roman"/>
                <w:b/>
              </w:rPr>
            </w:pPr>
          </w:p>
          <w:p w14:paraId="4C20895E" w14:textId="77777777" w:rsidR="00294BD0" w:rsidRPr="004A429A" w:rsidRDefault="00F83BC7">
            <w:pPr>
              <w:autoSpaceDE w:val="0"/>
              <w:spacing w:after="0" w:line="240" w:lineRule="auto"/>
              <w:jc w:val="center"/>
              <w:rPr>
                <w:rFonts w:ascii="Times New Roman" w:eastAsia="Times New Roman" w:hAnsi="Times New Roman" w:cs="Times New Roman"/>
                <w:b/>
                <w:strike/>
              </w:rPr>
            </w:pPr>
            <w:r w:rsidRPr="004A429A">
              <w:rPr>
                <w:rFonts w:ascii="Times New Roman" w:eastAsia="Times New Roman" w:hAnsi="Times New Roman" w:cs="Times New Roman"/>
                <w:b/>
              </w:rPr>
              <w:t>2 891500,00</w:t>
            </w:r>
          </w:p>
          <w:p w14:paraId="1742A8A1" w14:textId="77777777" w:rsidR="00294BD0" w:rsidRPr="004A429A" w:rsidRDefault="00294BD0">
            <w:pPr>
              <w:autoSpaceDE w:val="0"/>
              <w:spacing w:after="0" w:line="240" w:lineRule="auto"/>
              <w:jc w:val="center"/>
              <w:rPr>
                <w:rFonts w:ascii="Times New Roman" w:eastAsia="Times New Roman" w:hAnsi="Times New Roman" w:cs="Times New Roman"/>
                <w:b/>
                <w:strike/>
              </w:rPr>
            </w:pPr>
          </w:p>
        </w:tc>
      </w:tr>
      <w:tr w:rsidR="00294BD0" w:rsidRPr="004A429A" w14:paraId="59554ECC" w14:textId="77777777">
        <w:tc>
          <w:tcPr>
            <w:tcW w:w="3315" w:type="dxa"/>
            <w:tcBorders>
              <w:top w:val="single" w:sz="4" w:space="0" w:color="000000"/>
              <w:left w:val="single" w:sz="4" w:space="0" w:color="000000"/>
              <w:bottom w:val="single" w:sz="4" w:space="0" w:color="000000"/>
            </w:tcBorders>
            <w:shd w:val="clear" w:color="auto" w:fill="FFF2CC"/>
            <w:vAlign w:val="center"/>
          </w:tcPr>
          <w:tbl>
            <w:tblPr>
              <w:tblW w:w="0" w:type="auto"/>
              <w:tblLayout w:type="fixed"/>
              <w:tblLook w:val="0000" w:firstRow="0" w:lastRow="0" w:firstColumn="0" w:lastColumn="0" w:noHBand="0" w:noVBand="0"/>
            </w:tblPr>
            <w:tblGrid>
              <w:gridCol w:w="3020"/>
            </w:tblGrid>
            <w:tr w:rsidR="00294BD0" w:rsidRPr="004A429A" w14:paraId="5037BB16" w14:textId="77777777">
              <w:trPr>
                <w:trHeight w:val="269"/>
              </w:trPr>
              <w:tc>
                <w:tcPr>
                  <w:tcW w:w="3020" w:type="dxa"/>
                  <w:shd w:val="clear" w:color="auto" w:fill="auto"/>
                </w:tcPr>
                <w:p w14:paraId="3F34308F" w14:textId="77777777" w:rsidR="00294BD0" w:rsidRPr="004A429A" w:rsidRDefault="00294BD0">
                  <w:pPr>
                    <w:autoSpaceDE w:val="0"/>
                    <w:spacing w:after="0" w:line="240" w:lineRule="auto"/>
                    <w:jc w:val="center"/>
                  </w:pPr>
                  <w:r w:rsidRPr="004A429A">
                    <w:rPr>
                      <w:rFonts w:ascii="Times New Roman" w:eastAsia="Times New Roman" w:hAnsi="Times New Roman" w:cs="Times New Roman"/>
                      <w:b/>
                      <w:bCs/>
                    </w:rPr>
                    <w:t xml:space="preserve">Współpraca </w:t>
                  </w:r>
                  <w:r w:rsidRPr="004A429A">
                    <w:rPr>
                      <w:rFonts w:ascii="Times New Roman" w:eastAsia="Times New Roman" w:hAnsi="Times New Roman" w:cs="Times New Roman"/>
                    </w:rPr>
                    <w:t>(art. 35 ust. 1 lit. c rozporządzenia nr 1303/2013)</w:t>
                  </w:r>
                </w:p>
              </w:tc>
            </w:tr>
          </w:tbl>
          <w:p w14:paraId="05110C5E" w14:textId="77777777" w:rsidR="00294BD0" w:rsidRPr="004A429A" w:rsidRDefault="00294BD0">
            <w:pP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A142FA9"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38000,00 euro</w:t>
            </w:r>
          </w:p>
        </w:tc>
        <w:tc>
          <w:tcPr>
            <w:tcW w:w="761" w:type="dxa"/>
            <w:tcBorders>
              <w:top w:val="single" w:sz="4" w:space="0" w:color="000000"/>
              <w:left w:val="single" w:sz="4" w:space="0" w:color="000000"/>
              <w:bottom w:val="single" w:sz="4" w:space="0" w:color="000000"/>
            </w:tcBorders>
            <w:shd w:val="clear" w:color="auto" w:fill="auto"/>
            <w:vAlign w:val="center"/>
          </w:tcPr>
          <w:p w14:paraId="73756B77"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tcBorders>
            <w:shd w:val="clear" w:color="auto" w:fill="auto"/>
            <w:vAlign w:val="center"/>
          </w:tcPr>
          <w:p w14:paraId="7AA8A4D8"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61" w:type="dxa"/>
            <w:tcBorders>
              <w:top w:val="single" w:sz="4" w:space="0" w:color="000000"/>
              <w:left w:val="single" w:sz="4" w:space="0" w:color="000000"/>
              <w:bottom w:val="single" w:sz="4" w:space="0" w:color="000000"/>
            </w:tcBorders>
            <w:shd w:val="clear" w:color="auto" w:fill="auto"/>
            <w:vAlign w:val="center"/>
          </w:tcPr>
          <w:p w14:paraId="32C8F2F9"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882" w:type="dxa"/>
            <w:tcBorders>
              <w:top w:val="single" w:sz="4" w:space="0" w:color="000000"/>
              <w:left w:val="single" w:sz="4" w:space="0" w:color="000000"/>
              <w:bottom w:val="single" w:sz="4" w:space="0" w:color="000000"/>
            </w:tcBorders>
            <w:shd w:val="clear" w:color="auto" w:fill="auto"/>
            <w:vAlign w:val="center"/>
          </w:tcPr>
          <w:p w14:paraId="621E01B6"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995B" w14:textId="77777777" w:rsidR="00294BD0" w:rsidRDefault="00294BD0">
            <w:pPr>
              <w:autoSpaceDE w:val="0"/>
              <w:spacing w:after="0" w:line="240" w:lineRule="auto"/>
              <w:jc w:val="center"/>
              <w:rPr>
                <w:rFonts w:ascii="Times New Roman" w:eastAsia="Times New Roman" w:hAnsi="Times New Roman" w:cs="Times New Roman"/>
                <w:b/>
                <w:strike/>
              </w:rPr>
            </w:pPr>
            <w:r w:rsidRPr="008F4D6E">
              <w:rPr>
                <w:rFonts w:ascii="Times New Roman" w:eastAsia="Times New Roman" w:hAnsi="Times New Roman" w:cs="Times New Roman"/>
                <w:b/>
                <w:strike/>
              </w:rPr>
              <w:t xml:space="preserve">38000,00 </w:t>
            </w:r>
          </w:p>
          <w:p w14:paraId="60EC03A9" w14:textId="77777777" w:rsidR="008F4D6E" w:rsidRPr="00DF1F64" w:rsidRDefault="008F4D6E">
            <w:pPr>
              <w:autoSpaceDE w:val="0"/>
              <w:spacing w:after="0" w:line="240" w:lineRule="auto"/>
              <w:jc w:val="center"/>
              <w:rPr>
                <w:strike/>
                <w:color w:val="FF0000"/>
              </w:rPr>
            </w:pPr>
            <w:r w:rsidRPr="00DF1F64">
              <w:rPr>
                <w:rFonts w:ascii="Times New Roman" w:eastAsia="Times New Roman" w:hAnsi="Times New Roman" w:cs="Times New Roman"/>
                <w:b/>
                <w:color w:val="FF0000"/>
              </w:rPr>
              <w:t>289 150,00</w:t>
            </w:r>
          </w:p>
        </w:tc>
      </w:tr>
      <w:tr w:rsidR="00294BD0" w:rsidRPr="004A429A" w14:paraId="68BDC64C" w14:textId="77777777">
        <w:tc>
          <w:tcPr>
            <w:tcW w:w="3315" w:type="dxa"/>
            <w:tcBorders>
              <w:top w:val="single" w:sz="4" w:space="0" w:color="000000"/>
              <w:left w:val="single" w:sz="4" w:space="0" w:color="000000"/>
              <w:bottom w:val="single" w:sz="4" w:space="0" w:color="000000"/>
            </w:tcBorders>
            <w:shd w:val="clear" w:color="auto" w:fill="FFF2CC"/>
            <w:vAlign w:val="center"/>
          </w:tcPr>
          <w:p w14:paraId="38BCD13C"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Koszty bieżące </w:t>
            </w:r>
            <w:r w:rsidRPr="004A429A">
              <w:rPr>
                <w:rFonts w:ascii="Times New Roman" w:eastAsia="Times New Roman" w:hAnsi="Times New Roman" w:cs="Times New Roman"/>
              </w:rPr>
              <w:t>(art. 35 ust. 1 lit. d rozporządzenia nr 1303/2013)</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14:paraId="3EB3BE91" w14:textId="77777777" w:rsidR="00515B23" w:rsidRPr="004A429A" w:rsidRDefault="00515B23">
            <w:pPr>
              <w:autoSpaceDE w:val="0"/>
              <w:spacing w:after="0" w:line="240" w:lineRule="auto"/>
              <w:jc w:val="center"/>
              <w:rPr>
                <w:rFonts w:ascii="Times New Roman" w:eastAsia="Times New Roman" w:hAnsi="Times New Roman" w:cs="Times New Roman"/>
                <w:b/>
                <w:strike/>
              </w:rPr>
            </w:pPr>
          </w:p>
          <w:p w14:paraId="10A29D5E" w14:textId="77777777" w:rsidR="00294BD0" w:rsidRPr="004A429A" w:rsidRDefault="00515B23">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5 08255,00 </w:t>
            </w:r>
            <w:r w:rsidR="00294BD0" w:rsidRPr="004A429A">
              <w:rPr>
                <w:rFonts w:ascii="Times New Roman" w:eastAsia="Times New Roman" w:hAnsi="Times New Roman" w:cs="Times New Roman"/>
                <w:b/>
              </w:rPr>
              <w:t>euro</w:t>
            </w:r>
          </w:p>
          <w:p w14:paraId="497BC6B6"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761" w:type="dxa"/>
            <w:vMerge w:val="restart"/>
            <w:tcBorders>
              <w:top w:val="single" w:sz="4" w:space="0" w:color="000000"/>
              <w:left w:val="single" w:sz="4" w:space="0" w:color="000000"/>
              <w:bottom w:val="single" w:sz="4" w:space="0" w:color="000000"/>
            </w:tcBorders>
            <w:shd w:val="clear" w:color="auto" w:fill="auto"/>
            <w:vAlign w:val="center"/>
          </w:tcPr>
          <w:p w14:paraId="2C830A5C"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p w14:paraId="3A3147E2"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0F9F887D"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p w14:paraId="7643DFA6"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961" w:type="dxa"/>
            <w:vMerge w:val="restart"/>
            <w:tcBorders>
              <w:top w:val="single" w:sz="4" w:space="0" w:color="000000"/>
              <w:left w:val="single" w:sz="4" w:space="0" w:color="000000"/>
              <w:bottom w:val="single" w:sz="4" w:space="0" w:color="000000"/>
            </w:tcBorders>
            <w:shd w:val="clear" w:color="auto" w:fill="auto"/>
            <w:vAlign w:val="center"/>
          </w:tcPr>
          <w:p w14:paraId="24E7E502"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p w14:paraId="6F494162"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882" w:type="dxa"/>
            <w:vMerge w:val="restart"/>
            <w:tcBorders>
              <w:top w:val="single" w:sz="4" w:space="0" w:color="000000"/>
              <w:left w:val="single" w:sz="4" w:space="0" w:color="000000"/>
              <w:bottom w:val="single" w:sz="4" w:space="0" w:color="000000"/>
            </w:tcBorders>
            <w:shd w:val="clear" w:color="auto" w:fill="auto"/>
            <w:vAlign w:val="center"/>
          </w:tcPr>
          <w:p w14:paraId="685E4DA0"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p w14:paraId="04D4EB3D"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513D27" w14:textId="77777777" w:rsidR="00515B23" w:rsidRPr="004A429A" w:rsidRDefault="00515B23">
            <w:pPr>
              <w:autoSpaceDE w:val="0"/>
              <w:spacing w:after="0" w:line="240" w:lineRule="auto"/>
              <w:jc w:val="center"/>
              <w:rPr>
                <w:rFonts w:ascii="Times New Roman" w:eastAsia="Times New Roman" w:hAnsi="Times New Roman" w:cs="Times New Roman"/>
                <w:b/>
                <w:strike/>
              </w:rPr>
            </w:pPr>
          </w:p>
          <w:p w14:paraId="02A3F1A4" w14:textId="77777777" w:rsidR="00294BD0" w:rsidRPr="004A429A" w:rsidRDefault="00515B23">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5 08255,00 </w:t>
            </w:r>
            <w:r w:rsidR="00294BD0" w:rsidRPr="004A429A">
              <w:rPr>
                <w:rFonts w:ascii="Times New Roman" w:eastAsia="Times New Roman" w:hAnsi="Times New Roman" w:cs="Times New Roman"/>
                <w:b/>
              </w:rPr>
              <w:t>euro</w:t>
            </w:r>
          </w:p>
          <w:p w14:paraId="6679C66A" w14:textId="77777777" w:rsidR="00294BD0" w:rsidRPr="004A429A" w:rsidRDefault="00294BD0">
            <w:pPr>
              <w:autoSpaceDE w:val="0"/>
              <w:spacing w:after="0" w:line="240" w:lineRule="auto"/>
              <w:jc w:val="center"/>
              <w:rPr>
                <w:rFonts w:ascii="Times New Roman" w:eastAsia="Times New Roman" w:hAnsi="Times New Roman" w:cs="Times New Roman"/>
                <w:b/>
              </w:rPr>
            </w:pPr>
          </w:p>
        </w:tc>
      </w:tr>
      <w:tr w:rsidR="00294BD0" w:rsidRPr="004A429A" w14:paraId="58291040" w14:textId="77777777">
        <w:tc>
          <w:tcPr>
            <w:tcW w:w="3315" w:type="dxa"/>
            <w:tcBorders>
              <w:top w:val="single" w:sz="4" w:space="0" w:color="000000"/>
              <w:left w:val="single" w:sz="4" w:space="0" w:color="000000"/>
              <w:bottom w:val="single" w:sz="4" w:space="0" w:color="000000"/>
            </w:tcBorders>
            <w:shd w:val="clear" w:color="auto" w:fill="FFF2CC"/>
            <w:vAlign w:val="center"/>
          </w:tcPr>
          <w:p w14:paraId="536D30C4"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Aktywizacja </w:t>
            </w:r>
            <w:r w:rsidRPr="004A429A">
              <w:rPr>
                <w:rFonts w:ascii="Times New Roman" w:eastAsia="Times New Roman" w:hAnsi="Times New Roman" w:cs="Times New Roman"/>
              </w:rPr>
              <w:t>(art. 35 ust. 1 lit. e rozporządzenia nr 1303/2013)</w:t>
            </w:r>
          </w:p>
        </w:tc>
        <w:tc>
          <w:tcPr>
            <w:tcW w:w="1560" w:type="dxa"/>
            <w:vMerge/>
            <w:tcBorders>
              <w:top w:val="single" w:sz="4" w:space="0" w:color="000000"/>
              <w:left w:val="single" w:sz="4" w:space="0" w:color="000000"/>
              <w:bottom w:val="single" w:sz="4" w:space="0" w:color="000000"/>
            </w:tcBorders>
            <w:shd w:val="clear" w:color="auto" w:fill="auto"/>
            <w:vAlign w:val="center"/>
          </w:tcPr>
          <w:p w14:paraId="1EF4C345"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761" w:type="dxa"/>
            <w:vMerge/>
            <w:tcBorders>
              <w:top w:val="single" w:sz="4" w:space="0" w:color="000000"/>
              <w:left w:val="single" w:sz="4" w:space="0" w:color="000000"/>
              <w:bottom w:val="single" w:sz="4" w:space="0" w:color="000000"/>
            </w:tcBorders>
            <w:shd w:val="clear" w:color="auto" w:fill="auto"/>
            <w:vAlign w:val="center"/>
          </w:tcPr>
          <w:p w14:paraId="2EF3EF68"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F342B3E"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961" w:type="dxa"/>
            <w:vMerge/>
            <w:tcBorders>
              <w:top w:val="single" w:sz="4" w:space="0" w:color="000000"/>
              <w:left w:val="single" w:sz="4" w:space="0" w:color="000000"/>
              <w:bottom w:val="single" w:sz="4" w:space="0" w:color="000000"/>
            </w:tcBorders>
            <w:shd w:val="clear" w:color="auto" w:fill="auto"/>
            <w:vAlign w:val="center"/>
          </w:tcPr>
          <w:p w14:paraId="6F6BC7C8"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882" w:type="dxa"/>
            <w:vMerge/>
            <w:tcBorders>
              <w:top w:val="single" w:sz="4" w:space="0" w:color="000000"/>
              <w:left w:val="single" w:sz="4" w:space="0" w:color="000000"/>
              <w:bottom w:val="single" w:sz="4" w:space="0" w:color="000000"/>
            </w:tcBorders>
            <w:shd w:val="clear" w:color="auto" w:fill="auto"/>
            <w:vAlign w:val="center"/>
          </w:tcPr>
          <w:p w14:paraId="14DC30D4"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A0184"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r>
      <w:tr w:rsidR="00294BD0" w:rsidRPr="004A429A" w14:paraId="02927F89" w14:textId="77777777">
        <w:tc>
          <w:tcPr>
            <w:tcW w:w="3315" w:type="dxa"/>
            <w:tcBorders>
              <w:top w:val="single" w:sz="4" w:space="0" w:color="000000"/>
              <w:left w:val="single" w:sz="4" w:space="0" w:color="000000"/>
              <w:bottom w:val="single" w:sz="4" w:space="0" w:color="000000"/>
            </w:tcBorders>
            <w:shd w:val="clear" w:color="auto" w:fill="FFFF00"/>
            <w:vAlign w:val="center"/>
          </w:tcPr>
          <w:p w14:paraId="3A614549"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Razem</w:t>
            </w:r>
          </w:p>
        </w:tc>
        <w:tc>
          <w:tcPr>
            <w:tcW w:w="1560" w:type="dxa"/>
            <w:tcBorders>
              <w:top w:val="single" w:sz="4" w:space="0" w:color="000000"/>
              <w:left w:val="single" w:sz="4" w:space="0" w:color="000000"/>
              <w:bottom w:val="single" w:sz="4" w:space="0" w:color="000000"/>
            </w:tcBorders>
            <w:shd w:val="clear" w:color="auto" w:fill="auto"/>
            <w:vAlign w:val="center"/>
          </w:tcPr>
          <w:p w14:paraId="40ABD9C9" w14:textId="77777777" w:rsidR="00294BD0" w:rsidRPr="004A429A" w:rsidRDefault="00515B23" w:rsidP="00BD04CF">
            <w:pPr>
              <w:autoSpaceDE w:val="0"/>
              <w:spacing w:after="0" w:line="240" w:lineRule="auto"/>
              <w:rPr>
                <w:rFonts w:ascii="Times New Roman" w:eastAsia="Times New Roman" w:hAnsi="Times New Roman" w:cs="Times New Roman"/>
                <w:b/>
                <w:strike/>
              </w:rPr>
            </w:pPr>
            <w:r w:rsidRPr="004A429A">
              <w:rPr>
                <w:rFonts w:ascii="Times New Roman" w:eastAsia="Times New Roman" w:hAnsi="Times New Roman" w:cs="Times New Roman"/>
                <w:b/>
              </w:rPr>
              <w:t xml:space="preserve"> 3399755,00</w:t>
            </w:r>
            <w:r w:rsidR="00BD04CF" w:rsidRPr="004A429A">
              <w:rPr>
                <w:rFonts w:ascii="Times New Roman" w:eastAsia="Times New Roman" w:hAnsi="Times New Roman" w:cs="Times New Roman"/>
                <w:b/>
              </w:rPr>
              <w:t xml:space="preserve"> </w:t>
            </w:r>
            <w:r w:rsidR="00294BD0" w:rsidRPr="004A429A">
              <w:rPr>
                <w:rFonts w:ascii="Times New Roman" w:eastAsia="Times New Roman" w:hAnsi="Times New Roman" w:cs="Times New Roman"/>
                <w:b/>
              </w:rPr>
              <w:t>e</w:t>
            </w:r>
            <w:r w:rsidR="00BD04CF" w:rsidRPr="004A429A">
              <w:rPr>
                <w:rFonts w:ascii="Times New Roman" w:eastAsia="Times New Roman" w:hAnsi="Times New Roman" w:cs="Times New Roman"/>
                <w:b/>
              </w:rPr>
              <w:t xml:space="preserve"> </w:t>
            </w:r>
            <w:r w:rsidR="00294BD0" w:rsidRPr="004A429A">
              <w:rPr>
                <w:rFonts w:ascii="Times New Roman" w:eastAsia="Times New Roman" w:hAnsi="Times New Roman" w:cs="Times New Roman"/>
                <w:b/>
              </w:rPr>
              <w:t>uro</w:t>
            </w:r>
          </w:p>
          <w:p w14:paraId="1BCECCD0" w14:textId="77777777" w:rsidR="00294BD0" w:rsidRPr="004A429A" w:rsidRDefault="00294BD0">
            <w:pPr>
              <w:autoSpaceDE w:val="0"/>
              <w:spacing w:after="0" w:line="240" w:lineRule="auto"/>
              <w:jc w:val="center"/>
              <w:rPr>
                <w:rFonts w:ascii="Times New Roman" w:eastAsia="Times New Roman" w:hAnsi="Times New Roman" w:cs="Times New Roman"/>
                <w:b/>
                <w:strike/>
              </w:rPr>
            </w:pPr>
          </w:p>
        </w:tc>
        <w:tc>
          <w:tcPr>
            <w:tcW w:w="761" w:type="dxa"/>
            <w:tcBorders>
              <w:top w:val="single" w:sz="4" w:space="0" w:color="000000"/>
              <w:left w:val="single" w:sz="4" w:space="0" w:color="000000"/>
              <w:bottom w:val="single" w:sz="4" w:space="0" w:color="000000"/>
            </w:tcBorders>
            <w:shd w:val="clear" w:color="auto" w:fill="auto"/>
            <w:vAlign w:val="center"/>
          </w:tcPr>
          <w:p w14:paraId="67940467"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tcBorders>
            <w:shd w:val="clear" w:color="auto" w:fill="auto"/>
            <w:vAlign w:val="center"/>
          </w:tcPr>
          <w:p w14:paraId="3479D024"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961" w:type="dxa"/>
            <w:tcBorders>
              <w:top w:val="single" w:sz="4" w:space="0" w:color="000000"/>
              <w:left w:val="single" w:sz="4" w:space="0" w:color="000000"/>
              <w:bottom w:val="single" w:sz="4" w:space="0" w:color="000000"/>
            </w:tcBorders>
            <w:shd w:val="clear" w:color="auto" w:fill="auto"/>
            <w:vAlign w:val="center"/>
          </w:tcPr>
          <w:p w14:paraId="4032BE0F"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t>
            </w:r>
          </w:p>
        </w:tc>
        <w:tc>
          <w:tcPr>
            <w:tcW w:w="882" w:type="dxa"/>
            <w:tcBorders>
              <w:top w:val="single" w:sz="4" w:space="0" w:color="000000"/>
              <w:left w:val="single" w:sz="4" w:space="0" w:color="000000"/>
              <w:bottom w:val="single" w:sz="4" w:space="0" w:color="000000"/>
            </w:tcBorders>
            <w:shd w:val="clear" w:color="auto" w:fill="auto"/>
            <w:vAlign w:val="center"/>
          </w:tcPr>
          <w:p w14:paraId="75B21C23"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EFRROW</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70FC" w14:textId="77777777" w:rsidR="00294BD0" w:rsidRPr="004A429A" w:rsidRDefault="00294BD0" w:rsidP="00BD04CF">
            <w:pPr>
              <w:autoSpaceDE w:val="0"/>
              <w:spacing w:after="0" w:line="240" w:lineRule="auto"/>
              <w:rPr>
                <w:rFonts w:ascii="Times New Roman" w:eastAsia="Times New Roman" w:hAnsi="Times New Roman" w:cs="Times New Roman"/>
                <w:b/>
              </w:rPr>
            </w:pPr>
            <w:r w:rsidRPr="004A429A">
              <w:rPr>
                <w:rFonts w:ascii="Times New Roman" w:eastAsia="Times New Roman" w:hAnsi="Times New Roman" w:cs="Times New Roman"/>
                <w:b/>
              </w:rPr>
              <w:t xml:space="preserve"> </w:t>
            </w:r>
            <w:r w:rsidR="00515B23" w:rsidRPr="008F4D6E">
              <w:rPr>
                <w:rFonts w:ascii="Times New Roman" w:eastAsia="Times New Roman" w:hAnsi="Times New Roman" w:cs="Times New Roman"/>
                <w:b/>
                <w:strike/>
              </w:rPr>
              <w:t>3399755,00</w:t>
            </w:r>
            <w:r w:rsidR="00BD04CF" w:rsidRPr="004A429A">
              <w:rPr>
                <w:rFonts w:ascii="Times New Roman" w:eastAsia="Times New Roman" w:hAnsi="Times New Roman" w:cs="Times New Roman"/>
                <w:b/>
              </w:rPr>
              <w:t xml:space="preserve"> </w:t>
            </w:r>
            <w:r w:rsidR="008F4D6E" w:rsidRPr="00DF1F64">
              <w:rPr>
                <w:rFonts w:ascii="Times New Roman" w:eastAsia="Times New Roman" w:hAnsi="Times New Roman" w:cs="Times New Roman"/>
                <w:b/>
                <w:color w:val="FF0000"/>
              </w:rPr>
              <w:t>3 688 905,00</w:t>
            </w:r>
            <w:r w:rsidR="008F4D6E">
              <w:rPr>
                <w:rFonts w:ascii="Times New Roman" w:eastAsia="Times New Roman" w:hAnsi="Times New Roman" w:cs="Times New Roman"/>
                <w:b/>
              </w:rPr>
              <w:t xml:space="preserve"> </w:t>
            </w:r>
            <w:r w:rsidRPr="004A429A">
              <w:rPr>
                <w:rFonts w:ascii="Times New Roman" w:eastAsia="Times New Roman" w:hAnsi="Times New Roman" w:cs="Times New Roman"/>
                <w:b/>
              </w:rPr>
              <w:t>euro</w:t>
            </w:r>
          </w:p>
          <w:p w14:paraId="72716091" w14:textId="77777777" w:rsidR="00294BD0" w:rsidRPr="004A429A" w:rsidRDefault="00294BD0">
            <w:pPr>
              <w:autoSpaceDE w:val="0"/>
              <w:spacing w:after="0" w:line="240" w:lineRule="auto"/>
              <w:jc w:val="center"/>
              <w:rPr>
                <w:rFonts w:ascii="Times New Roman" w:eastAsia="Times New Roman" w:hAnsi="Times New Roman" w:cs="Times New Roman"/>
                <w:b/>
              </w:rPr>
            </w:pPr>
          </w:p>
        </w:tc>
      </w:tr>
    </w:tbl>
    <w:p w14:paraId="49334AC4" w14:textId="77777777" w:rsidR="00294BD0" w:rsidRPr="004A429A" w:rsidRDefault="00294BD0">
      <w:pPr>
        <w:spacing w:after="0" w:line="240" w:lineRule="auto"/>
        <w:rPr>
          <w:rFonts w:ascii="Times New Roman" w:hAnsi="Times New Roman" w:cs="Times New Roman"/>
        </w:rPr>
      </w:pPr>
    </w:p>
    <w:p w14:paraId="4FC80A2F" w14:textId="77777777" w:rsidR="00294BD0" w:rsidRPr="004A429A" w:rsidRDefault="00294BD0">
      <w:pPr>
        <w:spacing w:after="0" w:line="240" w:lineRule="auto"/>
        <w:rPr>
          <w:rFonts w:ascii="Times New Roman" w:hAnsi="Times New Roman" w:cs="Times New Roman"/>
        </w:rPr>
      </w:pPr>
    </w:p>
    <w:p w14:paraId="483B9AC5" w14:textId="77777777" w:rsidR="00294BD0" w:rsidRPr="004A429A" w:rsidRDefault="00294BD0">
      <w:pPr>
        <w:spacing w:after="0" w:line="240" w:lineRule="auto"/>
        <w:rPr>
          <w:rFonts w:ascii="Times New Roman" w:hAnsi="Times New Roman" w:cs="Times New Roman"/>
        </w:rPr>
      </w:pPr>
    </w:p>
    <w:p w14:paraId="31AD4E69" w14:textId="77777777" w:rsidR="00294BD0" w:rsidRPr="004A429A" w:rsidRDefault="00294BD0">
      <w:pPr>
        <w:spacing w:after="0" w:line="240" w:lineRule="auto"/>
        <w:rPr>
          <w:rFonts w:ascii="Times New Roman" w:hAnsi="Times New Roman" w:cs="Times New Roman"/>
        </w:rPr>
      </w:pPr>
    </w:p>
    <w:tbl>
      <w:tblPr>
        <w:tblW w:w="0" w:type="auto"/>
        <w:tblInd w:w="269" w:type="dxa"/>
        <w:tblLayout w:type="fixed"/>
        <w:tblLook w:val="0000" w:firstRow="0" w:lastRow="0" w:firstColumn="0" w:lastColumn="0" w:noHBand="0" w:noVBand="0"/>
      </w:tblPr>
      <w:tblGrid>
        <w:gridCol w:w="1818"/>
        <w:gridCol w:w="2062"/>
        <w:gridCol w:w="2034"/>
        <w:gridCol w:w="2152"/>
        <w:gridCol w:w="1874"/>
      </w:tblGrid>
      <w:tr w:rsidR="00294BD0" w:rsidRPr="004A429A" w14:paraId="0AD40505" w14:textId="77777777">
        <w:tc>
          <w:tcPr>
            <w:tcW w:w="1818" w:type="dxa"/>
            <w:tcBorders>
              <w:top w:val="single" w:sz="4" w:space="0" w:color="000000"/>
              <w:left w:val="single" w:sz="4" w:space="0" w:color="000000"/>
              <w:bottom w:val="single" w:sz="4" w:space="0" w:color="000000"/>
            </w:tcBorders>
            <w:shd w:val="clear" w:color="auto" w:fill="auto"/>
            <w:vAlign w:val="center"/>
          </w:tcPr>
          <w:p w14:paraId="60A5D9A0" w14:textId="77777777" w:rsidR="00294BD0" w:rsidRPr="004A429A" w:rsidRDefault="00294BD0">
            <w:pPr>
              <w:autoSpaceDE w:val="0"/>
              <w:snapToGrid w:val="0"/>
              <w:spacing w:after="0" w:line="240" w:lineRule="auto"/>
              <w:jc w:val="center"/>
              <w:rPr>
                <w:rFonts w:ascii="Times New Roman" w:eastAsia="Times New Roman" w:hAnsi="Times New Roman" w:cs="Times New Roman"/>
                <w:b/>
              </w:rPr>
            </w:pPr>
          </w:p>
        </w:tc>
        <w:tc>
          <w:tcPr>
            <w:tcW w:w="2062" w:type="dxa"/>
            <w:tcBorders>
              <w:top w:val="single" w:sz="4" w:space="0" w:color="000000"/>
              <w:left w:val="single" w:sz="4" w:space="0" w:color="000000"/>
              <w:bottom w:val="single" w:sz="4" w:space="0" w:color="000000"/>
            </w:tcBorders>
            <w:shd w:val="clear" w:color="auto" w:fill="D9D9D9"/>
            <w:vAlign w:val="center"/>
          </w:tcPr>
          <w:p w14:paraId="559AB3E7"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Wkład EFROW</w:t>
            </w:r>
          </w:p>
        </w:tc>
        <w:tc>
          <w:tcPr>
            <w:tcW w:w="2034" w:type="dxa"/>
            <w:tcBorders>
              <w:top w:val="single" w:sz="4" w:space="0" w:color="000000"/>
              <w:left w:val="single" w:sz="4" w:space="0" w:color="000000"/>
              <w:bottom w:val="single" w:sz="4" w:space="0" w:color="000000"/>
            </w:tcBorders>
            <w:shd w:val="clear" w:color="auto" w:fill="D9D9D9"/>
            <w:vAlign w:val="center"/>
          </w:tcPr>
          <w:p w14:paraId="2AF48A86" w14:textId="77777777" w:rsidR="00294BD0" w:rsidRPr="004A429A" w:rsidRDefault="00294BD0">
            <w:pPr>
              <w:autoSpaceDE w:val="0"/>
              <w:spacing w:after="0" w:line="240" w:lineRule="auto"/>
              <w:jc w:val="center"/>
              <w:rPr>
                <w:rFonts w:ascii="Times New Roman" w:eastAsia="Times New Roman" w:hAnsi="Times New Roman" w:cs="Times New Roman"/>
                <w:b/>
                <w:bCs/>
              </w:rPr>
            </w:pPr>
            <w:r w:rsidRPr="004A429A">
              <w:rPr>
                <w:rFonts w:ascii="Times New Roman" w:eastAsia="Times New Roman" w:hAnsi="Times New Roman" w:cs="Times New Roman"/>
                <w:b/>
              </w:rPr>
              <w:t>Budżet Państwa</w:t>
            </w:r>
          </w:p>
        </w:tc>
        <w:tc>
          <w:tcPr>
            <w:tcW w:w="2152" w:type="dxa"/>
            <w:tcBorders>
              <w:top w:val="single" w:sz="4" w:space="0" w:color="000000"/>
              <w:left w:val="single" w:sz="4" w:space="0" w:color="000000"/>
              <w:bottom w:val="single" w:sz="4" w:space="0" w:color="000000"/>
            </w:tcBorders>
            <w:shd w:val="clear" w:color="auto" w:fill="D9D9D9"/>
            <w:vAlign w:val="center"/>
          </w:tcPr>
          <w:p w14:paraId="0272F5D9"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bCs/>
              </w:rPr>
              <w:t>Wkład własny będący wkładem krajowych środków publicznych</w:t>
            </w:r>
          </w:p>
          <w:p w14:paraId="0F4E3E08"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1874"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7AE753A" w14:textId="77777777" w:rsidR="00294BD0" w:rsidRPr="004A429A" w:rsidRDefault="00294BD0">
            <w:pPr>
              <w:autoSpaceDE w:val="0"/>
              <w:spacing w:after="0" w:line="240" w:lineRule="auto"/>
              <w:jc w:val="center"/>
            </w:pPr>
            <w:r w:rsidRPr="004A429A">
              <w:rPr>
                <w:rFonts w:ascii="Times New Roman" w:eastAsia="Times New Roman" w:hAnsi="Times New Roman" w:cs="Times New Roman"/>
                <w:b/>
                <w:bCs/>
              </w:rPr>
              <w:t>Razem</w:t>
            </w:r>
          </w:p>
        </w:tc>
      </w:tr>
      <w:tr w:rsidR="00294BD0" w:rsidRPr="004A429A" w14:paraId="2AFF4103" w14:textId="77777777">
        <w:tc>
          <w:tcPr>
            <w:tcW w:w="1818" w:type="dxa"/>
            <w:tcBorders>
              <w:top w:val="single" w:sz="4" w:space="0" w:color="000000"/>
              <w:left w:val="single" w:sz="4" w:space="0" w:color="000000"/>
              <w:bottom w:val="single" w:sz="4" w:space="0" w:color="000000"/>
            </w:tcBorders>
            <w:shd w:val="clear" w:color="auto" w:fill="D9D9D9"/>
            <w:vAlign w:val="center"/>
          </w:tcPr>
          <w:p w14:paraId="02D14738"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bCs/>
              </w:rPr>
              <w:t>Beneficjenci inni niż jednostki sektora finansów publicznych</w:t>
            </w:r>
          </w:p>
        </w:tc>
        <w:tc>
          <w:tcPr>
            <w:tcW w:w="2062" w:type="dxa"/>
            <w:tcBorders>
              <w:top w:val="single" w:sz="4" w:space="0" w:color="000000"/>
              <w:left w:val="single" w:sz="4" w:space="0" w:color="000000"/>
              <w:bottom w:val="single" w:sz="4" w:space="0" w:color="000000"/>
            </w:tcBorders>
            <w:shd w:val="clear" w:color="auto" w:fill="auto"/>
            <w:vAlign w:val="center"/>
          </w:tcPr>
          <w:p w14:paraId="31A5DDE0" w14:textId="77777777" w:rsidR="00622491" w:rsidRPr="004A429A" w:rsidRDefault="00622491" w:rsidP="00BD04CF">
            <w:pPr>
              <w:autoSpaceDE w:val="0"/>
              <w:spacing w:after="0" w:line="240" w:lineRule="auto"/>
              <w:rPr>
                <w:rFonts w:ascii="Times New Roman" w:eastAsia="Times New Roman" w:hAnsi="Times New Roman" w:cs="Times New Roman"/>
                <w:b/>
                <w:strike/>
              </w:rPr>
            </w:pPr>
          </w:p>
          <w:p w14:paraId="433DAC80" w14:textId="77777777" w:rsidR="00294BD0" w:rsidRPr="004A429A" w:rsidRDefault="00622491">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 xml:space="preserve"> 1 675 112,59</w:t>
            </w:r>
          </w:p>
          <w:p w14:paraId="300F77FA" w14:textId="77777777" w:rsidR="00294BD0" w:rsidRPr="004A429A" w:rsidRDefault="00294BD0">
            <w:pPr>
              <w:autoSpaceDE w:val="0"/>
              <w:spacing w:after="0" w:line="240" w:lineRule="auto"/>
              <w:jc w:val="center"/>
              <w:rPr>
                <w:rFonts w:ascii="Times New Roman" w:eastAsia="Times New Roman" w:hAnsi="Times New Roman" w:cs="Times New Roman"/>
                <w:b/>
              </w:rPr>
            </w:pPr>
          </w:p>
          <w:p w14:paraId="5C7A849D" w14:textId="77777777" w:rsidR="00294BD0" w:rsidRPr="004A429A" w:rsidRDefault="00294BD0">
            <w:pPr>
              <w:autoSpaceDE w:val="0"/>
              <w:spacing w:after="0" w:line="240" w:lineRule="auto"/>
              <w:jc w:val="center"/>
              <w:rPr>
                <w:rFonts w:ascii="Times New Roman" w:eastAsia="Times New Roman" w:hAnsi="Times New Roman" w:cs="Times New Roman"/>
                <w:b/>
                <w:strike/>
              </w:rPr>
            </w:pPr>
          </w:p>
        </w:tc>
        <w:tc>
          <w:tcPr>
            <w:tcW w:w="2034" w:type="dxa"/>
            <w:tcBorders>
              <w:top w:val="single" w:sz="4" w:space="0" w:color="000000"/>
              <w:left w:val="single" w:sz="4" w:space="0" w:color="000000"/>
              <w:bottom w:val="single" w:sz="4" w:space="0" w:color="000000"/>
            </w:tcBorders>
            <w:shd w:val="clear" w:color="auto" w:fill="auto"/>
            <w:vAlign w:val="center"/>
          </w:tcPr>
          <w:p w14:paraId="633E7039" w14:textId="77777777" w:rsidR="00294BD0" w:rsidRPr="004A429A" w:rsidRDefault="00294BD0">
            <w:pPr>
              <w:autoSpaceDE w:val="0"/>
              <w:spacing w:after="0" w:line="240" w:lineRule="auto"/>
              <w:jc w:val="center"/>
            </w:pPr>
            <w:r w:rsidRPr="004A429A">
              <w:rPr>
                <w:rFonts w:ascii="Times New Roman" w:eastAsia="Times New Roman" w:hAnsi="Times New Roman" w:cs="Times New Roman"/>
                <w:b/>
              </w:rPr>
              <w:t>0,00</w:t>
            </w:r>
          </w:p>
        </w:tc>
        <w:tc>
          <w:tcPr>
            <w:tcW w:w="2152" w:type="dxa"/>
            <w:tcBorders>
              <w:top w:val="single" w:sz="4" w:space="0" w:color="000000"/>
              <w:left w:val="single" w:sz="4" w:space="0" w:color="000000"/>
              <w:bottom w:val="single" w:sz="4" w:space="0" w:color="000000"/>
            </w:tcBorders>
            <w:shd w:val="clear" w:color="auto" w:fill="auto"/>
            <w:vAlign w:val="center"/>
          </w:tcPr>
          <w:p w14:paraId="6D6417D7" w14:textId="0F0E3573" w:rsidR="00294BD0" w:rsidRPr="004A429A" w:rsidRDefault="0008361A">
            <w:pPr>
              <w:autoSpaceDE w:val="0"/>
              <w:snapToGrid w:val="0"/>
              <w:spacing w:after="0" w:line="240" w:lineRule="auto"/>
              <w:jc w:val="center"/>
              <w:rPr>
                <w:rFonts w:ascii="Times New Roman" w:eastAsia="Times New Roman" w:hAnsi="Times New Roman" w:cs="Times New Roman"/>
                <w:b/>
                <w:lang w:val="pl-PL"/>
              </w:rPr>
            </w:pPr>
            <w:r w:rsidRPr="004A429A">
              <w:rPr>
                <w:noProof/>
              </w:rPr>
              <mc:AlternateContent>
                <mc:Choice Requires="wps">
                  <w:drawing>
                    <wp:anchor distT="0" distB="0" distL="114300" distR="114300" simplePos="0" relativeHeight="251658240" behindDoc="0" locked="0" layoutInCell="1" allowOverlap="1" wp14:anchorId="6BBB58BD" wp14:editId="23E4794D">
                      <wp:simplePos x="0" y="0"/>
                      <wp:positionH relativeFrom="margin">
                        <wp:posOffset>-41910</wp:posOffset>
                      </wp:positionH>
                      <wp:positionV relativeFrom="paragraph">
                        <wp:posOffset>29210</wp:posOffset>
                      </wp:positionV>
                      <wp:extent cx="1344930" cy="601980"/>
                      <wp:effectExtent l="5715" t="10160" r="11430" b="698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930" cy="6019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BC1D31" id="_x0000_t32" coordsize="21600,21600" o:spt="32" o:oned="t" path="m,l21600,21600e" filled="f">
                      <v:path arrowok="t" fillok="f" o:connecttype="none"/>
                      <o:lock v:ext="edit" shapetype="t"/>
                    </v:shapetype>
                    <v:shape id="AutoShape 19" o:spid="_x0000_s1026" type="#_x0000_t32" style="position:absolute;margin-left:-3.3pt;margin-top:2.3pt;width:105.9pt;height:4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" strokeweight=".26mm">
                      <v:stroke joinstyle="miter" endcap="square"/>
                      <w10:wrap anchorx="margin"/>
                    </v:shape>
                  </w:pict>
                </mc:Fallback>
              </mc:AlternateContent>
            </w:r>
            <w:r w:rsidRPr="004A429A">
              <w:rPr>
                <w:noProof/>
              </w:rPr>
              <mc:AlternateContent>
                <mc:Choice Requires="wps">
                  <w:drawing>
                    <wp:anchor distT="0" distB="0" distL="114300" distR="114300" simplePos="0" relativeHeight="251659264" behindDoc="0" locked="0" layoutInCell="1" allowOverlap="1" wp14:anchorId="0D484459" wp14:editId="2F4EF07E">
                      <wp:simplePos x="0" y="0"/>
                      <wp:positionH relativeFrom="margin">
                        <wp:posOffset>-40640</wp:posOffset>
                      </wp:positionH>
                      <wp:positionV relativeFrom="paragraph">
                        <wp:posOffset>19050</wp:posOffset>
                      </wp:positionV>
                      <wp:extent cx="1344930" cy="647700"/>
                      <wp:effectExtent l="6985" t="9525" r="10160"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4930" cy="6477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781B7F" id="AutoShape 20" o:spid="_x0000_s1026" type="#_x0000_t32" style="position:absolute;margin-left:-3.2pt;margin-top:1.5pt;width:105.9pt;height:51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" strokeweight=".26mm">
                      <v:stroke joinstyle="miter" endcap="square"/>
                      <w10:wrap anchorx="margin"/>
                    </v:shape>
                  </w:pict>
                </mc:Fallback>
              </mc:AlternateContent>
            </w: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8AD8" w14:textId="77777777" w:rsidR="00294BD0" w:rsidRPr="004A429A" w:rsidRDefault="00294BD0">
            <w:pPr>
              <w:autoSpaceDE w:val="0"/>
              <w:snapToGrid w:val="0"/>
              <w:spacing w:after="0" w:line="240" w:lineRule="auto"/>
              <w:rPr>
                <w:rFonts w:ascii="Times New Roman" w:eastAsia="Times New Roman" w:hAnsi="Times New Roman" w:cs="Times New Roman"/>
                <w:b/>
                <w:strike/>
              </w:rPr>
            </w:pPr>
          </w:p>
          <w:p w14:paraId="21223E23" w14:textId="77777777" w:rsidR="00294BD0" w:rsidRPr="004A429A" w:rsidRDefault="00294BD0" w:rsidP="00BD04CF">
            <w:pPr>
              <w:autoSpaceDE w:val="0"/>
              <w:spacing w:after="0" w:line="240" w:lineRule="auto"/>
              <w:rPr>
                <w:rFonts w:ascii="Times New Roman" w:eastAsia="Times New Roman" w:hAnsi="Times New Roman" w:cs="Times New Roman"/>
                <w:b/>
                <w:strike/>
              </w:rPr>
            </w:pPr>
          </w:p>
          <w:p w14:paraId="39B68B00" w14:textId="77777777" w:rsidR="00294BD0" w:rsidRPr="004A429A" w:rsidRDefault="00622491">
            <w:pPr>
              <w:autoSpaceDE w:val="0"/>
              <w:spacing w:after="0" w:line="240" w:lineRule="auto"/>
              <w:rPr>
                <w:rFonts w:ascii="Times New Roman" w:eastAsia="Times New Roman" w:hAnsi="Times New Roman" w:cs="Times New Roman"/>
                <w:b/>
              </w:rPr>
            </w:pPr>
            <w:r w:rsidRPr="004A429A">
              <w:rPr>
                <w:rFonts w:ascii="Times New Roman" w:eastAsia="Times New Roman" w:hAnsi="Times New Roman" w:cs="Times New Roman"/>
                <w:b/>
              </w:rPr>
              <w:t>1 675 112,59</w:t>
            </w:r>
          </w:p>
        </w:tc>
      </w:tr>
      <w:tr w:rsidR="00294BD0" w:rsidRPr="004A429A" w14:paraId="10071E38" w14:textId="77777777">
        <w:tc>
          <w:tcPr>
            <w:tcW w:w="1818" w:type="dxa"/>
            <w:tcBorders>
              <w:top w:val="single" w:sz="4" w:space="0" w:color="000000"/>
              <w:left w:val="single" w:sz="4" w:space="0" w:color="000000"/>
              <w:bottom w:val="single" w:sz="4" w:space="0" w:color="000000"/>
            </w:tcBorders>
            <w:shd w:val="clear" w:color="auto" w:fill="D9D9D9"/>
            <w:vAlign w:val="center"/>
          </w:tcPr>
          <w:p w14:paraId="1D6DEAE8"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bCs/>
              </w:rPr>
              <w:t>Beneficjenci będący jednostkami sektora finansów publicznych</w:t>
            </w:r>
          </w:p>
        </w:tc>
        <w:tc>
          <w:tcPr>
            <w:tcW w:w="2062" w:type="dxa"/>
            <w:tcBorders>
              <w:top w:val="single" w:sz="4" w:space="0" w:color="000000"/>
              <w:left w:val="single" w:sz="4" w:space="0" w:color="000000"/>
              <w:bottom w:val="single" w:sz="4" w:space="0" w:color="000000"/>
            </w:tcBorders>
            <w:shd w:val="clear" w:color="auto" w:fill="auto"/>
            <w:vAlign w:val="center"/>
          </w:tcPr>
          <w:p w14:paraId="1CD97F74"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773 987,31</w:t>
            </w:r>
          </w:p>
          <w:p w14:paraId="5EFB4F51"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2034" w:type="dxa"/>
            <w:tcBorders>
              <w:top w:val="single" w:sz="4" w:space="0" w:color="000000"/>
              <w:left w:val="single" w:sz="4" w:space="0" w:color="000000"/>
              <w:bottom w:val="single" w:sz="4" w:space="0" w:color="000000"/>
            </w:tcBorders>
            <w:shd w:val="clear" w:color="auto" w:fill="auto"/>
            <w:vAlign w:val="center"/>
          </w:tcPr>
          <w:p w14:paraId="6A1ECFE2" w14:textId="3257D89E" w:rsidR="00294BD0" w:rsidRPr="004A429A" w:rsidRDefault="0008361A">
            <w:pPr>
              <w:autoSpaceDE w:val="0"/>
              <w:snapToGrid w:val="0"/>
              <w:spacing w:after="0" w:line="240" w:lineRule="auto"/>
              <w:jc w:val="center"/>
              <w:rPr>
                <w:rFonts w:ascii="Times New Roman" w:eastAsia="Times New Roman" w:hAnsi="Times New Roman" w:cs="Times New Roman"/>
                <w:b/>
                <w:lang w:val="pl-PL"/>
              </w:rPr>
            </w:pPr>
            <w:r w:rsidRPr="004A429A">
              <w:rPr>
                <w:noProof/>
              </w:rPr>
              <mc:AlternateContent>
                <mc:Choice Requires="wps">
                  <w:drawing>
                    <wp:anchor distT="0" distB="0" distL="114300" distR="114300" simplePos="0" relativeHeight="251660288" behindDoc="0" locked="0" layoutInCell="1" allowOverlap="1" wp14:anchorId="2872BD36" wp14:editId="1577DCA1">
                      <wp:simplePos x="0" y="0"/>
                      <wp:positionH relativeFrom="margin">
                        <wp:posOffset>-13335</wp:posOffset>
                      </wp:positionH>
                      <wp:positionV relativeFrom="paragraph">
                        <wp:posOffset>14605</wp:posOffset>
                      </wp:positionV>
                      <wp:extent cx="1271905" cy="838200"/>
                      <wp:effectExtent l="5715" t="5080" r="8255" b="1397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8382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D564AA" id="AutoShape 21" o:spid="_x0000_s1026" type="#_x0000_t32" style="position:absolute;margin-left:-1.05pt;margin-top:1.15pt;width:100.1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" strokeweight=".26mm">
                      <v:stroke joinstyle="miter" endcap="square"/>
                      <w10:wrap anchorx="margin"/>
                    </v:shape>
                  </w:pict>
                </mc:Fallback>
              </mc:AlternateContent>
            </w:r>
            <w:r w:rsidRPr="004A429A">
              <w:rPr>
                <w:noProof/>
              </w:rPr>
              <mc:AlternateContent>
                <mc:Choice Requires="wps">
                  <w:drawing>
                    <wp:anchor distT="0" distB="0" distL="114300" distR="114300" simplePos="0" relativeHeight="251661312" behindDoc="0" locked="0" layoutInCell="1" allowOverlap="1" wp14:anchorId="54D180E8" wp14:editId="7332A7AD">
                      <wp:simplePos x="0" y="0"/>
                      <wp:positionH relativeFrom="margin">
                        <wp:posOffset>-36195</wp:posOffset>
                      </wp:positionH>
                      <wp:positionV relativeFrom="paragraph">
                        <wp:posOffset>19050</wp:posOffset>
                      </wp:positionV>
                      <wp:extent cx="1291590" cy="746125"/>
                      <wp:effectExtent l="11430" t="9525" r="11430" b="63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1590" cy="74612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B054BA" id="AutoShape 22" o:spid="_x0000_s1026" type="#_x0000_t32" style="position:absolute;margin-left:-2.85pt;margin-top:1.5pt;width:101.7pt;height:58.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" strokeweight=".26mm">
                      <v:stroke joinstyle="miter" endcap="square"/>
                      <w10:wrap anchorx="margin"/>
                    </v:shape>
                  </w:pict>
                </mc:Fallback>
              </mc:AlternateContent>
            </w:r>
          </w:p>
        </w:tc>
        <w:tc>
          <w:tcPr>
            <w:tcW w:w="2152" w:type="dxa"/>
            <w:tcBorders>
              <w:top w:val="single" w:sz="4" w:space="0" w:color="000000"/>
              <w:left w:val="single" w:sz="4" w:space="0" w:color="000000"/>
              <w:bottom w:val="single" w:sz="4" w:space="0" w:color="000000"/>
            </w:tcBorders>
            <w:shd w:val="clear" w:color="auto" w:fill="auto"/>
            <w:vAlign w:val="center"/>
          </w:tcPr>
          <w:p w14:paraId="3B19FBCD"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442 400,10</w:t>
            </w:r>
          </w:p>
          <w:p w14:paraId="6EDDB41F"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027F"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hAnsi="Times New Roman" w:cs="Times New Roman"/>
                <w:b/>
                <w:lang w:val="en-US" w:eastAsia="en-US" w:bidi="en-US"/>
              </w:rPr>
              <w:t>1 216 387,41</w:t>
            </w:r>
          </w:p>
          <w:p w14:paraId="13F09815" w14:textId="77777777" w:rsidR="00294BD0" w:rsidRPr="004A429A" w:rsidRDefault="00294BD0">
            <w:pPr>
              <w:autoSpaceDE w:val="0"/>
              <w:spacing w:after="0" w:line="240" w:lineRule="auto"/>
              <w:rPr>
                <w:rFonts w:ascii="Times New Roman" w:eastAsia="Times New Roman" w:hAnsi="Times New Roman" w:cs="Times New Roman"/>
                <w:b/>
              </w:rPr>
            </w:pPr>
          </w:p>
        </w:tc>
      </w:tr>
      <w:tr w:rsidR="00294BD0" w:rsidRPr="004A429A" w14:paraId="07EFF3C7" w14:textId="77777777">
        <w:tc>
          <w:tcPr>
            <w:tcW w:w="1818" w:type="dxa"/>
            <w:tcBorders>
              <w:top w:val="single" w:sz="4" w:space="0" w:color="000000"/>
              <w:left w:val="single" w:sz="4" w:space="0" w:color="000000"/>
              <w:bottom w:val="single" w:sz="4" w:space="0" w:color="000000"/>
            </w:tcBorders>
            <w:shd w:val="clear" w:color="auto" w:fill="7F7F7F"/>
            <w:vAlign w:val="center"/>
          </w:tcPr>
          <w:p w14:paraId="7C1F13D8"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Razem</w:t>
            </w:r>
          </w:p>
        </w:tc>
        <w:tc>
          <w:tcPr>
            <w:tcW w:w="2062" w:type="dxa"/>
            <w:tcBorders>
              <w:top w:val="single" w:sz="4" w:space="0" w:color="000000"/>
              <w:left w:val="single" w:sz="4" w:space="0" w:color="000000"/>
              <w:bottom w:val="single" w:sz="4" w:space="0" w:color="000000"/>
            </w:tcBorders>
            <w:shd w:val="clear" w:color="auto" w:fill="auto"/>
            <w:vAlign w:val="center"/>
          </w:tcPr>
          <w:p w14:paraId="4F494CF0" w14:textId="77777777" w:rsidR="00622491" w:rsidRPr="004A429A" w:rsidRDefault="00622491">
            <w:pPr>
              <w:autoSpaceDE w:val="0"/>
              <w:spacing w:after="0" w:line="240" w:lineRule="auto"/>
              <w:jc w:val="center"/>
              <w:rPr>
                <w:rFonts w:ascii="Times New Roman" w:eastAsia="Times New Roman" w:hAnsi="Times New Roman" w:cs="Times New Roman"/>
                <w:b/>
                <w:strike/>
              </w:rPr>
            </w:pPr>
          </w:p>
          <w:p w14:paraId="4A197C9C" w14:textId="77777777" w:rsidR="00294BD0" w:rsidRPr="004A429A" w:rsidRDefault="00622491">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2 449 099,99</w:t>
            </w:r>
          </w:p>
          <w:p w14:paraId="4ECE5C50" w14:textId="77777777" w:rsidR="00294BD0" w:rsidRPr="004A429A" w:rsidRDefault="00294BD0">
            <w:pPr>
              <w:autoSpaceDE w:val="0"/>
              <w:spacing w:after="0" w:line="240" w:lineRule="auto"/>
              <w:jc w:val="center"/>
              <w:rPr>
                <w:rFonts w:ascii="Times New Roman" w:eastAsia="Times New Roman" w:hAnsi="Times New Roman" w:cs="Times New Roman"/>
                <w:b/>
              </w:rPr>
            </w:pPr>
          </w:p>
        </w:tc>
        <w:tc>
          <w:tcPr>
            <w:tcW w:w="2034" w:type="dxa"/>
            <w:tcBorders>
              <w:top w:val="single" w:sz="4" w:space="0" w:color="000000"/>
              <w:left w:val="single" w:sz="4" w:space="0" w:color="000000"/>
              <w:bottom w:val="single" w:sz="4" w:space="0" w:color="000000"/>
            </w:tcBorders>
            <w:shd w:val="clear" w:color="auto" w:fill="auto"/>
            <w:vAlign w:val="center"/>
          </w:tcPr>
          <w:p w14:paraId="5DB85BA0" w14:textId="77777777" w:rsidR="00294BD0" w:rsidRPr="004A429A" w:rsidRDefault="00294BD0">
            <w:pPr>
              <w:autoSpaceDE w:val="0"/>
              <w:spacing w:after="0" w:line="240" w:lineRule="auto"/>
              <w:jc w:val="center"/>
              <w:rPr>
                <w:rFonts w:ascii="Times New Roman" w:eastAsia="Times New Roman" w:hAnsi="Times New Roman" w:cs="Times New Roman"/>
                <w:b/>
              </w:rPr>
            </w:pPr>
            <w:r w:rsidRPr="004A429A">
              <w:rPr>
                <w:rFonts w:ascii="Times New Roman" w:eastAsia="Times New Roman" w:hAnsi="Times New Roman" w:cs="Times New Roman"/>
                <w:b/>
              </w:rPr>
              <w:t>0,00</w:t>
            </w:r>
          </w:p>
        </w:tc>
        <w:tc>
          <w:tcPr>
            <w:tcW w:w="2152" w:type="dxa"/>
            <w:tcBorders>
              <w:top w:val="single" w:sz="4" w:space="0" w:color="000000"/>
              <w:left w:val="single" w:sz="4" w:space="0" w:color="000000"/>
              <w:bottom w:val="single" w:sz="4" w:space="0" w:color="000000"/>
            </w:tcBorders>
            <w:shd w:val="clear" w:color="auto" w:fill="auto"/>
            <w:vAlign w:val="center"/>
          </w:tcPr>
          <w:p w14:paraId="049FFEEB" w14:textId="77777777" w:rsidR="00294BD0" w:rsidRPr="004A429A" w:rsidRDefault="00294BD0">
            <w:pPr>
              <w:autoSpaceDE w:val="0"/>
              <w:spacing w:after="0" w:line="240" w:lineRule="auto"/>
              <w:jc w:val="center"/>
              <w:rPr>
                <w:rFonts w:ascii="Times New Roman" w:eastAsia="Times New Roman" w:hAnsi="Times New Roman" w:cs="Times New Roman"/>
                <w:b/>
                <w:strike/>
              </w:rPr>
            </w:pPr>
            <w:r w:rsidRPr="004A429A">
              <w:rPr>
                <w:rFonts w:ascii="Times New Roman" w:eastAsia="Times New Roman" w:hAnsi="Times New Roman" w:cs="Times New Roman"/>
                <w:b/>
              </w:rPr>
              <w:t>442 400,10</w:t>
            </w:r>
          </w:p>
          <w:p w14:paraId="09031F2B" w14:textId="77777777" w:rsidR="00294BD0" w:rsidRPr="004A429A" w:rsidRDefault="00294BD0">
            <w:pPr>
              <w:autoSpaceDE w:val="0"/>
              <w:spacing w:after="0" w:line="240" w:lineRule="auto"/>
              <w:rPr>
                <w:rFonts w:ascii="Times New Roman" w:eastAsia="Times New Roman" w:hAnsi="Times New Roman" w:cs="Times New Roman"/>
                <w:b/>
                <w:strike/>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6506" w14:textId="77777777" w:rsidR="00622491" w:rsidRPr="004A429A" w:rsidRDefault="00622491" w:rsidP="00BD04CF">
            <w:pPr>
              <w:autoSpaceDE w:val="0"/>
              <w:spacing w:after="0" w:line="240" w:lineRule="auto"/>
              <w:rPr>
                <w:rFonts w:ascii="Times New Roman" w:eastAsia="Times New Roman" w:hAnsi="Times New Roman" w:cs="Times New Roman"/>
                <w:b/>
                <w:strike/>
              </w:rPr>
            </w:pPr>
          </w:p>
          <w:p w14:paraId="4A637E0E" w14:textId="77777777" w:rsidR="00294BD0" w:rsidRPr="004A429A" w:rsidRDefault="00622491">
            <w:pPr>
              <w:autoSpaceDE w:val="0"/>
              <w:spacing w:after="0" w:line="240" w:lineRule="auto"/>
              <w:jc w:val="center"/>
              <w:rPr>
                <w:rFonts w:ascii="Times New Roman" w:eastAsia="Times New Roman" w:hAnsi="Times New Roman" w:cs="Times New Roman"/>
                <w:b/>
                <w:strike/>
              </w:rPr>
            </w:pPr>
            <w:r w:rsidRPr="004A429A">
              <w:rPr>
                <w:rFonts w:ascii="Times New Roman" w:eastAsia="Times New Roman" w:hAnsi="Times New Roman" w:cs="Times New Roman"/>
                <w:b/>
              </w:rPr>
              <w:t>2 891 500,00</w:t>
            </w:r>
          </w:p>
          <w:p w14:paraId="65E7C7FC" w14:textId="77777777" w:rsidR="00294BD0" w:rsidRPr="004A429A" w:rsidRDefault="00294BD0">
            <w:pPr>
              <w:autoSpaceDE w:val="0"/>
              <w:spacing w:after="0" w:line="240" w:lineRule="auto"/>
              <w:jc w:val="center"/>
              <w:rPr>
                <w:rFonts w:ascii="Times New Roman" w:eastAsia="Times New Roman" w:hAnsi="Times New Roman" w:cs="Times New Roman"/>
                <w:b/>
                <w:strike/>
              </w:rPr>
            </w:pPr>
          </w:p>
        </w:tc>
      </w:tr>
    </w:tbl>
    <w:p w14:paraId="1B67DBFB" w14:textId="77777777" w:rsidR="00294BD0" w:rsidRPr="004A429A" w:rsidRDefault="00294BD0">
      <w:pPr>
        <w:spacing w:after="0" w:line="240" w:lineRule="auto"/>
        <w:rPr>
          <w:rFonts w:ascii="Times New Roman" w:hAnsi="Times New Roman" w:cs="Times New Roman"/>
        </w:rPr>
      </w:pPr>
    </w:p>
    <w:p w14:paraId="7A6EF8FB" w14:textId="77777777" w:rsidR="00294BD0" w:rsidRPr="004A429A" w:rsidRDefault="00294BD0">
      <w:pPr>
        <w:rPr>
          <w:rFonts w:ascii="Times New Roman" w:hAnsi="Times New Roman" w:cs="Times New Roman"/>
        </w:rPr>
      </w:pPr>
    </w:p>
    <w:p w14:paraId="0E52BC5C" w14:textId="77777777" w:rsidR="00294BD0" w:rsidRPr="004A429A" w:rsidRDefault="00294BD0">
      <w:pPr>
        <w:tabs>
          <w:tab w:val="left" w:pos="1500"/>
        </w:tabs>
        <w:rPr>
          <w:rFonts w:ascii="Times New Roman" w:hAnsi="Times New Roman" w:cs="Times New Roman"/>
        </w:rPr>
      </w:pPr>
      <w:r w:rsidRPr="004A429A">
        <w:rPr>
          <w:rFonts w:ascii="Times New Roman" w:hAnsi="Times New Roman" w:cs="Times New Roman"/>
        </w:rPr>
        <w:tab/>
      </w:r>
    </w:p>
    <w:p w14:paraId="1710BC9D" w14:textId="77777777" w:rsidR="00294BD0" w:rsidRPr="004A429A" w:rsidRDefault="00294BD0">
      <w:pPr>
        <w:tabs>
          <w:tab w:val="left" w:pos="1500"/>
        </w:tabs>
        <w:rPr>
          <w:rFonts w:ascii="Times New Roman" w:hAnsi="Times New Roman" w:cs="Times New Roman"/>
          <w:b/>
        </w:rPr>
        <w:sectPr w:rsidR="00294BD0" w:rsidRPr="004A429A">
          <w:footerReference w:type="default" r:id="rId29"/>
          <w:pgSz w:w="11906" w:h="17338"/>
          <w:pgMar w:top="1418" w:right="851" w:bottom="851" w:left="851" w:header="708" w:footer="708" w:gutter="0"/>
          <w:cols w:space="708"/>
          <w:docGrid w:linePitch="600" w:charSpace="36864"/>
        </w:sectPr>
      </w:pPr>
      <w:r w:rsidRPr="004A429A">
        <w:rPr>
          <w:rFonts w:ascii="Times New Roman" w:hAnsi="Times New Roman" w:cs="Times New Roman"/>
        </w:rPr>
        <w:tab/>
      </w:r>
    </w:p>
    <w:p w14:paraId="7820866F" w14:textId="77777777" w:rsidR="00294BD0" w:rsidRDefault="00294BD0">
      <w:pPr>
        <w:tabs>
          <w:tab w:val="left" w:pos="1770"/>
        </w:tabs>
        <w:spacing w:after="0"/>
        <w:rPr>
          <w:rFonts w:ascii="Cambria" w:eastAsia="Times New Roman" w:hAnsi="Cambria" w:cs="Cambria"/>
          <w:sz w:val="24"/>
          <w:szCs w:val="24"/>
        </w:rPr>
      </w:pPr>
      <w:r>
        <w:rPr>
          <w:rFonts w:ascii="Times New Roman" w:hAnsi="Times New Roman" w:cs="Times New Roman"/>
          <w:b/>
        </w:rPr>
        <w:t>Załącznik nr 5 Plan komunikacji</w:t>
      </w:r>
    </w:p>
    <w:p w14:paraId="12D24165" w14:textId="77777777" w:rsidR="00294BD0" w:rsidRDefault="00294BD0">
      <w:pPr>
        <w:spacing w:after="0"/>
        <w:rPr>
          <w:rFonts w:ascii="Cambria" w:eastAsia="Times New Roman" w:hAnsi="Cambria" w:cs="Cambria"/>
          <w:sz w:val="24"/>
          <w:szCs w:val="24"/>
        </w:rPr>
      </w:pPr>
    </w:p>
    <w:tbl>
      <w:tblPr>
        <w:tblW w:w="0" w:type="auto"/>
        <w:tblInd w:w="269" w:type="dxa"/>
        <w:tblLayout w:type="fixed"/>
        <w:tblLook w:val="0000" w:firstRow="0" w:lastRow="0" w:firstColumn="0" w:lastColumn="0" w:noHBand="0" w:noVBand="0"/>
      </w:tblPr>
      <w:tblGrid>
        <w:gridCol w:w="1100"/>
        <w:gridCol w:w="992"/>
        <w:gridCol w:w="2016"/>
        <w:gridCol w:w="1559"/>
        <w:gridCol w:w="1701"/>
        <w:gridCol w:w="678"/>
        <w:gridCol w:w="1026"/>
        <w:gridCol w:w="817"/>
        <w:gridCol w:w="708"/>
        <w:gridCol w:w="709"/>
        <w:gridCol w:w="1026"/>
        <w:gridCol w:w="709"/>
        <w:gridCol w:w="675"/>
        <w:gridCol w:w="709"/>
        <w:gridCol w:w="880"/>
      </w:tblGrid>
      <w:tr w:rsidR="00294BD0" w14:paraId="759D3C4D" w14:textId="77777777">
        <w:trPr>
          <w:trHeight w:val="231"/>
        </w:trPr>
        <w:tc>
          <w:tcPr>
            <w:tcW w:w="2092" w:type="dxa"/>
            <w:gridSpan w:val="2"/>
            <w:vMerge w:val="restart"/>
            <w:tcBorders>
              <w:top w:val="single" w:sz="4" w:space="0" w:color="000000"/>
              <w:left w:val="single" w:sz="4" w:space="0" w:color="000000"/>
              <w:bottom w:val="single" w:sz="4" w:space="0" w:color="000000"/>
            </w:tcBorders>
            <w:shd w:val="clear" w:color="auto" w:fill="auto"/>
          </w:tcPr>
          <w:p w14:paraId="272376EA"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Środki przekazu</w:t>
            </w:r>
          </w:p>
        </w:tc>
        <w:tc>
          <w:tcPr>
            <w:tcW w:w="2016" w:type="dxa"/>
            <w:vMerge w:val="restart"/>
            <w:tcBorders>
              <w:top w:val="single" w:sz="4" w:space="0" w:color="000000"/>
              <w:left w:val="single" w:sz="4" w:space="0" w:color="000000"/>
              <w:bottom w:val="single" w:sz="4" w:space="0" w:color="000000"/>
            </w:tcBorders>
            <w:shd w:val="clear" w:color="auto" w:fill="auto"/>
          </w:tcPr>
          <w:p w14:paraId="1695C3D4" w14:textId="77777777" w:rsidR="00294BD0" w:rsidRDefault="00294BD0">
            <w:pPr>
              <w:spacing w:after="0" w:line="240" w:lineRule="auto"/>
              <w:jc w:val="center"/>
              <w:rPr>
                <w:rFonts w:ascii="Times New Roman" w:hAnsi="Times New Roman" w:cs="Times New Roman"/>
                <w:b/>
                <w:color w:val="000000"/>
              </w:rPr>
            </w:pPr>
            <w:r>
              <w:rPr>
                <w:rFonts w:ascii="Times New Roman" w:hAnsi="Times New Roman" w:cs="Times New Roman"/>
                <w:b/>
              </w:rPr>
              <w:t xml:space="preserve">Adresaci działania komunikacyjnego </w:t>
            </w:r>
          </w:p>
        </w:tc>
        <w:tc>
          <w:tcPr>
            <w:tcW w:w="1559" w:type="dxa"/>
            <w:vMerge w:val="restart"/>
            <w:tcBorders>
              <w:top w:val="single" w:sz="4" w:space="0" w:color="000000"/>
              <w:left w:val="single" w:sz="4" w:space="0" w:color="000000"/>
              <w:bottom w:val="single" w:sz="4" w:space="0" w:color="000000"/>
            </w:tcBorders>
            <w:shd w:val="clear" w:color="auto" w:fill="auto"/>
          </w:tcPr>
          <w:p w14:paraId="0A86672C" w14:textId="77777777" w:rsidR="00294BD0" w:rsidRDefault="00294BD0">
            <w:pPr>
              <w:spacing w:after="0" w:line="240" w:lineRule="auto"/>
              <w:jc w:val="center"/>
              <w:rPr>
                <w:rFonts w:ascii="Times New Roman" w:hAnsi="Times New Roman" w:cs="Times New Roman"/>
                <w:b/>
                <w:color w:val="000000"/>
              </w:rPr>
            </w:pPr>
            <w:r>
              <w:rPr>
                <w:rFonts w:ascii="Times New Roman" w:hAnsi="Times New Roman" w:cs="Times New Roman"/>
                <w:b/>
                <w:color w:val="000000"/>
              </w:rPr>
              <w:t>Nazwa działania komunikacyjnego</w:t>
            </w:r>
          </w:p>
        </w:tc>
        <w:tc>
          <w:tcPr>
            <w:tcW w:w="1701" w:type="dxa"/>
            <w:vMerge w:val="restart"/>
            <w:tcBorders>
              <w:top w:val="single" w:sz="4" w:space="0" w:color="000000"/>
              <w:left w:val="single" w:sz="4" w:space="0" w:color="000000"/>
              <w:bottom w:val="single" w:sz="4" w:space="0" w:color="000000"/>
            </w:tcBorders>
            <w:shd w:val="clear" w:color="auto" w:fill="auto"/>
          </w:tcPr>
          <w:p w14:paraId="6130BD94"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color w:val="000000"/>
              </w:rPr>
              <w:t>Nazwa wskaźnika</w:t>
            </w:r>
          </w:p>
        </w:tc>
        <w:tc>
          <w:tcPr>
            <w:tcW w:w="678" w:type="dxa"/>
            <w:vMerge w:val="restart"/>
            <w:tcBorders>
              <w:top w:val="single" w:sz="4" w:space="0" w:color="000000"/>
              <w:left w:val="single" w:sz="4" w:space="0" w:color="000000"/>
              <w:bottom w:val="single" w:sz="4" w:space="0" w:color="000000"/>
            </w:tcBorders>
            <w:shd w:val="clear" w:color="auto" w:fill="auto"/>
          </w:tcPr>
          <w:p w14:paraId="25E5B241"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Budżet</w:t>
            </w:r>
          </w:p>
        </w:tc>
        <w:tc>
          <w:tcPr>
            <w:tcW w:w="1026" w:type="dxa"/>
            <w:vMerge w:val="restart"/>
            <w:tcBorders>
              <w:top w:val="single" w:sz="4" w:space="0" w:color="000000"/>
              <w:left w:val="single" w:sz="4" w:space="0" w:color="000000"/>
              <w:bottom w:val="single" w:sz="4" w:space="0" w:color="000000"/>
            </w:tcBorders>
            <w:shd w:val="clear" w:color="auto" w:fill="auto"/>
          </w:tcPr>
          <w:p w14:paraId="77F43922"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Stan docelowy</w:t>
            </w:r>
          </w:p>
        </w:tc>
        <w:tc>
          <w:tcPr>
            <w:tcW w:w="5353" w:type="dxa"/>
            <w:gridSpan w:val="7"/>
            <w:tcBorders>
              <w:top w:val="single" w:sz="4" w:space="0" w:color="000000"/>
              <w:left w:val="single" w:sz="4" w:space="0" w:color="000000"/>
              <w:bottom w:val="single" w:sz="4" w:space="0" w:color="000000"/>
            </w:tcBorders>
            <w:shd w:val="clear" w:color="auto" w:fill="auto"/>
          </w:tcPr>
          <w:p w14:paraId="6F40BF2A"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Okres realizacji LSR</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F2AB2A" w14:textId="77777777" w:rsidR="00294BD0" w:rsidRDefault="00294BD0">
            <w:pPr>
              <w:spacing w:after="0" w:line="240" w:lineRule="auto"/>
              <w:jc w:val="center"/>
            </w:pPr>
            <w:r>
              <w:rPr>
                <w:rFonts w:ascii="Times New Roman" w:hAnsi="Times New Roman" w:cs="Times New Roman"/>
                <w:b/>
              </w:rPr>
              <w:t>Rezultaty działań</w:t>
            </w:r>
          </w:p>
        </w:tc>
      </w:tr>
      <w:tr w:rsidR="00294BD0" w14:paraId="113259DD" w14:textId="77777777">
        <w:trPr>
          <w:trHeight w:val="231"/>
        </w:trPr>
        <w:tc>
          <w:tcPr>
            <w:tcW w:w="2092" w:type="dxa"/>
            <w:gridSpan w:val="2"/>
            <w:vMerge/>
            <w:tcBorders>
              <w:top w:val="single" w:sz="4" w:space="0" w:color="000000"/>
              <w:left w:val="single" w:sz="4" w:space="0" w:color="000000"/>
              <w:bottom w:val="single" w:sz="4" w:space="0" w:color="000000"/>
            </w:tcBorders>
            <w:shd w:val="clear" w:color="auto" w:fill="auto"/>
          </w:tcPr>
          <w:p w14:paraId="2C1F5235" w14:textId="77777777" w:rsidR="00294BD0" w:rsidRDefault="00294BD0">
            <w:pPr>
              <w:snapToGrid w:val="0"/>
              <w:spacing w:after="0" w:line="240" w:lineRule="auto"/>
              <w:jc w:val="center"/>
              <w:rPr>
                <w:rFonts w:ascii="Times New Roman" w:hAnsi="Times New Roman" w:cs="Times New Roman"/>
                <w:b/>
                <w:color w:val="FF0000"/>
              </w:rPr>
            </w:pPr>
          </w:p>
        </w:tc>
        <w:tc>
          <w:tcPr>
            <w:tcW w:w="2016" w:type="dxa"/>
            <w:vMerge/>
            <w:tcBorders>
              <w:top w:val="single" w:sz="4" w:space="0" w:color="000000"/>
              <w:left w:val="single" w:sz="4" w:space="0" w:color="000000"/>
              <w:bottom w:val="single" w:sz="4" w:space="0" w:color="000000"/>
            </w:tcBorders>
            <w:shd w:val="clear" w:color="auto" w:fill="auto"/>
          </w:tcPr>
          <w:p w14:paraId="48A17506" w14:textId="77777777" w:rsidR="00294BD0" w:rsidRDefault="00294BD0">
            <w:pPr>
              <w:snapToGrid w:val="0"/>
              <w:spacing w:after="0" w:line="240" w:lineRule="auto"/>
              <w:jc w:val="center"/>
              <w:rPr>
                <w:rFonts w:ascii="Times New Roman" w:hAnsi="Times New Roman" w:cs="Times New Roman"/>
                <w:b/>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751342BD" w14:textId="77777777" w:rsidR="00294BD0" w:rsidRDefault="00294BD0">
            <w:pPr>
              <w:snapToGrid w:val="0"/>
              <w:spacing w:after="0" w:line="240" w:lineRule="auto"/>
              <w:jc w:val="center"/>
              <w:rPr>
                <w:rFonts w:ascii="Times New Roman" w:hAnsi="Times New Roman" w:cs="Times New Roman"/>
                <w:b/>
                <w:color w:val="000000"/>
              </w:rPr>
            </w:pPr>
          </w:p>
        </w:tc>
        <w:tc>
          <w:tcPr>
            <w:tcW w:w="1701" w:type="dxa"/>
            <w:vMerge/>
            <w:tcBorders>
              <w:top w:val="single" w:sz="4" w:space="0" w:color="000000"/>
              <w:left w:val="single" w:sz="4" w:space="0" w:color="000000"/>
              <w:bottom w:val="single" w:sz="4" w:space="0" w:color="000000"/>
            </w:tcBorders>
            <w:shd w:val="clear" w:color="auto" w:fill="auto"/>
          </w:tcPr>
          <w:p w14:paraId="7EF44B83" w14:textId="77777777" w:rsidR="00294BD0" w:rsidRDefault="00294BD0">
            <w:pPr>
              <w:snapToGrid w:val="0"/>
              <w:spacing w:after="0" w:line="240" w:lineRule="auto"/>
              <w:jc w:val="center"/>
              <w:rPr>
                <w:rFonts w:ascii="Times New Roman" w:hAnsi="Times New Roman" w:cs="Times New Roman"/>
                <w:b/>
                <w:color w:val="000000"/>
              </w:rPr>
            </w:pPr>
          </w:p>
        </w:tc>
        <w:tc>
          <w:tcPr>
            <w:tcW w:w="678" w:type="dxa"/>
            <w:vMerge/>
            <w:tcBorders>
              <w:top w:val="single" w:sz="4" w:space="0" w:color="000000"/>
              <w:left w:val="single" w:sz="4" w:space="0" w:color="000000"/>
              <w:bottom w:val="single" w:sz="4" w:space="0" w:color="000000"/>
            </w:tcBorders>
            <w:shd w:val="clear" w:color="auto" w:fill="auto"/>
          </w:tcPr>
          <w:p w14:paraId="7D01CE5B" w14:textId="77777777" w:rsidR="00294BD0" w:rsidRDefault="00294BD0">
            <w:pPr>
              <w:snapToGrid w:val="0"/>
              <w:spacing w:after="0" w:line="240" w:lineRule="auto"/>
              <w:jc w:val="center"/>
              <w:rPr>
                <w:rFonts w:ascii="Times New Roman" w:hAnsi="Times New Roman" w:cs="Times New Roman"/>
                <w:b/>
                <w:color w:val="FF0000"/>
              </w:rPr>
            </w:pPr>
          </w:p>
        </w:tc>
        <w:tc>
          <w:tcPr>
            <w:tcW w:w="1026" w:type="dxa"/>
            <w:vMerge/>
            <w:tcBorders>
              <w:top w:val="single" w:sz="4" w:space="0" w:color="000000"/>
              <w:left w:val="single" w:sz="4" w:space="0" w:color="000000"/>
              <w:bottom w:val="single" w:sz="4" w:space="0" w:color="000000"/>
            </w:tcBorders>
            <w:shd w:val="clear" w:color="auto" w:fill="auto"/>
          </w:tcPr>
          <w:p w14:paraId="49567D4F" w14:textId="77777777" w:rsidR="00294BD0" w:rsidRDefault="00294BD0">
            <w:pPr>
              <w:snapToGrid w:val="0"/>
              <w:spacing w:after="0" w:line="240" w:lineRule="auto"/>
              <w:jc w:val="center"/>
              <w:rPr>
                <w:rFonts w:ascii="Times New Roman" w:hAnsi="Times New Roman" w:cs="Times New Roman"/>
                <w:b/>
                <w:color w:val="FF0000"/>
              </w:rPr>
            </w:pPr>
          </w:p>
        </w:tc>
        <w:tc>
          <w:tcPr>
            <w:tcW w:w="817" w:type="dxa"/>
            <w:tcBorders>
              <w:top w:val="single" w:sz="4" w:space="0" w:color="000000"/>
              <w:left w:val="single" w:sz="4" w:space="0" w:color="000000"/>
              <w:bottom w:val="single" w:sz="4" w:space="0" w:color="000000"/>
            </w:tcBorders>
            <w:shd w:val="clear" w:color="auto" w:fill="auto"/>
          </w:tcPr>
          <w:p w14:paraId="16120A1B"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2016</w:t>
            </w:r>
          </w:p>
        </w:tc>
        <w:tc>
          <w:tcPr>
            <w:tcW w:w="708" w:type="dxa"/>
            <w:tcBorders>
              <w:top w:val="single" w:sz="4" w:space="0" w:color="000000"/>
              <w:left w:val="single" w:sz="4" w:space="0" w:color="000000"/>
              <w:bottom w:val="single" w:sz="4" w:space="0" w:color="000000"/>
            </w:tcBorders>
            <w:shd w:val="clear" w:color="auto" w:fill="auto"/>
          </w:tcPr>
          <w:p w14:paraId="4D1A6F72"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2017</w:t>
            </w:r>
          </w:p>
        </w:tc>
        <w:tc>
          <w:tcPr>
            <w:tcW w:w="709" w:type="dxa"/>
            <w:tcBorders>
              <w:top w:val="single" w:sz="4" w:space="0" w:color="000000"/>
              <w:left w:val="single" w:sz="4" w:space="0" w:color="000000"/>
              <w:bottom w:val="single" w:sz="4" w:space="0" w:color="000000"/>
            </w:tcBorders>
            <w:shd w:val="clear" w:color="auto" w:fill="auto"/>
          </w:tcPr>
          <w:p w14:paraId="0A3246C1"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2018</w:t>
            </w:r>
          </w:p>
        </w:tc>
        <w:tc>
          <w:tcPr>
            <w:tcW w:w="1026" w:type="dxa"/>
            <w:tcBorders>
              <w:top w:val="single" w:sz="4" w:space="0" w:color="000000"/>
              <w:left w:val="single" w:sz="4" w:space="0" w:color="000000"/>
              <w:bottom w:val="single" w:sz="4" w:space="0" w:color="000000"/>
            </w:tcBorders>
            <w:shd w:val="clear" w:color="auto" w:fill="auto"/>
          </w:tcPr>
          <w:p w14:paraId="45D10187"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rPr>
              <w:t>2019</w:t>
            </w:r>
          </w:p>
        </w:tc>
        <w:tc>
          <w:tcPr>
            <w:tcW w:w="709" w:type="dxa"/>
            <w:tcBorders>
              <w:top w:val="single" w:sz="4" w:space="0" w:color="000000"/>
              <w:left w:val="single" w:sz="4" w:space="0" w:color="000000"/>
              <w:bottom w:val="single" w:sz="4" w:space="0" w:color="000000"/>
            </w:tcBorders>
            <w:shd w:val="clear" w:color="auto" w:fill="auto"/>
          </w:tcPr>
          <w:p w14:paraId="7E346058" w14:textId="77777777" w:rsidR="00294BD0" w:rsidRDefault="00294BD0">
            <w:pPr>
              <w:spacing w:after="0" w:line="240" w:lineRule="auto"/>
              <w:jc w:val="center"/>
              <w:rPr>
                <w:rFonts w:ascii="Times New Roman" w:hAnsi="Times New Roman" w:cs="Times New Roman"/>
                <w:b/>
                <w:color w:val="000000"/>
              </w:rPr>
            </w:pPr>
            <w:r>
              <w:rPr>
                <w:rFonts w:ascii="Times New Roman" w:hAnsi="Times New Roman" w:cs="Times New Roman"/>
                <w:b/>
              </w:rPr>
              <w:t>2020</w:t>
            </w:r>
          </w:p>
        </w:tc>
        <w:tc>
          <w:tcPr>
            <w:tcW w:w="675" w:type="dxa"/>
            <w:tcBorders>
              <w:top w:val="single" w:sz="4" w:space="0" w:color="000000"/>
              <w:left w:val="single" w:sz="4" w:space="0" w:color="000000"/>
              <w:bottom w:val="single" w:sz="4" w:space="0" w:color="000000"/>
            </w:tcBorders>
            <w:shd w:val="clear" w:color="auto" w:fill="auto"/>
          </w:tcPr>
          <w:p w14:paraId="3A611B09" w14:textId="77777777" w:rsidR="00294BD0" w:rsidRDefault="00294BD0">
            <w:pPr>
              <w:spacing w:after="0" w:line="240" w:lineRule="auto"/>
              <w:jc w:val="center"/>
              <w:rPr>
                <w:rFonts w:ascii="Times New Roman" w:hAnsi="Times New Roman" w:cs="Times New Roman"/>
                <w:b/>
                <w:color w:val="000000"/>
              </w:rPr>
            </w:pPr>
            <w:r>
              <w:rPr>
                <w:rFonts w:ascii="Times New Roman" w:hAnsi="Times New Roman" w:cs="Times New Roman"/>
                <w:b/>
                <w:color w:val="000000"/>
              </w:rPr>
              <w:t>2021</w:t>
            </w:r>
          </w:p>
        </w:tc>
        <w:tc>
          <w:tcPr>
            <w:tcW w:w="709" w:type="dxa"/>
            <w:tcBorders>
              <w:top w:val="single" w:sz="4" w:space="0" w:color="000000"/>
              <w:left w:val="single" w:sz="4" w:space="0" w:color="000000"/>
              <w:bottom w:val="single" w:sz="4" w:space="0" w:color="000000"/>
            </w:tcBorders>
            <w:shd w:val="clear" w:color="auto" w:fill="auto"/>
          </w:tcPr>
          <w:p w14:paraId="3A5706E8" w14:textId="77777777" w:rsidR="00294BD0" w:rsidRDefault="00294BD0">
            <w:pPr>
              <w:spacing w:after="0" w:line="240" w:lineRule="auto"/>
              <w:jc w:val="center"/>
              <w:rPr>
                <w:rFonts w:ascii="Times New Roman" w:hAnsi="Times New Roman" w:cs="Times New Roman"/>
                <w:b/>
              </w:rPr>
            </w:pPr>
            <w:r>
              <w:rPr>
                <w:rFonts w:ascii="Times New Roman" w:hAnsi="Times New Roman" w:cs="Times New Roman"/>
                <w:b/>
                <w:color w:val="000000"/>
              </w:rPr>
              <w:t>2022</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7B0B591" w14:textId="77777777" w:rsidR="00294BD0" w:rsidRDefault="00294BD0">
            <w:pPr>
              <w:snapToGrid w:val="0"/>
              <w:spacing w:after="0" w:line="240" w:lineRule="auto"/>
              <w:jc w:val="center"/>
              <w:rPr>
                <w:rFonts w:ascii="Times New Roman" w:hAnsi="Times New Roman" w:cs="Times New Roman"/>
                <w:b/>
              </w:rPr>
            </w:pPr>
          </w:p>
        </w:tc>
      </w:tr>
      <w:tr w:rsidR="00294BD0" w14:paraId="3DC506DE" w14:textId="77777777">
        <w:trPr>
          <w:trHeight w:val="231"/>
        </w:trPr>
        <w:tc>
          <w:tcPr>
            <w:tcW w:w="1100" w:type="dxa"/>
            <w:tcBorders>
              <w:top w:val="single" w:sz="4" w:space="0" w:color="000000"/>
              <w:left w:val="single" w:sz="4" w:space="0" w:color="000000"/>
              <w:bottom w:val="single" w:sz="4" w:space="0" w:color="000000"/>
            </w:tcBorders>
            <w:shd w:val="clear" w:color="auto" w:fill="auto"/>
          </w:tcPr>
          <w:p w14:paraId="53AE3320" w14:textId="77777777" w:rsidR="00294BD0" w:rsidRDefault="00294BD0">
            <w:pPr>
              <w:snapToGrid w:val="0"/>
              <w:spacing w:after="0" w:line="240" w:lineRule="auto"/>
              <w:jc w:val="center"/>
              <w:rPr>
                <w:rFonts w:ascii="Times New Roman" w:hAnsi="Times New Roman" w:cs="Times New Roman"/>
                <w:b/>
                <w:color w:val="000000"/>
              </w:rPr>
            </w:pPr>
          </w:p>
        </w:tc>
        <w:tc>
          <w:tcPr>
            <w:tcW w:w="992" w:type="dxa"/>
            <w:tcBorders>
              <w:top w:val="single" w:sz="4" w:space="0" w:color="000000"/>
              <w:left w:val="single" w:sz="4" w:space="0" w:color="000000"/>
              <w:bottom w:val="single" w:sz="4" w:space="0" w:color="000000"/>
            </w:tcBorders>
            <w:shd w:val="clear" w:color="auto" w:fill="auto"/>
          </w:tcPr>
          <w:p w14:paraId="5CEC232C" w14:textId="77777777" w:rsidR="00294BD0" w:rsidRDefault="00294BD0">
            <w:pPr>
              <w:snapToGrid w:val="0"/>
              <w:spacing w:after="0" w:line="240" w:lineRule="auto"/>
              <w:jc w:val="center"/>
              <w:rPr>
                <w:rFonts w:ascii="Times New Roman" w:hAnsi="Times New Roman" w:cs="Times New Roman"/>
                <w:color w:val="000000"/>
              </w:rPr>
            </w:pPr>
          </w:p>
        </w:tc>
        <w:tc>
          <w:tcPr>
            <w:tcW w:w="13213" w:type="dxa"/>
            <w:gridSpan w:val="13"/>
            <w:tcBorders>
              <w:top w:val="single" w:sz="4" w:space="0" w:color="000000"/>
              <w:left w:val="single" w:sz="4" w:space="0" w:color="000000"/>
              <w:bottom w:val="single" w:sz="4" w:space="0" w:color="000000"/>
              <w:right w:val="single" w:sz="4" w:space="0" w:color="000000"/>
            </w:tcBorders>
            <w:shd w:val="clear" w:color="auto" w:fill="auto"/>
          </w:tcPr>
          <w:p w14:paraId="6A0E32F0" w14:textId="77777777" w:rsidR="00294BD0" w:rsidRDefault="00294BD0">
            <w:pPr>
              <w:spacing w:after="0" w:line="240" w:lineRule="auto"/>
              <w:jc w:val="center"/>
            </w:pPr>
            <w:r>
              <w:rPr>
                <w:rFonts w:ascii="Times New Roman" w:hAnsi="Times New Roman" w:cs="Times New Roman"/>
                <w:color w:val="000000"/>
              </w:rPr>
              <w:t xml:space="preserve">Cel 1. </w:t>
            </w:r>
            <w:r>
              <w:rPr>
                <w:rFonts w:ascii="Times New Roman" w:eastAsia="Times New Roman" w:hAnsi="Times New Roman" w:cs="Times New Roman"/>
                <w:color w:val="000000"/>
              </w:rPr>
              <w:t>Informowanie o możliwości uzyskania wsparcia i pomocy w przygotowaniu, realizacji oraz rozliczaniu projektów dofinansowanych w ramach LSR</w:t>
            </w:r>
          </w:p>
        </w:tc>
      </w:tr>
      <w:tr w:rsidR="00294BD0" w14:paraId="21D1BD74" w14:textId="77777777">
        <w:trPr>
          <w:trHeight w:val="654"/>
        </w:trPr>
        <w:tc>
          <w:tcPr>
            <w:tcW w:w="2092" w:type="dxa"/>
            <w:gridSpan w:val="2"/>
            <w:vMerge w:val="restart"/>
            <w:tcBorders>
              <w:top w:val="single" w:sz="4" w:space="0" w:color="000000"/>
              <w:left w:val="single" w:sz="4" w:space="0" w:color="000000"/>
              <w:bottom w:val="single" w:sz="4" w:space="0" w:color="000000"/>
            </w:tcBorders>
            <w:shd w:val="clear" w:color="auto" w:fill="auto"/>
          </w:tcPr>
          <w:p w14:paraId="4AA538C8"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Prowadzenie i aktualizowanie strony internetowej</w:t>
            </w:r>
            <w:r>
              <w:rPr>
                <w:color w:val="000000"/>
              </w:rPr>
              <w:t>;</w:t>
            </w:r>
          </w:p>
          <w:p w14:paraId="3F802B18" w14:textId="77777777" w:rsidR="00294BD0" w:rsidRDefault="00294BD0">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Prowadzenie i aktualizowanie portali społecznościowych;</w:t>
            </w:r>
          </w:p>
          <w:p w14:paraId="33021AC6" w14:textId="77777777" w:rsidR="00294BD0" w:rsidRDefault="00294BD0">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Prowadzenie bieżącej informacji w biurze LGD (telefoniczna, mailowo, osobiście);</w:t>
            </w:r>
          </w:p>
          <w:p w14:paraId="72C9FCB6" w14:textId="77777777" w:rsidR="00294BD0" w:rsidRDefault="00294BD0">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Przesyłanie informacji do Powiatowych Urzędów Pracy z prośbą o zamieszczenie informacji na ich stronie internetowej i tablicy ogłoszeń;</w:t>
            </w:r>
          </w:p>
          <w:p w14:paraId="49F0C9B4" w14:textId="77777777" w:rsidR="00294BD0" w:rsidRDefault="00294BD0">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Przesyłanie informacji do Urzędów Gmin wchodzących w skład LSR z prośbą o zamieszczenie informacji na ich stronie internetowej i tablicy ogłoszeń;</w:t>
            </w:r>
          </w:p>
          <w:p w14:paraId="3576D456"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 Przesyłanie informacji do osób znajdujących się w bazie kontaktów LGD</w:t>
            </w:r>
          </w:p>
          <w:p w14:paraId="2ABCA7D5"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 szkolenie;</w:t>
            </w:r>
          </w:p>
          <w:p w14:paraId="227F5FE3"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 doradztwo;</w:t>
            </w:r>
          </w:p>
          <w:p w14:paraId="0B8E4236"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 ankieta monitorująca;</w:t>
            </w:r>
          </w:p>
          <w:p w14:paraId="6B8ED4AD" w14:textId="77777777" w:rsidR="00294BD0" w:rsidRDefault="00294BD0">
            <w:pPr>
              <w:spacing w:after="0" w:line="240" w:lineRule="auto"/>
              <w:jc w:val="both"/>
              <w:rPr>
                <w:rFonts w:ascii="Times New Roman" w:hAnsi="Times New Roman" w:cs="Times New Roman"/>
              </w:rPr>
            </w:pPr>
          </w:p>
        </w:tc>
        <w:tc>
          <w:tcPr>
            <w:tcW w:w="2016" w:type="dxa"/>
            <w:vMerge w:val="restart"/>
            <w:tcBorders>
              <w:top w:val="single" w:sz="4" w:space="0" w:color="000000"/>
              <w:left w:val="single" w:sz="4" w:space="0" w:color="000000"/>
              <w:bottom w:val="single" w:sz="4" w:space="0" w:color="000000"/>
            </w:tcBorders>
            <w:shd w:val="clear" w:color="auto" w:fill="auto"/>
          </w:tcPr>
          <w:p w14:paraId="6181E07D"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Mieszkańcy,</w:t>
            </w:r>
          </w:p>
          <w:p w14:paraId="4E8E0E2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Osoby fizyczne,</w:t>
            </w:r>
          </w:p>
          <w:p w14:paraId="3AC0BEF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Organizacje pozarządowe,</w:t>
            </w:r>
          </w:p>
          <w:p w14:paraId="0F6BAFD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Przedsiębiorcy,</w:t>
            </w:r>
          </w:p>
          <w:p w14:paraId="3145092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Jednostki samorządu terytorialnego,</w:t>
            </w:r>
          </w:p>
          <w:p w14:paraId="407D9674" w14:textId="77777777" w:rsidR="00294BD0" w:rsidRDefault="00294BD0">
            <w:pPr>
              <w:autoSpaceDE w:val="0"/>
              <w:spacing w:after="0" w:line="240" w:lineRule="auto"/>
              <w:rPr>
                <w:rFonts w:ascii="Times New Roman" w:hAnsi="Times New Roman" w:cs="Times New Roman"/>
              </w:rPr>
            </w:pPr>
            <w:r>
              <w:rPr>
                <w:rFonts w:ascii="Times New Roman" w:eastAsia="Times New Roman" w:hAnsi="Times New Roman" w:cs="Times New Roman"/>
                <w:color w:val="000000"/>
              </w:rPr>
              <w:t>- Grupy defaworyzowane pod kątem dostępu do rynku pracy,</w:t>
            </w:r>
          </w:p>
          <w:p w14:paraId="2D01C632" w14:textId="77777777" w:rsidR="00294BD0" w:rsidRDefault="00294BD0">
            <w:pPr>
              <w:spacing w:after="0" w:line="240" w:lineRule="auto"/>
              <w:jc w:val="both"/>
              <w:rPr>
                <w:rFonts w:ascii="Times New Roman" w:hAnsi="Times New Roman" w:cs="Times New Roman"/>
              </w:rPr>
            </w:pPr>
          </w:p>
        </w:tc>
        <w:tc>
          <w:tcPr>
            <w:tcW w:w="1559" w:type="dxa"/>
            <w:vMerge w:val="restart"/>
            <w:tcBorders>
              <w:top w:val="single" w:sz="4" w:space="0" w:color="000000"/>
              <w:left w:val="single" w:sz="4" w:space="0" w:color="000000"/>
              <w:bottom w:val="single" w:sz="4" w:space="0" w:color="000000"/>
            </w:tcBorders>
            <w:shd w:val="clear" w:color="auto" w:fill="auto"/>
          </w:tcPr>
          <w:p w14:paraId="381D2EC7"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Kampania informacyjna</w:t>
            </w:r>
          </w:p>
        </w:tc>
        <w:tc>
          <w:tcPr>
            <w:tcW w:w="1701" w:type="dxa"/>
            <w:tcBorders>
              <w:top w:val="single" w:sz="4" w:space="0" w:color="000000"/>
              <w:left w:val="single" w:sz="4" w:space="0" w:color="000000"/>
              <w:bottom w:val="single" w:sz="4" w:space="0" w:color="000000"/>
            </w:tcBorders>
            <w:shd w:val="clear" w:color="auto" w:fill="auto"/>
          </w:tcPr>
          <w:p w14:paraId="52984E20"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Liczba zamieszczanych artykułów na stronie internetowej LGD</w:t>
            </w:r>
          </w:p>
        </w:tc>
        <w:tc>
          <w:tcPr>
            <w:tcW w:w="678" w:type="dxa"/>
            <w:tcBorders>
              <w:top w:val="single" w:sz="4" w:space="0" w:color="000000"/>
              <w:left w:val="single" w:sz="4" w:space="0" w:color="000000"/>
              <w:bottom w:val="single" w:sz="4" w:space="0" w:color="000000"/>
            </w:tcBorders>
            <w:shd w:val="clear" w:color="auto" w:fill="auto"/>
          </w:tcPr>
          <w:p w14:paraId="37FA068E"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18000,00</w:t>
            </w:r>
          </w:p>
        </w:tc>
        <w:tc>
          <w:tcPr>
            <w:tcW w:w="1026" w:type="dxa"/>
            <w:tcBorders>
              <w:top w:val="single" w:sz="4" w:space="0" w:color="000000"/>
              <w:left w:val="single" w:sz="4" w:space="0" w:color="000000"/>
              <w:bottom w:val="single" w:sz="4" w:space="0" w:color="000000"/>
            </w:tcBorders>
            <w:shd w:val="clear" w:color="auto" w:fill="auto"/>
          </w:tcPr>
          <w:p w14:paraId="0DDA42C4"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10</w:t>
            </w:r>
          </w:p>
        </w:tc>
        <w:tc>
          <w:tcPr>
            <w:tcW w:w="817" w:type="dxa"/>
            <w:tcBorders>
              <w:top w:val="single" w:sz="4" w:space="0" w:color="000000"/>
              <w:left w:val="single" w:sz="4" w:space="0" w:color="000000"/>
              <w:bottom w:val="single" w:sz="4" w:space="0" w:color="000000"/>
            </w:tcBorders>
            <w:shd w:val="clear" w:color="auto" w:fill="auto"/>
          </w:tcPr>
          <w:p w14:paraId="09401021"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14:paraId="79B77AEE"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14:paraId="0EF3FE77"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2</w:t>
            </w:r>
          </w:p>
        </w:tc>
        <w:tc>
          <w:tcPr>
            <w:tcW w:w="1026" w:type="dxa"/>
            <w:tcBorders>
              <w:top w:val="single" w:sz="4" w:space="0" w:color="000000"/>
              <w:left w:val="single" w:sz="4" w:space="0" w:color="000000"/>
              <w:bottom w:val="single" w:sz="4" w:space="0" w:color="000000"/>
            </w:tcBorders>
            <w:shd w:val="clear" w:color="auto" w:fill="auto"/>
          </w:tcPr>
          <w:p w14:paraId="4175D467" w14:textId="77777777" w:rsidR="00294BD0" w:rsidRDefault="00294B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14:paraId="60623D98" w14:textId="77777777" w:rsidR="00294BD0" w:rsidRDefault="00294BD0">
            <w:pPr>
              <w:spacing w:after="0" w:line="240" w:lineRule="auto"/>
              <w:jc w:val="both"/>
              <w:rPr>
                <w:rFonts w:ascii="Times New Roman" w:eastAsia="Times New Roman" w:hAnsi="Times New Roman" w:cs="Times New Roman"/>
                <w:bCs/>
                <w:color w:val="000000"/>
              </w:rPr>
            </w:pPr>
            <w:r>
              <w:rPr>
                <w:rFonts w:ascii="Times New Roman" w:hAnsi="Times New Roman" w:cs="Times New Roman"/>
                <w:color w:val="000000"/>
              </w:rPr>
              <w:t>1</w:t>
            </w:r>
          </w:p>
        </w:tc>
        <w:tc>
          <w:tcPr>
            <w:tcW w:w="675" w:type="dxa"/>
            <w:tcBorders>
              <w:top w:val="single" w:sz="4" w:space="0" w:color="000000"/>
              <w:left w:val="single" w:sz="4" w:space="0" w:color="000000"/>
              <w:bottom w:val="single" w:sz="4" w:space="0" w:color="000000"/>
            </w:tcBorders>
            <w:shd w:val="clear" w:color="auto" w:fill="auto"/>
          </w:tcPr>
          <w:p w14:paraId="33E1E9AE" w14:textId="77777777" w:rsidR="00294BD0" w:rsidRDefault="00294BD0">
            <w:pPr>
              <w:autoSpaceDE w:val="0"/>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709" w:type="dxa"/>
            <w:tcBorders>
              <w:top w:val="single" w:sz="4" w:space="0" w:color="000000"/>
              <w:left w:val="single" w:sz="4" w:space="0" w:color="000000"/>
              <w:bottom w:val="single" w:sz="4" w:space="0" w:color="000000"/>
            </w:tcBorders>
            <w:shd w:val="clear" w:color="auto" w:fill="auto"/>
          </w:tcPr>
          <w:p w14:paraId="7CCE7C8B" w14:textId="77777777" w:rsidR="00294BD0" w:rsidRPr="004A429A" w:rsidRDefault="00622491">
            <w:pPr>
              <w:autoSpaceDE w:val="0"/>
              <w:spacing w:after="0" w:line="240" w:lineRule="auto"/>
              <w:jc w:val="both"/>
              <w:rPr>
                <w:rFonts w:ascii="Times New Roman" w:eastAsia="Times New Roman" w:hAnsi="Times New Roman" w:cs="Times New Roman"/>
                <w:bCs/>
              </w:rPr>
            </w:pPr>
            <w:r w:rsidRPr="004A429A">
              <w:rPr>
                <w:rFonts w:ascii="Times New Roman" w:eastAsia="Times New Roman" w:hAnsi="Times New Roman" w:cs="Times New Roman"/>
                <w:bCs/>
              </w:rPr>
              <w:t xml:space="preserve"> 2</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tcPr>
          <w:p w14:paraId="188CD384" w14:textId="77777777" w:rsidR="00294BD0" w:rsidRDefault="00294BD0">
            <w:pPr>
              <w:autoSpaceDE w:val="0"/>
              <w:spacing w:after="0" w:line="240" w:lineRule="auto"/>
              <w:ind w:left="644"/>
              <w:jc w:val="both"/>
              <w:rPr>
                <w:rFonts w:ascii="Times New Roman" w:eastAsia="Times New Roman" w:hAnsi="Times New Roman" w:cs="Times New Roman"/>
                <w:bCs/>
              </w:rPr>
            </w:pPr>
            <w:r>
              <w:rPr>
                <w:rFonts w:ascii="Times New Roman" w:eastAsia="Times New Roman" w:hAnsi="Times New Roman" w:cs="Times New Roman"/>
                <w:bCs/>
              </w:rPr>
              <w:t xml:space="preserve">Wzrost wiedzy grup </w:t>
            </w:r>
          </w:p>
          <w:p w14:paraId="6D9B1B88" w14:textId="77777777" w:rsidR="00294BD0" w:rsidRDefault="00294BD0">
            <w:pPr>
              <w:autoSpaceDE w:val="0"/>
              <w:spacing w:after="0" w:line="240" w:lineRule="auto"/>
              <w:ind w:left="644"/>
              <w:jc w:val="both"/>
              <w:rPr>
                <w:rFonts w:ascii="Times New Roman" w:hAnsi="Times New Roman" w:cs="Times New Roman"/>
              </w:rPr>
            </w:pPr>
            <w:r>
              <w:rPr>
                <w:rFonts w:ascii="Times New Roman" w:eastAsia="Times New Roman" w:hAnsi="Times New Roman" w:cs="Times New Roman"/>
                <w:bCs/>
              </w:rPr>
              <w:t xml:space="preserve">000docelowych opisanych w LSR na temat możliwości </w:t>
            </w:r>
            <w:r>
              <w:rPr>
                <w:rFonts w:ascii="Times New Roman" w:eastAsia="Times New Roman" w:hAnsi="Times New Roman" w:cs="Times New Roman"/>
              </w:rPr>
              <w:t>uzyskania wsparcia oraz zakresu pomocy w przygotowaniu, realizacji oraz rozliczaniu projektów dofinansowanych w ramach LSR;</w:t>
            </w:r>
          </w:p>
          <w:p w14:paraId="727C3387" w14:textId="77777777" w:rsidR="00294BD0" w:rsidRDefault="00294BD0">
            <w:pPr>
              <w:spacing w:after="0" w:line="240" w:lineRule="auto"/>
              <w:ind w:left="113" w:right="113"/>
              <w:jc w:val="both"/>
              <w:rPr>
                <w:rFonts w:ascii="Times New Roman" w:hAnsi="Times New Roman" w:cs="Times New Roman"/>
              </w:rPr>
            </w:pPr>
          </w:p>
        </w:tc>
      </w:tr>
      <w:tr w:rsidR="00294BD0" w14:paraId="3C639EC2" w14:textId="77777777">
        <w:trPr>
          <w:trHeight w:val="649"/>
        </w:trPr>
        <w:tc>
          <w:tcPr>
            <w:tcW w:w="2092" w:type="dxa"/>
            <w:gridSpan w:val="2"/>
            <w:vMerge/>
            <w:tcBorders>
              <w:top w:val="single" w:sz="4" w:space="0" w:color="000000"/>
              <w:left w:val="single" w:sz="4" w:space="0" w:color="000000"/>
              <w:bottom w:val="single" w:sz="4" w:space="0" w:color="000000"/>
            </w:tcBorders>
            <w:shd w:val="clear" w:color="auto" w:fill="auto"/>
          </w:tcPr>
          <w:p w14:paraId="065DC4EA"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5657FA35"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08269BBF"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4C31B5B8"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Liczba zamieszczonych informacji na Fanpage LGD</w:t>
            </w:r>
          </w:p>
        </w:tc>
        <w:tc>
          <w:tcPr>
            <w:tcW w:w="678" w:type="dxa"/>
            <w:tcBorders>
              <w:top w:val="single" w:sz="4" w:space="0" w:color="000000"/>
              <w:left w:val="single" w:sz="4" w:space="0" w:color="000000"/>
              <w:bottom w:val="single" w:sz="4" w:space="0" w:color="000000"/>
            </w:tcBorders>
            <w:shd w:val="clear" w:color="auto" w:fill="auto"/>
          </w:tcPr>
          <w:p w14:paraId="2A152AB0"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0913696C"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32</w:t>
            </w:r>
          </w:p>
        </w:tc>
        <w:tc>
          <w:tcPr>
            <w:tcW w:w="817" w:type="dxa"/>
            <w:tcBorders>
              <w:top w:val="single" w:sz="4" w:space="0" w:color="000000"/>
              <w:left w:val="single" w:sz="4" w:space="0" w:color="000000"/>
              <w:bottom w:val="single" w:sz="4" w:space="0" w:color="000000"/>
            </w:tcBorders>
            <w:shd w:val="clear" w:color="auto" w:fill="auto"/>
          </w:tcPr>
          <w:p w14:paraId="48C012A6"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7</w:t>
            </w:r>
          </w:p>
        </w:tc>
        <w:tc>
          <w:tcPr>
            <w:tcW w:w="708" w:type="dxa"/>
            <w:tcBorders>
              <w:top w:val="single" w:sz="4" w:space="0" w:color="000000"/>
              <w:left w:val="single" w:sz="4" w:space="0" w:color="000000"/>
              <w:bottom w:val="single" w:sz="4" w:space="0" w:color="000000"/>
            </w:tcBorders>
            <w:shd w:val="clear" w:color="auto" w:fill="auto"/>
          </w:tcPr>
          <w:p w14:paraId="0B984FE9"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6D3E5CCF"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7</w:t>
            </w:r>
          </w:p>
        </w:tc>
        <w:tc>
          <w:tcPr>
            <w:tcW w:w="1026" w:type="dxa"/>
            <w:tcBorders>
              <w:top w:val="single" w:sz="4" w:space="0" w:color="000000"/>
              <w:left w:val="single" w:sz="4" w:space="0" w:color="000000"/>
              <w:bottom w:val="single" w:sz="4" w:space="0" w:color="000000"/>
            </w:tcBorders>
            <w:shd w:val="clear" w:color="auto" w:fill="auto"/>
          </w:tcPr>
          <w:p w14:paraId="0C7B4FC3" w14:textId="77777777" w:rsidR="00294BD0" w:rsidRDefault="00294BD0">
            <w:pPr>
              <w:spacing w:after="0" w:line="240" w:lineRule="auto"/>
              <w:jc w:val="both"/>
              <w:rPr>
                <w:rFonts w:ascii="Times New Roman" w:hAnsi="Times New Roman" w:cs="Times New Roman"/>
                <w:strike/>
                <w:color w:val="000000"/>
              </w:rPr>
            </w:pPr>
            <w:r>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14:paraId="71AFA84E"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strike/>
                <w:color w:val="000000"/>
              </w:rPr>
              <w:t>4</w:t>
            </w:r>
          </w:p>
        </w:tc>
        <w:tc>
          <w:tcPr>
            <w:tcW w:w="675" w:type="dxa"/>
            <w:tcBorders>
              <w:top w:val="single" w:sz="4" w:space="0" w:color="000000"/>
              <w:left w:val="single" w:sz="4" w:space="0" w:color="000000"/>
              <w:bottom w:val="single" w:sz="4" w:space="0" w:color="000000"/>
            </w:tcBorders>
            <w:shd w:val="clear" w:color="auto" w:fill="auto"/>
          </w:tcPr>
          <w:p w14:paraId="7AD8A893" w14:textId="77777777" w:rsidR="00294BD0" w:rsidRPr="00DF1F64" w:rsidRDefault="00294BD0">
            <w:pPr>
              <w:spacing w:after="0" w:line="240" w:lineRule="auto"/>
              <w:jc w:val="right"/>
              <w:rPr>
                <w:rFonts w:ascii="Times New Roman" w:hAnsi="Times New Roman" w:cs="Times New Roman"/>
                <w:strike/>
                <w:color w:val="000000"/>
              </w:rPr>
            </w:pPr>
            <w:r w:rsidRPr="00DF1F64">
              <w:rPr>
                <w:rFonts w:ascii="Times New Roman" w:hAnsi="Times New Roman" w:cs="Times New Roman"/>
                <w:strike/>
                <w:color w:val="000000"/>
              </w:rPr>
              <w:t>2</w:t>
            </w:r>
            <w:r w:rsidR="00DF1F64">
              <w:rPr>
                <w:rFonts w:ascii="Times New Roman" w:hAnsi="Times New Roman" w:cs="Times New Roman"/>
                <w:strike/>
                <w:color w:val="000000"/>
              </w:rPr>
              <w:t xml:space="preserve"> </w:t>
            </w:r>
            <w:r w:rsidR="00DF1F64" w:rsidRPr="00DF1F64">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14:paraId="64C81380" w14:textId="77777777" w:rsidR="00294BD0" w:rsidRPr="004A429A" w:rsidRDefault="001205D1">
            <w:pPr>
              <w:spacing w:after="0" w:line="240" w:lineRule="auto"/>
              <w:jc w:val="both"/>
              <w:rPr>
                <w:rFonts w:ascii="Times New Roman" w:hAnsi="Times New Roman" w:cs="Times New Roman"/>
              </w:rPr>
            </w:pPr>
            <w:r w:rsidRPr="004A429A">
              <w:rPr>
                <w:rFonts w:ascii="Times New Roman" w:hAnsi="Times New Roman" w:cs="Times New Roman"/>
              </w:rPr>
              <w:t xml:space="preserve"> 2</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AA0F854" w14:textId="77777777" w:rsidR="00294BD0" w:rsidRDefault="00294BD0">
            <w:pPr>
              <w:snapToGrid w:val="0"/>
              <w:spacing w:after="0" w:line="240" w:lineRule="auto"/>
              <w:jc w:val="both"/>
              <w:rPr>
                <w:rFonts w:ascii="Times New Roman" w:hAnsi="Times New Roman" w:cs="Times New Roman"/>
              </w:rPr>
            </w:pPr>
          </w:p>
        </w:tc>
      </w:tr>
      <w:tr w:rsidR="00294BD0" w14:paraId="43214AD7" w14:textId="77777777">
        <w:trPr>
          <w:trHeight w:val="649"/>
        </w:trPr>
        <w:tc>
          <w:tcPr>
            <w:tcW w:w="2092" w:type="dxa"/>
            <w:gridSpan w:val="2"/>
            <w:vMerge/>
            <w:tcBorders>
              <w:top w:val="single" w:sz="4" w:space="0" w:color="000000"/>
              <w:left w:val="single" w:sz="4" w:space="0" w:color="000000"/>
              <w:bottom w:val="single" w:sz="4" w:space="0" w:color="000000"/>
            </w:tcBorders>
            <w:shd w:val="clear" w:color="auto" w:fill="auto"/>
          </w:tcPr>
          <w:p w14:paraId="54CE5610"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0AC878A3"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47C8AA01"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782EC951"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które otrzymały informację w biurze LGD, telefonicznie lub mailowo</w:t>
            </w:r>
          </w:p>
        </w:tc>
        <w:tc>
          <w:tcPr>
            <w:tcW w:w="678" w:type="dxa"/>
            <w:tcBorders>
              <w:top w:val="single" w:sz="4" w:space="0" w:color="000000"/>
              <w:left w:val="single" w:sz="4" w:space="0" w:color="000000"/>
              <w:bottom w:val="single" w:sz="4" w:space="0" w:color="000000"/>
            </w:tcBorders>
            <w:shd w:val="clear" w:color="auto" w:fill="auto"/>
          </w:tcPr>
          <w:p w14:paraId="35EE2A47"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0CD8B765" w14:textId="77777777" w:rsidR="00294BD0" w:rsidRDefault="00294BD0">
            <w:pPr>
              <w:spacing w:after="0" w:line="240" w:lineRule="auto"/>
              <w:jc w:val="both"/>
              <w:rPr>
                <w:rFonts w:ascii="Times New Roman" w:hAnsi="Times New Roman" w:cs="Times New Roman"/>
                <w:color w:val="000000"/>
              </w:rPr>
            </w:pPr>
            <w:r w:rsidRPr="001205D1">
              <w:rPr>
                <w:rFonts w:ascii="Times New Roman" w:hAnsi="Times New Roman" w:cs="Times New Roman"/>
                <w:strike/>
                <w:color w:val="000000"/>
              </w:rPr>
              <w:t>68</w:t>
            </w:r>
            <w:r w:rsidR="001205D1">
              <w:rPr>
                <w:rFonts w:ascii="Times New Roman" w:hAnsi="Times New Roman" w:cs="Times New Roman"/>
                <w:color w:val="000000"/>
              </w:rPr>
              <w:t xml:space="preserve"> 100</w:t>
            </w:r>
          </w:p>
        </w:tc>
        <w:tc>
          <w:tcPr>
            <w:tcW w:w="817" w:type="dxa"/>
            <w:tcBorders>
              <w:top w:val="single" w:sz="4" w:space="0" w:color="000000"/>
              <w:left w:val="single" w:sz="4" w:space="0" w:color="000000"/>
              <w:bottom w:val="single" w:sz="4" w:space="0" w:color="000000"/>
            </w:tcBorders>
            <w:shd w:val="clear" w:color="auto" w:fill="auto"/>
          </w:tcPr>
          <w:p w14:paraId="710049BF"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8" w:type="dxa"/>
            <w:tcBorders>
              <w:top w:val="single" w:sz="4" w:space="0" w:color="000000"/>
              <w:left w:val="single" w:sz="4" w:space="0" w:color="000000"/>
              <w:bottom w:val="single" w:sz="4" w:space="0" w:color="000000"/>
            </w:tcBorders>
            <w:shd w:val="clear" w:color="auto" w:fill="auto"/>
          </w:tcPr>
          <w:p w14:paraId="331A1D19"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709" w:type="dxa"/>
            <w:tcBorders>
              <w:top w:val="single" w:sz="4" w:space="0" w:color="000000"/>
              <w:left w:val="single" w:sz="4" w:space="0" w:color="000000"/>
              <w:bottom w:val="single" w:sz="4" w:space="0" w:color="000000"/>
            </w:tcBorders>
            <w:shd w:val="clear" w:color="auto" w:fill="auto"/>
          </w:tcPr>
          <w:p w14:paraId="0BDB138A"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25</w:t>
            </w:r>
          </w:p>
        </w:tc>
        <w:tc>
          <w:tcPr>
            <w:tcW w:w="1026" w:type="dxa"/>
            <w:tcBorders>
              <w:top w:val="single" w:sz="4" w:space="0" w:color="000000"/>
              <w:left w:val="single" w:sz="4" w:space="0" w:color="000000"/>
              <w:bottom w:val="single" w:sz="4" w:space="0" w:color="000000"/>
            </w:tcBorders>
            <w:shd w:val="clear" w:color="auto" w:fill="auto"/>
          </w:tcPr>
          <w:p w14:paraId="6E89453C"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27</w:t>
            </w:r>
          </w:p>
        </w:tc>
        <w:tc>
          <w:tcPr>
            <w:tcW w:w="709" w:type="dxa"/>
            <w:tcBorders>
              <w:top w:val="single" w:sz="4" w:space="0" w:color="000000"/>
              <w:left w:val="single" w:sz="4" w:space="0" w:color="000000"/>
              <w:bottom w:val="single" w:sz="4" w:space="0" w:color="000000"/>
            </w:tcBorders>
            <w:shd w:val="clear" w:color="auto" w:fill="auto"/>
          </w:tcPr>
          <w:p w14:paraId="2332002A"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10</w:t>
            </w:r>
          </w:p>
        </w:tc>
        <w:tc>
          <w:tcPr>
            <w:tcW w:w="675" w:type="dxa"/>
            <w:tcBorders>
              <w:top w:val="single" w:sz="4" w:space="0" w:color="000000"/>
              <w:left w:val="single" w:sz="4" w:space="0" w:color="000000"/>
              <w:bottom w:val="single" w:sz="4" w:space="0" w:color="000000"/>
            </w:tcBorders>
            <w:shd w:val="clear" w:color="auto" w:fill="auto"/>
          </w:tcPr>
          <w:p w14:paraId="503D1E5A" w14:textId="77777777" w:rsidR="00294BD0" w:rsidRDefault="00294BD0">
            <w:pPr>
              <w:spacing w:after="0" w:line="240" w:lineRule="auto"/>
              <w:jc w:val="right"/>
              <w:rPr>
                <w:rFonts w:ascii="Times New Roman" w:hAnsi="Times New Roman" w:cs="Times New Roman"/>
                <w:color w:val="000000"/>
              </w:rPr>
            </w:pPr>
            <w:r>
              <w:rPr>
                <w:rFonts w:ascii="Times New Roman" w:hAnsi="Times New Roman" w:cs="Times New Roman"/>
                <w:color w:val="000000"/>
              </w:rPr>
              <w:t>5</w:t>
            </w:r>
          </w:p>
        </w:tc>
        <w:tc>
          <w:tcPr>
            <w:tcW w:w="709" w:type="dxa"/>
            <w:tcBorders>
              <w:top w:val="single" w:sz="4" w:space="0" w:color="000000"/>
              <w:left w:val="single" w:sz="4" w:space="0" w:color="000000"/>
              <w:bottom w:val="single" w:sz="4" w:space="0" w:color="000000"/>
            </w:tcBorders>
            <w:shd w:val="clear" w:color="auto" w:fill="auto"/>
          </w:tcPr>
          <w:p w14:paraId="53C24D64" w14:textId="77777777" w:rsidR="00294BD0" w:rsidRPr="004A429A" w:rsidRDefault="001205D1">
            <w:pPr>
              <w:spacing w:after="0" w:line="240" w:lineRule="auto"/>
              <w:jc w:val="both"/>
              <w:rPr>
                <w:rFonts w:ascii="Times New Roman" w:hAnsi="Times New Roman" w:cs="Times New Roman"/>
              </w:rPr>
            </w:pPr>
            <w:r w:rsidRPr="004A429A">
              <w:rPr>
                <w:rFonts w:ascii="Times New Roman" w:hAnsi="Times New Roman" w:cs="Times New Roman"/>
              </w:rPr>
              <w:t xml:space="preserve"> 1</w:t>
            </w:r>
            <w:r w:rsidR="00294BD0" w:rsidRPr="004A429A">
              <w:rPr>
                <w:rFonts w:ascii="Times New Roman" w:hAnsi="Times New Roman" w:cs="Times New Roman"/>
              </w:rPr>
              <w:t>0</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01FE857" w14:textId="77777777" w:rsidR="00294BD0" w:rsidRDefault="00294BD0">
            <w:pPr>
              <w:snapToGrid w:val="0"/>
              <w:spacing w:after="0" w:line="240" w:lineRule="auto"/>
              <w:jc w:val="both"/>
              <w:rPr>
                <w:rFonts w:ascii="Times New Roman" w:hAnsi="Times New Roman" w:cs="Times New Roman"/>
              </w:rPr>
            </w:pPr>
          </w:p>
        </w:tc>
      </w:tr>
      <w:tr w:rsidR="00294BD0" w14:paraId="0681A762" w14:textId="77777777">
        <w:trPr>
          <w:trHeight w:val="649"/>
        </w:trPr>
        <w:tc>
          <w:tcPr>
            <w:tcW w:w="2092" w:type="dxa"/>
            <w:gridSpan w:val="2"/>
            <w:vMerge/>
            <w:tcBorders>
              <w:top w:val="single" w:sz="4" w:space="0" w:color="000000"/>
              <w:left w:val="single" w:sz="4" w:space="0" w:color="000000"/>
              <w:bottom w:val="single" w:sz="4" w:space="0" w:color="000000"/>
            </w:tcBorders>
            <w:shd w:val="clear" w:color="auto" w:fill="auto"/>
          </w:tcPr>
          <w:p w14:paraId="6F40EFE5"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29402392"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1CA169CA"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77642460"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Liczba Powiatowych Urzędów Pracy, do których przesłano informacje</w:t>
            </w:r>
          </w:p>
        </w:tc>
        <w:tc>
          <w:tcPr>
            <w:tcW w:w="678" w:type="dxa"/>
            <w:tcBorders>
              <w:top w:val="single" w:sz="4" w:space="0" w:color="000000"/>
              <w:left w:val="single" w:sz="4" w:space="0" w:color="000000"/>
              <w:bottom w:val="single" w:sz="4" w:space="0" w:color="000000"/>
            </w:tcBorders>
            <w:shd w:val="clear" w:color="auto" w:fill="auto"/>
          </w:tcPr>
          <w:p w14:paraId="57D46757"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0A8D672D"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20</w:t>
            </w:r>
          </w:p>
        </w:tc>
        <w:tc>
          <w:tcPr>
            <w:tcW w:w="817" w:type="dxa"/>
            <w:tcBorders>
              <w:top w:val="single" w:sz="4" w:space="0" w:color="000000"/>
              <w:left w:val="single" w:sz="4" w:space="0" w:color="000000"/>
              <w:bottom w:val="single" w:sz="4" w:space="0" w:color="000000"/>
            </w:tcBorders>
            <w:shd w:val="clear" w:color="auto" w:fill="auto"/>
          </w:tcPr>
          <w:p w14:paraId="6DBBD268"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708" w:type="dxa"/>
            <w:tcBorders>
              <w:top w:val="single" w:sz="4" w:space="0" w:color="000000"/>
              <w:left w:val="single" w:sz="4" w:space="0" w:color="000000"/>
              <w:bottom w:val="single" w:sz="4" w:space="0" w:color="000000"/>
            </w:tcBorders>
            <w:shd w:val="clear" w:color="auto" w:fill="auto"/>
          </w:tcPr>
          <w:p w14:paraId="5983CE4D"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709" w:type="dxa"/>
            <w:tcBorders>
              <w:top w:val="single" w:sz="4" w:space="0" w:color="000000"/>
              <w:left w:val="single" w:sz="4" w:space="0" w:color="000000"/>
              <w:bottom w:val="single" w:sz="4" w:space="0" w:color="000000"/>
            </w:tcBorders>
            <w:shd w:val="clear" w:color="auto" w:fill="auto"/>
          </w:tcPr>
          <w:p w14:paraId="308E36D1"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1026" w:type="dxa"/>
            <w:tcBorders>
              <w:top w:val="single" w:sz="4" w:space="0" w:color="000000"/>
              <w:left w:val="single" w:sz="4" w:space="0" w:color="000000"/>
              <w:bottom w:val="single" w:sz="4" w:space="0" w:color="000000"/>
            </w:tcBorders>
            <w:shd w:val="clear" w:color="auto" w:fill="auto"/>
          </w:tcPr>
          <w:p w14:paraId="5AD9B768"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4</w:t>
            </w:r>
          </w:p>
        </w:tc>
        <w:tc>
          <w:tcPr>
            <w:tcW w:w="709" w:type="dxa"/>
            <w:tcBorders>
              <w:top w:val="single" w:sz="4" w:space="0" w:color="000000"/>
              <w:left w:val="single" w:sz="4" w:space="0" w:color="000000"/>
              <w:bottom w:val="single" w:sz="4" w:space="0" w:color="000000"/>
            </w:tcBorders>
            <w:shd w:val="clear" w:color="auto" w:fill="auto"/>
          </w:tcPr>
          <w:p w14:paraId="6D5DF58F"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4</w:t>
            </w:r>
          </w:p>
        </w:tc>
        <w:tc>
          <w:tcPr>
            <w:tcW w:w="675" w:type="dxa"/>
            <w:tcBorders>
              <w:top w:val="single" w:sz="4" w:space="0" w:color="000000"/>
              <w:left w:val="single" w:sz="4" w:space="0" w:color="000000"/>
              <w:bottom w:val="single" w:sz="4" w:space="0" w:color="000000"/>
            </w:tcBorders>
            <w:shd w:val="clear" w:color="auto" w:fill="auto"/>
          </w:tcPr>
          <w:p w14:paraId="48A2548D" w14:textId="77777777" w:rsidR="00294BD0" w:rsidRDefault="00294BD0">
            <w:pPr>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14:paraId="16928AC1" w14:textId="77777777" w:rsidR="00294BD0" w:rsidRPr="004A429A" w:rsidRDefault="001205D1">
            <w:pPr>
              <w:spacing w:after="0" w:line="240" w:lineRule="auto"/>
              <w:jc w:val="both"/>
              <w:rPr>
                <w:rFonts w:ascii="Times New Roman" w:hAnsi="Times New Roman" w:cs="Times New Roman"/>
              </w:rPr>
            </w:pPr>
            <w:r w:rsidRPr="004A429A">
              <w:rPr>
                <w:rFonts w:ascii="Times New Roman" w:hAnsi="Times New Roman" w:cs="Times New Roman"/>
              </w:rPr>
              <w:t xml:space="preserve"> 4</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EE1C650" w14:textId="77777777" w:rsidR="00294BD0" w:rsidRDefault="00294BD0">
            <w:pPr>
              <w:snapToGrid w:val="0"/>
              <w:spacing w:after="0" w:line="240" w:lineRule="auto"/>
              <w:jc w:val="both"/>
              <w:rPr>
                <w:rFonts w:ascii="Times New Roman" w:hAnsi="Times New Roman" w:cs="Times New Roman"/>
              </w:rPr>
            </w:pPr>
          </w:p>
        </w:tc>
      </w:tr>
      <w:tr w:rsidR="00294BD0" w14:paraId="50D81DAC" w14:textId="77777777">
        <w:trPr>
          <w:trHeight w:val="649"/>
        </w:trPr>
        <w:tc>
          <w:tcPr>
            <w:tcW w:w="2092" w:type="dxa"/>
            <w:gridSpan w:val="2"/>
            <w:vMerge/>
            <w:tcBorders>
              <w:top w:val="single" w:sz="4" w:space="0" w:color="000000"/>
              <w:left w:val="single" w:sz="4" w:space="0" w:color="000000"/>
              <w:bottom w:val="single" w:sz="4" w:space="0" w:color="000000"/>
            </w:tcBorders>
            <w:shd w:val="clear" w:color="auto" w:fill="auto"/>
          </w:tcPr>
          <w:p w14:paraId="36FF168C"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7310B852"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637C1C38"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2B53890E"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Liczba Urzędów Gmin wchodzących w skład LGD, do których przesłano informację</w:t>
            </w:r>
          </w:p>
        </w:tc>
        <w:tc>
          <w:tcPr>
            <w:tcW w:w="678" w:type="dxa"/>
            <w:tcBorders>
              <w:top w:val="single" w:sz="4" w:space="0" w:color="000000"/>
              <w:left w:val="single" w:sz="4" w:space="0" w:color="000000"/>
              <w:bottom w:val="single" w:sz="4" w:space="0" w:color="000000"/>
            </w:tcBorders>
            <w:shd w:val="clear" w:color="auto" w:fill="auto"/>
          </w:tcPr>
          <w:p w14:paraId="3EBDA977"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0D1B09BC"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817" w:type="dxa"/>
            <w:tcBorders>
              <w:top w:val="single" w:sz="4" w:space="0" w:color="000000"/>
              <w:left w:val="single" w:sz="4" w:space="0" w:color="000000"/>
              <w:bottom w:val="single" w:sz="4" w:space="0" w:color="000000"/>
            </w:tcBorders>
            <w:shd w:val="clear" w:color="auto" w:fill="auto"/>
          </w:tcPr>
          <w:p w14:paraId="61511A0E"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8" w:type="dxa"/>
            <w:tcBorders>
              <w:top w:val="single" w:sz="4" w:space="0" w:color="000000"/>
              <w:left w:val="single" w:sz="4" w:space="0" w:color="000000"/>
              <w:bottom w:val="single" w:sz="4" w:space="0" w:color="000000"/>
            </w:tcBorders>
            <w:shd w:val="clear" w:color="auto" w:fill="auto"/>
          </w:tcPr>
          <w:p w14:paraId="7F618417"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14:paraId="5B1573F8"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1026" w:type="dxa"/>
            <w:tcBorders>
              <w:top w:val="single" w:sz="4" w:space="0" w:color="000000"/>
              <w:left w:val="single" w:sz="4" w:space="0" w:color="000000"/>
              <w:bottom w:val="single" w:sz="4" w:space="0" w:color="000000"/>
            </w:tcBorders>
            <w:shd w:val="clear" w:color="auto" w:fill="auto"/>
          </w:tcPr>
          <w:p w14:paraId="610ED69F"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14:paraId="114C7053"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10</w:t>
            </w:r>
          </w:p>
        </w:tc>
        <w:tc>
          <w:tcPr>
            <w:tcW w:w="675" w:type="dxa"/>
            <w:tcBorders>
              <w:top w:val="single" w:sz="4" w:space="0" w:color="000000"/>
              <w:left w:val="single" w:sz="4" w:space="0" w:color="000000"/>
              <w:bottom w:val="single" w:sz="4" w:space="0" w:color="000000"/>
            </w:tcBorders>
            <w:shd w:val="clear" w:color="auto" w:fill="auto"/>
          </w:tcPr>
          <w:p w14:paraId="3C7DDC78" w14:textId="77777777" w:rsidR="00294BD0" w:rsidRDefault="00294BD0">
            <w:pPr>
              <w:spacing w:after="0" w:line="240" w:lineRule="auto"/>
              <w:jc w:val="right"/>
              <w:rPr>
                <w:rFonts w:ascii="Times New Roman" w:hAnsi="Times New Roman" w:cs="Times New Roman"/>
                <w:color w:val="000000"/>
              </w:rPr>
            </w:pPr>
            <w:r w:rsidRPr="001205D1">
              <w:rPr>
                <w:rFonts w:ascii="Times New Roman" w:hAnsi="Times New Roman" w:cs="Times New Roman"/>
                <w:strike/>
                <w:color w:val="000000"/>
              </w:rPr>
              <w:t>0</w:t>
            </w:r>
            <w:r w:rsidR="001205D1">
              <w:rPr>
                <w:rFonts w:ascii="Times New Roman" w:hAnsi="Times New Roman" w:cs="Times New Roman"/>
                <w:color w:val="000000"/>
              </w:rPr>
              <w:t xml:space="preserve"> 10</w:t>
            </w:r>
          </w:p>
        </w:tc>
        <w:tc>
          <w:tcPr>
            <w:tcW w:w="709" w:type="dxa"/>
            <w:tcBorders>
              <w:top w:val="single" w:sz="4" w:space="0" w:color="000000"/>
              <w:left w:val="single" w:sz="4" w:space="0" w:color="000000"/>
              <w:bottom w:val="single" w:sz="4" w:space="0" w:color="000000"/>
            </w:tcBorders>
            <w:shd w:val="clear" w:color="auto" w:fill="auto"/>
          </w:tcPr>
          <w:p w14:paraId="437FC9E6" w14:textId="77777777" w:rsidR="00294BD0" w:rsidRPr="004A429A" w:rsidRDefault="00294BD0">
            <w:pPr>
              <w:spacing w:after="0" w:line="240" w:lineRule="auto"/>
              <w:jc w:val="both"/>
              <w:rPr>
                <w:rFonts w:ascii="Times New Roman" w:hAnsi="Times New Roman" w:cs="Times New Roman"/>
              </w:rPr>
            </w:pPr>
            <w:r w:rsidRPr="004A429A">
              <w:rPr>
                <w:rFonts w:ascii="Times New Roman" w:hAnsi="Times New Roman" w:cs="Times New Roman"/>
              </w:rPr>
              <w:t>0</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8716263" w14:textId="77777777" w:rsidR="00294BD0" w:rsidRDefault="00294BD0">
            <w:pPr>
              <w:snapToGrid w:val="0"/>
              <w:spacing w:after="0" w:line="240" w:lineRule="auto"/>
              <w:jc w:val="both"/>
              <w:rPr>
                <w:rFonts w:ascii="Times New Roman" w:hAnsi="Times New Roman" w:cs="Times New Roman"/>
              </w:rPr>
            </w:pPr>
          </w:p>
        </w:tc>
      </w:tr>
      <w:tr w:rsidR="00294BD0" w14:paraId="09ED2901" w14:textId="77777777">
        <w:trPr>
          <w:trHeight w:val="649"/>
        </w:trPr>
        <w:tc>
          <w:tcPr>
            <w:tcW w:w="2092" w:type="dxa"/>
            <w:gridSpan w:val="2"/>
            <w:vMerge/>
            <w:tcBorders>
              <w:top w:val="single" w:sz="4" w:space="0" w:color="000000"/>
              <w:left w:val="single" w:sz="4" w:space="0" w:color="000000"/>
              <w:bottom w:val="single" w:sz="4" w:space="0" w:color="000000"/>
            </w:tcBorders>
            <w:shd w:val="clear" w:color="auto" w:fill="auto"/>
          </w:tcPr>
          <w:p w14:paraId="0DF721AF"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5CD3F404"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4A451532"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574AED8A"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do których przesłano informację, będących w bazie kontaktów LGD</w:t>
            </w:r>
          </w:p>
        </w:tc>
        <w:tc>
          <w:tcPr>
            <w:tcW w:w="678" w:type="dxa"/>
            <w:tcBorders>
              <w:top w:val="single" w:sz="4" w:space="0" w:color="000000"/>
              <w:left w:val="single" w:sz="4" w:space="0" w:color="000000"/>
              <w:bottom w:val="single" w:sz="4" w:space="0" w:color="000000"/>
            </w:tcBorders>
            <w:shd w:val="clear" w:color="auto" w:fill="auto"/>
          </w:tcPr>
          <w:p w14:paraId="7087A0D2"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1E318264"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240</w:t>
            </w:r>
          </w:p>
        </w:tc>
        <w:tc>
          <w:tcPr>
            <w:tcW w:w="817" w:type="dxa"/>
            <w:tcBorders>
              <w:top w:val="single" w:sz="4" w:space="0" w:color="000000"/>
              <w:left w:val="single" w:sz="4" w:space="0" w:color="000000"/>
              <w:bottom w:val="single" w:sz="4" w:space="0" w:color="000000"/>
            </w:tcBorders>
            <w:shd w:val="clear" w:color="auto" w:fill="auto"/>
          </w:tcPr>
          <w:p w14:paraId="6C63F198"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60</w:t>
            </w:r>
          </w:p>
        </w:tc>
        <w:tc>
          <w:tcPr>
            <w:tcW w:w="708" w:type="dxa"/>
            <w:tcBorders>
              <w:top w:val="single" w:sz="4" w:space="0" w:color="000000"/>
              <w:left w:val="single" w:sz="4" w:space="0" w:color="000000"/>
              <w:bottom w:val="single" w:sz="4" w:space="0" w:color="000000"/>
            </w:tcBorders>
            <w:shd w:val="clear" w:color="auto" w:fill="auto"/>
          </w:tcPr>
          <w:p w14:paraId="5138480F"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tcBorders>
            <w:shd w:val="clear" w:color="auto" w:fill="auto"/>
          </w:tcPr>
          <w:p w14:paraId="77313A64"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1026" w:type="dxa"/>
            <w:tcBorders>
              <w:top w:val="single" w:sz="4" w:space="0" w:color="000000"/>
              <w:left w:val="single" w:sz="4" w:space="0" w:color="000000"/>
              <w:bottom w:val="single" w:sz="4" w:space="0" w:color="000000"/>
            </w:tcBorders>
            <w:shd w:val="clear" w:color="auto" w:fill="auto"/>
          </w:tcPr>
          <w:p w14:paraId="369A1174"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40</w:t>
            </w:r>
          </w:p>
        </w:tc>
        <w:tc>
          <w:tcPr>
            <w:tcW w:w="709" w:type="dxa"/>
            <w:tcBorders>
              <w:top w:val="single" w:sz="4" w:space="0" w:color="000000"/>
              <w:left w:val="single" w:sz="4" w:space="0" w:color="000000"/>
              <w:bottom w:val="single" w:sz="4" w:space="0" w:color="000000"/>
            </w:tcBorders>
            <w:shd w:val="clear" w:color="auto" w:fill="auto"/>
          </w:tcPr>
          <w:p w14:paraId="4F9C642F"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40</w:t>
            </w:r>
          </w:p>
        </w:tc>
        <w:tc>
          <w:tcPr>
            <w:tcW w:w="675" w:type="dxa"/>
            <w:tcBorders>
              <w:top w:val="single" w:sz="4" w:space="0" w:color="000000"/>
              <w:left w:val="single" w:sz="4" w:space="0" w:color="000000"/>
              <w:bottom w:val="single" w:sz="4" w:space="0" w:color="000000"/>
            </w:tcBorders>
            <w:shd w:val="clear" w:color="auto" w:fill="auto"/>
          </w:tcPr>
          <w:p w14:paraId="3DBC3F22" w14:textId="77777777" w:rsidR="00294BD0" w:rsidRDefault="00294BD0">
            <w:pPr>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14:paraId="79CECFF1"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E0C5387" w14:textId="77777777" w:rsidR="00294BD0" w:rsidRDefault="00294BD0">
            <w:pPr>
              <w:snapToGrid w:val="0"/>
              <w:spacing w:after="0" w:line="240" w:lineRule="auto"/>
              <w:jc w:val="both"/>
              <w:rPr>
                <w:rFonts w:ascii="Times New Roman" w:hAnsi="Times New Roman" w:cs="Times New Roman"/>
              </w:rPr>
            </w:pPr>
          </w:p>
        </w:tc>
      </w:tr>
      <w:tr w:rsidR="00294BD0" w14:paraId="6BCD90F9" w14:textId="77777777">
        <w:trPr>
          <w:trHeight w:val="196"/>
        </w:trPr>
        <w:tc>
          <w:tcPr>
            <w:tcW w:w="2092" w:type="dxa"/>
            <w:gridSpan w:val="2"/>
            <w:vMerge/>
            <w:tcBorders>
              <w:top w:val="single" w:sz="4" w:space="0" w:color="000000"/>
              <w:left w:val="single" w:sz="4" w:space="0" w:color="000000"/>
              <w:bottom w:val="single" w:sz="4" w:space="0" w:color="000000"/>
            </w:tcBorders>
            <w:shd w:val="clear" w:color="auto" w:fill="auto"/>
          </w:tcPr>
          <w:p w14:paraId="6A4ABF5C"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509C2EDF"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val="restart"/>
            <w:tcBorders>
              <w:top w:val="single" w:sz="4" w:space="0" w:color="000000"/>
              <w:left w:val="single" w:sz="4" w:space="0" w:color="000000"/>
              <w:bottom w:val="single" w:sz="4" w:space="0" w:color="000000"/>
            </w:tcBorders>
            <w:shd w:val="clear" w:color="auto" w:fill="auto"/>
          </w:tcPr>
          <w:p w14:paraId="12BF03EC"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hAnsi="Times New Roman" w:cs="Times New Roman"/>
              </w:rPr>
              <w:t>Cykl szkoleniowy</w:t>
            </w:r>
          </w:p>
        </w:tc>
        <w:tc>
          <w:tcPr>
            <w:tcW w:w="1701" w:type="dxa"/>
            <w:tcBorders>
              <w:top w:val="single" w:sz="4" w:space="0" w:color="000000"/>
              <w:left w:val="single" w:sz="4" w:space="0" w:color="000000"/>
              <w:bottom w:val="single" w:sz="4" w:space="0" w:color="000000"/>
            </w:tcBorders>
            <w:shd w:val="clear" w:color="auto" w:fill="auto"/>
          </w:tcPr>
          <w:p w14:paraId="45061F38" w14:textId="77777777" w:rsidR="00294BD0" w:rsidRDefault="00294BD0">
            <w:pPr>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rPr>
              <w:t>Liczba zorganizowanych szkoleń</w:t>
            </w:r>
          </w:p>
        </w:tc>
        <w:tc>
          <w:tcPr>
            <w:tcW w:w="678" w:type="dxa"/>
            <w:tcBorders>
              <w:top w:val="single" w:sz="4" w:space="0" w:color="000000"/>
              <w:left w:val="single" w:sz="4" w:space="0" w:color="000000"/>
              <w:bottom w:val="single" w:sz="4" w:space="0" w:color="000000"/>
            </w:tcBorders>
            <w:shd w:val="clear" w:color="auto" w:fill="auto"/>
          </w:tcPr>
          <w:p w14:paraId="16E880D0"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3600</w:t>
            </w:r>
          </w:p>
        </w:tc>
        <w:tc>
          <w:tcPr>
            <w:tcW w:w="1026" w:type="dxa"/>
            <w:tcBorders>
              <w:top w:val="single" w:sz="4" w:space="0" w:color="000000"/>
              <w:left w:val="single" w:sz="4" w:space="0" w:color="000000"/>
              <w:bottom w:val="single" w:sz="4" w:space="0" w:color="000000"/>
            </w:tcBorders>
            <w:shd w:val="clear" w:color="auto" w:fill="auto"/>
          </w:tcPr>
          <w:p w14:paraId="70A25A64"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7</w:t>
            </w:r>
          </w:p>
        </w:tc>
        <w:tc>
          <w:tcPr>
            <w:tcW w:w="817" w:type="dxa"/>
            <w:tcBorders>
              <w:top w:val="single" w:sz="4" w:space="0" w:color="000000"/>
              <w:left w:val="single" w:sz="4" w:space="0" w:color="000000"/>
              <w:bottom w:val="single" w:sz="4" w:space="0" w:color="000000"/>
            </w:tcBorders>
            <w:shd w:val="clear" w:color="auto" w:fill="auto"/>
          </w:tcPr>
          <w:p w14:paraId="1F729C53"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14:paraId="0AE3E882"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14:paraId="645B7A39"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1026" w:type="dxa"/>
            <w:tcBorders>
              <w:top w:val="single" w:sz="4" w:space="0" w:color="000000"/>
              <w:left w:val="single" w:sz="4" w:space="0" w:color="000000"/>
              <w:bottom w:val="single" w:sz="4" w:space="0" w:color="000000"/>
            </w:tcBorders>
            <w:shd w:val="clear" w:color="auto" w:fill="auto"/>
          </w:tcPr>
          <w:p w14:paraId="246CC2FC"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14:paraId="7B81150F" w14:textId="77777777" w:rsidR="00294BD0" w:rsidRDefault="00294BD0">
            <w:pPr>
              <w:spacing w:after="0" w:line="240" w:lineRule="auto"/>
              <w:jc w:val="center"/>
              <w:rPr>
                <w:rFonts w:ascii="Times New Roman" w:hAnsi="Times New Roman" w:cs="Times New Roman"/>
                <w:color w:val="000000"/>
              </w:rPr>
            </w:pPr>
            <w:r>
              <w:rPr>
                <w:rFonts w:ascii="Times New Roman" w:hAnsi="Times New Roman" w:cs="Times New Roman"/>
              </w:rPr>
              <w:t>0</w:t>
            </w:r>
          </w:p>
        </w:tc>
        <w:tc>
          <w:tcPr>
            <w:tcW w:w="675" w:type="dxa"/>
            <w:tcBorders>
              <w:top w:val="single" w:sz="4" w:space="0" w:color="000000"/>
              <w:left w:val="single" w:sz="4" w:space="0" w:color="000000"/>
              <w:bottom w:val="single" w:sz="4" w:space="0" w:color="000000"/>
            </w:tcBorders>
            <w:shd w:val="clear" w:color="auto" w:fill="auto"/>
          </w:tcPr>
          <w:p w14:paraId="2211E6A6"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14:paraId="23CA2E12"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E56321F" w14:textId="77777777" w:rsidR="00294BD0" w:rsidRDefault="00294BD0">
            <w:pPr>
              <w:snapToGrid w:val="0"/>
              <w:spacing w:after="0" w:line="240" w:lineRule="auto"/>
              <w:jc w:val="both"/>
              <w:rPr>
                <w:rFonts w:ascii="Times New Roman" w:hAnsi="Times New Roman" w:cs="Times New Roman"/>
              </w:rPr>
            </w:pPr>
          </w:p>
        </w:tc>
      </w:tr>
      <w:tr w:rsidR="00294BD0" w14:paraId="1C742B21" w14:textId="77777777">
        <w:trPr>
          <w:trHeight w:val="194"/>
        </w:trPr>
        <w:tc>
          <w:tcPr>
            <w:tcW w:w="2092" w:type="dxa"/>
            <w:gridSpan w:val="2"/>
            <w:vMerge/>
            <w:tcBorders>
              <w:top w:val="single" w:sz="4" w:space="0" w:color="000000"/>
              <w:left w:val="single" w:sz="4" w:space="0" w:color="000000"/>
              <w:bottom w:val="single" w:sz="4" w:space="0" w:color="000000"/>
            </w:tcBorders>
            <w:shd w:val="clear" w:color="auto" w:fill="auto"/>
          </w:tcPr>
          <w:p w14:paraId="483F85C3"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47FB537F"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0FBEF7D2"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2C35EE1C"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uczestniczących w szkoleniu*</w:t>
            </w:r>
          </w:p>
        </w:tc>
        <w:tc>
          <w:tcPr>
            <w:tcW w:w="678" w:type="dxa"/>
            <w:tcBorders>
              <w:top w:val="single" w:sz="4" w:space="0" w:color="000000"/>
              <w:left w:val="single" w:sz="4" w:space="0" w:color="000000"/>
              <w:bottom w:val="single" w:sz="4" w:space="0" w:color="000000"/>
            </w:tcBorders>
            <w:shd w:val="clear" w:color="auto" w:fill="auto"/>
          </w:tcPr>
          <w:p w14:paraId="2BFC7234"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0EB5FA0E"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37</w:t>
            </w:r>
          </w:p>
        </w:tc>
        <w:tc>
          <w:tcPr>
            <w:tcW w:w="817" w:type="dxa"/>
            <w:tcBorders>
              <w:top w:val="single" w:sz="4" w:space="0" w:color="000000"/>
              <w:left w:val="single" w:sz="4" w:space="0" w:color="000000"/>
              <w:bottom w:val="single" w:sz="4" w:space="0" w:color="000000"/>
            </w:tcBorders>
            <w:shd w:val="clear" w:color="auto" w:fill="auto"/>
          </w:tcPr>
          <w:p w14:paraId="7646914C"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14:paraId="0C4102E1"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14:paraId="3518255D"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17</w:t>
            </w:r>
          </w:p>
        </w:tc>
        <w:tc>
          <w:tcPr>
            <w:tcW w:w="1026" w:type="dxa"/>
            <w:tcBorders>
              <w:top w:val="single" w:sz="4" w:space="0" w:color="000000"/>
              <w:left w:val="single" w:sz="4" w:space="0" w:color="000000"/>
              <w:bottom w:val="single" w:sz="4" w:space="0" w:color="000000"/>
            </w:tcBorders>
            <w:shd w:val="clear" w:color="auto" w:fill="auto"/>
          </w:tcPr>
          <w:p w14:paraId="7A5E4064"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14</w:t>
            </w:r>
          </w:p>
        </w:tc>
        <w:tc>
          <w:tcPr>
            <w:tcW w:w="709" w:type="dxa"/>
            <w:tcBorders>
              <w:top w:val="single" w:sz="4" w:space="0" w:color="000000"/>
              <w:left w:val="single" w:sz="4" w:space="0" w:color="000000"/>
              <w:bottom w:val="single" w:sz="4" w:space="0" w:color="000000"/>
            </w:tcBorders>
            <w:shd w:val="clear" w:color="auto" w:fill="auto"/>
          </w:tcPr>
          <w:p w14:paraId="0CD933D8"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0</w:t>
            </w:r>
          </w:p>
        </w:tc>
        <w:tc>
          <w:tcPr>
            <w:tcW w:w="675" w:type="dxa"/>
            <w:tcBorders>
              <w:top w:val="single" w:sz="4" w:space="0" w:color="000000"/>
              <w:left w:val="single" w:sz="4" w:space="0" w:color="000000"/>
              <w:bottom w:val="single" w:sz="4" w:space="0" w:color="000000"/>
            </w:tcBorders>
            <w:shd w:val="clear" w:color="auto" w:fill="auto"/>
          </w:tcPr>
          <w:p w14:paraId="03A68E29"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14:paraId="27A86036"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17FBCA1" w14:textId="77777777" w:rsidR="00294BD0" w:rsidRDefault="00294BD0">
            <w:pPr>
              <w:snapToGrid w:val="0"/>
              <w:spacing w:after="0" w:line="240" w:lineRule="auto"/>
              <w:jc w:val="both"/>
              <w:rPr>
                <w:rFonts w:ascii="Times New Roman" w:hAnsi="Times New Roman" w:cs="Times New Roman"/>
              </w:rPr>
            </w:pPr>
          </w:p>
        </w:tc>
      </w:tr>
      <w:tr w:rsidR="00294BD0" w14:paraId="10A3D7C5" w14:textId="77777777">
        <w:trPr>
          <w:trHeight w:val="194"/>
        </w:trPr>
        <w:tc>
          <w:tcPr>
            <w:tcW w:w="2092" w:type="dxa"/>
            <w:gridSpan w:val="2"/>
            <w:vMerge/>
            <w:tcBorders>
              <w:top w:val="single" w:sz="4" w:space="0" w:color="000000"/>
              <w:left w:val="single" w:sz="4" w:space="0" w:color="000000"/>
              <w:bottom w:val="single" w:sz="4" w:space="0" w:color="000000"/>
            </w:tcBorders>
            <w:shd w:val="clear" w:color="auto" w:fill="auto"/>
          </w:tcPr>
          <w:p w14:paraId="2FA76523"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43DFAE05"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7723BDC8"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3134A096"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osób korzystających z doradztwa**</w:t>
            </w:r>
          </w:p>
        </w:tc>
        <w:tc>
          <w:tcPr>
            <w:tcW w:w="678" w:type="dxa"/>
            <w:tcBorders>
              <w:top w:val="single" w:sz="4" w:space="0" w:color="000000"/>
              <w:left w:val="single" w:sz="4" w:space="0" w:color="000000"/>
              <w:bottom w:val="single" w:sz="4" w:space="0" w:color="000000"/>
            </w:tcBorders>
            <w:shd w:val="clear" w:color="auto" w:fill="auto"/>
          </w:tcPr>
          <w:p w14:paraId="4B0168F1"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1023C636"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48</w:t>
            </w:r>
          </w:p>
        </w:tc>
        <w:tc>
          <w:tcPr>
            <w:tcW w:w="817" w:type="dxa"/>
            <w:tcBorders>
              <w:top w:val="single" w:sz="4" w:space="0" w:color="000000"/>
              <w:left w:val="single" w:sz="4" w:space="0" w:color="000000"/>
              <w:bottom w:val="single" w:sz="4" w:space="0" w:color="000000"/>
            </w:tcBorders>
            <w:shd w:val="clear" w:color="auto" w:fill="auto"/>
          </w:tcPr>
          <w:p w14:paraId="4777C53B"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36</w:t>
            </w:r>
          </w:p>
        </w:tc>
        <w:tc>
          <w:tcPr>
            <w:tcW w:w="708" w:type="dxa"/>
            <w:tcBorders>
              <w:top w:val="single" w:sz="4" w:space="0" w:color="000000"/>
              <w:left w:val="single" w:sz="4" w:space="0" w:color="000000"/>
              <w:bottom w:val="single" w:sz="4" w:space="0" w:color="000000"/>
            </w:tcBorders>
            <w:shd w:val="clear" w:color="auto" w:fill="auto"/>
          </w:tcPr>
          <w:p w14:paraId="58D64A70" w14:textId="77777777" w:rsidR="00294BD0" w:rsidRDefault="00294BD0">
            <w:pPr>
              <w:spacing w:after="0" w:line="240" w:lineRule="auto"/>
              <w:jc w:val="both"/>
              <w:rPr>
                <w:rFonts w:ascii="Times New Roman" w:hAnsi="Times New Roman" w:cs="Times New Roman"/>
                <w:strike/>
              </w:rPr>
            </w:pPr>
            <w:r>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14:paraId="2FF29B02"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strike/>
              </w:rPr>
              <w:t>-</w:t>
            </w:r>
          </w:p>
        </w:tc>
        <w:tc>
          <w:tcPr>
            <w:tcW w:w="1026" w:type="dxa"/>
            <w:tcBorders>
              <w:top w:val="single" w:sz="4" w:space="0" w:color="000000"/>
              <w:left w:val="single" w:sz="4" w:space="0" w:color="000000"/>
              <w:bottom w:val="single" w:sz="4" w:space="0" w:color="000000"/>
            </w:tcBorders>
            <w:shd w:val="clear" w:color="auto" w:fill="auto"/>
          </w:tcPr>
          <w:p w14:paraId="093159EC"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w:t>
            </w:r>
          </w:p>
        </w:tc>
        <w:tc>
          <w:tcPr>
            <w:tcW w:w="709" w:type="dxa"/>
            <w:tcBorders>
              <w:top w:val="single" w:sz="4" w:space="0" w:color="000000"/>
              <w:left w:val="single" w:sz="4" w:space="0" w:color="000000"/>
              <w:bottom w:val="single" w:sz="4" w:space="0" w:color="000000"/>
            </w:tcBorders>
            <w:shd w:val="clear" w:color="auto" w:fill="auto"/>
          </w:tcPr>
          <w:p w14:paraId="45535D12"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w:t>
            </w:r>
          </w:p>
        </w:tc>
        <w:tc>
          <w:tcPr>
            <w:tcW w:w="675" w:type="dxa"/>
            <w:tcBorders>
              <w:top w:val="single" w:sz="4" w:space="0" w:color="000000"/>
              <w:left w:val="single" w:sz="4" w:space="0" w:color="000000"/>
              <w:bottom w:val="single" w:sz="4" w:space="0" w:color="000000"/>
            </w:tcBorders>
            <w:shd w:val="clear" w:color="auto" w:fill="auto"/>
          </w:tcPr>
          <w:p w14:paraId="2A264712"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14:paraId="1981349D"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CCC31EC" w14:textId="77777777" w:rsidR="00294BD0" w:rsidRDefault="00294BD0">
            <w:pPr>
              <w:snapToGrid w:val="0"/>
              <w:spacing w:after="0" w:line="240" w:lineRule="auto"/>
              <w:jc w:val="both"/>
              <w:rPr>
                <w:rFonts w:ascii="Times New Roman" w:hAnsi="Times New Roman" w:cs="Times New Roman"/>
              </w:rPr>
            </w:pPr>
          </w:p>
        </w:tc>
      </w:tr>
      <w:tr w:rsidR="00294BD0" w14:paraId="1FF91842" w14:textId="77777777">
        <w:trPr>
          <w:trHeight w:val="194"/>
        </w:trPr>
        <w:tc>
          <w:tcPr>
            <w:tcW w:w="2092" w:type="dxa"/>
            <w:gridSpan w:val="2"/>
            <w:vMerge/>
            <w:tcBorders>
              <w:top w:val="single" w:sz="4" w:space="0" w:color="000000"/>
              <w:left w:val="single" w:sz="4" w:space="0" w:color="000000"/>
              <w:bottom w:val="single" w:sz="4" w:space="0" w:color="000000"/>
            </w:tcBorders>
            <w:shd w:val="clear" w:color="auto" w:fill="auto"/>
          </w:tcPr>
          <w:p w14:paraId="78995A68" w14:textId="77777777" w:rsidR="00294BD0" w:rsidRDefault="00294BD0">
            <w:pPr>
              <w:snapToGrid w:val="0"/>
              <w:spacing w:after="0" w:line="240" w:lineRule="auto"/>
              <w:jc w:val="both"/>
              <w:rPr>
                <w:rFonts w:ascii="Times New Roman" w:hAnsi="Times New Roman" w:cs="Times New Roman"/>
              </w:rPr>
            </w:pPr>
          </w:p>
        </w:tc>
        <w:tc>
          <w:tcPr>
            <w:tcW w:w="2016" w:type="dxa"/>
            <w:vMerge/>
            <w:tcBorders>
              <w:top w:val="single" w:sz="4" w:space="0" w:color="000000"/>
              <w:left w:val="single" w:sz="4" w:space="0" w:color="000000"/>
              <w:bottom w:val="single" w:sz="4" w:space="0" w:color="000000"/>
            </w:tcBorders>
            <w:shd w:val="clear" w:color="auto" w:fill="auto"/>
          </w:tcPr>
          <w:p w14:paraId="2E2E50AD" w14:textId="77777777" w:rsidR="00294BD0" w:rsidRDefault="00294BD0">
            <w:pPr>
              <w:autoSpaceDE w:val="0"/>
              <w:snapToGrid w:val="0"/>
              <w:spacing w:after="0" w:line="240" w:lineRule="auto"/>
              <w:rPr>
                <w:rFonts w:ascii="Times New Roman" w:eastAsia="Times New Roman" w:hAnsi="Times New Roman" w:cs="Times New Roman"/>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41D9D14B" w14:textId="77777777" w:rsidR="00294BD0" w:rsidRDefault="00294BD0">
            <w:pPr>
              <w:snapToGrid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5C3EF8EB"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Liczba rozpowszechnionych ankiet</w:t>
            </w:r>
          </w:p>
        </w:tc>
        <w:tc>
          <w:tcPr>
            <w:tcW w:w="678" w:type="dxa"/>
            <w:tcBorders>
              <w:top w:val="single" w:sz="4" w:space="0" w:color="000000"/>
              <w:left w:val="single" w:sz="4" w:space="0" w:color="000000"/>
              <w:bottom w:val="single" w:sz="4" w:space="0" w:color="000000"/>
            </w:tcBorders>
            <w:shd w:val="clear" w:color="auto" w:fill="auto"/>
          </w:tcPr>
          <w:p w14:paraId="76E044EE"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14C15E71"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149</w:t>
            </w:r>
          </w:p>
        </w:tc>
        <w:tc>
          <w:tcPr>
            <w:tcW w:w="817" w:type="dxa"/>
            <w:tcBorders>
              <w:top w:val="single" w:sz="4" w:space="0" w:color="000000"/>
              <w:left w:val="single" w:sz="4" w:space="0" w:color="000000"/>
              <w:bottom w:val="single" w:sz="4" w:space="0" w:color="000000"/>
            </w:tcBorders>
            <w:shd w:val="clear" w:color="auto" w:fill="auto"/>
          </w:tcPr>
          <w:p w14:paraId="5950D1D1"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90</w:t>
            </w:r>
          </w:p>
        </w:tc>
        <w:tc>
          <w:tcPr>
            <w:tcW w:w="708" w:type="dxa"/>
            <w:tcBorders>
              <w:top w:val="single" w:sz="4" w:space="0" w:color="000000"/>
              <w:left w:val="single" w:sz="4" w:space="0" w:color="000000"/>
              <w:bottom w:val="single" w:sz="4" w:space="0" w:color="000000"/>
            </w:tcBorders>
            <w:shd w:val="clear" w:color="auto" w:fill="auto"/>
          </w:tcPr>
          <w:p w14:paraId="0C8E24AF"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tcBorders>
            <w:shd w:val="clear" w:color="auto" w:fill="auto"/>
          </w:tcPr>
          <w:p w14:paraId="4421F450"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29</w:t>
            </w:r>
          </w:p>
        </w:tc>
        <w:tc>
          <w:tcPr>
            <w:tcW w:w="1026" w:type="dxa"/>
            <w:tcBorders>
              <w:top w:val="single" w:sz="4" w:space="0" w:color="000000"/>
              <w:left w:val="single" w:sz="4" w:space="0" w:color="000000"/>
              <w:bottom w:val="single" w:sz="4" w:space="0" w:color="000000"/>
            </w:tcBorders>
            <w:shd w:val="clear" w:color="auto" w:fill="auto"/>
          </w:tcPr>
          <w:p w14:paraId="65A67761"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20</w:t>
            </w:r>
          </w:p>
        </w:tc>
        <w:tc>
          <w:tcPr>
            <w:tcW w:w="709" w:type="dxa"/>
            <w:tcBorders>
              <w:top w:val="single" w:sz="4" w:space="0" w:color="000000"/>
              <w:left w:val="single" w:sz="4" w:space="0" w:color="000000"/>
              <w:bottom w:val="single" w:sz="4" w:space="0" w:color="000000"/>
            </w:tcBorders>
            <w:shd w:val="clear" w:color="auto" w:fill="auto"/>
          </w:tcPr>
          <w:p w14:paraId="3E3EA7AB"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675" w:type="dxa"/>
            <w:tcBorders>
              <w:top w:val="single" w:sz="4" w:space="0" w:color="000000"/>
              <w:left w:val="single" w:sz="4" w:space="0" w:color="000000"/>
              <w:bottom w:val="single" w:sz="4" w:space="0" w:color="000000"/>
            </w:tcBorders>
            <w:shd w:val="clear" w:color="auto" w:fill="auto"/>
          </w:tcPr>
          <w:p w14:paraId="04B32663"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tcBorders>
            <w:shd w:val="clear" w:color="auto" w:fill="auto"/>
          </w:tcPr>
          <w:p w14:paraId="67D46094"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color w:val="000000"/>
              </w:rPr>
              <w:t>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98A0BF2" w14:textId="77777777" w:rsidR="00294BD0" w:rsidRDefault="00294BD0">
            <w:pPr>
              <w:snapToGrid w:val="0"/>
              <w:spacing w:after="0" w:line="240" w:lineRule="auto"/>
              <w:jc w:val="both"/>
              <w:rPr>
                <w:rFonts w:ascii="Times New Roman" w:hAnsi="Times New Roman" w:cs="Times New Roman"/>
              </w:rPr>
            </w:pPr>
          </w:p>
        </w:tc>
      </w:tr>
      <w:tr w:rsidR="00294BD0" w14:paraId="0DB1C735" w14:textId="77777777">
        <w:trPr>
          <w:trHeight w:val="194"/>
        </w:trPr>
        <w:tc>
          <w:tcPr>
            <w:tcW w:w="2092" w:type="dxa"/>
            <w:gridSpan w:val="2"/>
            <w:tcBorders>
              <w:top w:val="single" w:sz="4" w:space="0" w:color="000000"/>
              <w:left w:val="single" w:sz="4" w:space="0" w:color="000000"/>
              <w:bottom w:val="single" w:sz="4" w:space="0" w:color="000000"/>
            </w:tcBorders>
            <w:shd w:val="clear" w:color="auto" w:fill="auto"/>
          </w:tcPr>
          <w:p w14:paraId="3224718C" w14:textId="77777777" w:rsidR="00294BD0" w:rsidRDefault="00294BD0">
            <w:pPr>
              <w:snapToGrid w:val="0"/>
              <w:spacing w:after="0" w:line="240" w:lineRule="auto"/>
              <w:jc w:val="both"/>
              <w:rPr>
                <w:rFonts w:ascii="Times New Roman" w:eastAsia="Times New Roman" w:hAnsi="Times New Roman" w:cs="Times New Roman"/>
                <w:color w:val="000000"/>
              </w:rPr>
            </w:pPr>
          </w:p>
        </w:tc>
        <w:tc>
          <w:tcPr>
            <w:tcW w:w="13213" w:type="dxa"/>
            <w:gridSpan w:val="13"/>
            <w:tcBorders>
              <w:top w:val="single" w:sz="4" w:space="0" w:color="000000"/>
              <w:left w:val="single" w:sz="4" w:space="0" w:color="000000"/>
              <w:bottom w:val="single" w:sz="4" w:space="0" w:color="000000"/>
              <w:right w:val="single" w:sz="4" w:space="0" w:color="000000"/>
            </w:tcBorders>
            <w:shd w:val="clear" w:color="auto" w:fill="auto"/>
          </w:tcPr>
          <w:p w14:paraId="3B24CBF8" w14:textId="77777777" w:rsidR="00294BD0" w:rsidRDefault="00294BD0">
            <w:pPr>
              <w:spacing w:after="0" w:line="240" w:lineRule="auto"/>
              <w:jc w:val="both"/>
            </w:pPr>
            <w:r>
              <w:rPr>
                <w:rFonts w:ascii="Times New Roman" w:eastAsia="Times New Roman" w:hAnsi="Times New Roman" w:cs="Times New Roman"/>
                <w:color w:val="000000"/>
              </w:rPr>
              <w:t>Cel 2. Zwiększenie poziomu świadomości i wiedzy mieszkańców na temat korzyści z członkostwa w Unii Europejskiej oraz z możliwości jakie wnosi LGD, dzięki napływowi Funduszy Europejskich w tym EFRROW</w:t>
            </w:r>
          </w:p>
        </w:tc>
      </w:tr>
      <w:tr w:rsidR="00294BD0" w14:paraId="4C6CCA2F" w14:textId="77777777">
        <w:trPr>
          <w:cantSplit/>
          <w:trHeight w:val="1134"/>
        </w:trPr>
        <w:tc>
          <w:tcPr>
            <w:tcW w:w="2092" w:type="dxa"/>
            <w:gridSpan w:val="2"/>
            <w:tcBorders>
              <w:top w:val="single" w:sz="4" w:space="0" w:color="000000"/>
              <w:left w:val="single" w:sz="4" w:space="0" w:color="000000"/>
              <w:bottom w:val="single" w:sz="4" w:space="0" w:color="000000"/>
            </w:tcBorders>
            <w:shd w:val="clear" w:color="auto" w:fill="auto"/>
          </w:tcPr>
          <w:p w14:paraId="7833F51F"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Organizacja spotkań otwartych na terenie gmin wchodzących w skład LGD</w:t>
            </w:r>
          </w:p>
          <w:p w14:paraId="7C4FA14A" w14:textId="77777777" w:rsidR="00294BD0" w:rsidRDefault="00294BD0">
            <w:pPr>
              <w:spacing w:after="0" w:line="240" w:lineRule="auto"/>
              <w:jc w:val="both"/>
              <w:rPr>
                <w:rFonts w:ascii="Times New Roman" w:hAnsi="Times New Roman" w:cs="Times New Roman"/>
              </w:rPr>
            </w:pPr>
          </w:p>
        </w:tc>
        <w:tc>
          <w:tcPr>
            <w:tcW w:w="2016" w:type="dxa"/>
            <w:tcBorders>
              <w:top w:val="single" w:sz="4" w:space="0" w:color="000000"/>
              <w:left w:val="single" w:sz="4" w:space="0" w:color="000000"/>
              <w:bottom w:val="single" w:sz="4" w:space="0" w:color="000000"/>
            </w:tcBorders>
            <w:shd w:val="clear" w:color="auto" w:fill="auto"/>
          </w:tcPr>
          <w:p w14:paraId="15EB9DFB"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Mieszkańcy,</w:t>
            </w:r>
          </w:p>
          <w:p w14:paraId="0B1850AC"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Osoby fizyczne,</w:t>
            </w:r>
          </w:p>
          <w:p w14:paraId="3EDB8996"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Organizacje pozarządowe,</w:t>
            </w:r>
          </w:p>
          <w:p w14:paraId="073A14B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Przedsiębiorcy,</w:t>
            </w:r>
          </w:p>
          <w:p w14:paraId="5A386B9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Jednostki samorządu terytorialnego,</w:t>
            </w:r>
          </w:p>
          <w:p w14:paraId="41838C64"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Grupy defaworyzowane pod kątem dostępu do rynku pracy,</w:t>
            </w:r>
          </w:p>
          <w:p w14:paraId="6EADB5B0"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Osoby zagrożone wykluczeniem społecznym tj. osoby w wieku poprodukcyjnym</w:t>
            </w:r>
          </w:p>
        </w:tc>
        <w:tc>
          <w:tcPr>
            <w:tcW w:w="1559" w:type="dxa"/>
            <w:tcBorders>
              <w:top w:val="single" w:sz="4" w:space="0" w:color="000000"/>
              <w:left w:val="single" w:sz="4" w:space="0" w:color="000000"/>
              <w:bottom w:val="single" w:sz="4" w:space="0" w:color="000000"/>
            </w:tcBorders>
            <w:shd w:val="clear" w:color="auto" w:fill="auto"/>
          </w:tcPr>
          <w:p w14:paraId="19200738" w14:textId="77777777" w:rsidR="00294BD0" w:rsidRDefault="00294BD0">
            <w:pPr>
              <w:autoSpaceDE w:val="0"/>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rPr>
              <w:t>Bezpośrednie spotkania</w:t>
            </w:r>
          </w:p>
        </w:tc>
        <w:tc>
          <w:tcPr>
            <w:tcW w:w="1701" w:type="dxa"/>
            <w:tcBorders>
              <w:top w:val="single" w:sz="4" w:space="0" w:color="000000"/>
              <w:left w:val="single" w:sz="4" w:space="0" w:color="000000"/>
              <w:bottom w:val="single" w:sz="4" w:space="0" w:color="000000"/>
            </w:tcBorders>
            <w:shd w:val="clear" w:color="auto" w:fill="auto"/>
          </w:tcPr>
          <w:p w14:paraId="7CC1A091"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hAnsi="Times New Roman" w:cs="Times New Roman"/>
                <w:color w:val="000000"/>
              </w:rPr>
              <w:t>Liczba spotkań informacyjnych</w:t>
            </w:r>
          </w:p>
        </w:tc>
        <w:tc>
          <w:tcPr>
            <w:tcW w:w="678" w:type="dxa"/>
            <w:tcBorders>
              <w:top w:val="single" w:sz="4" w:space="0" w:color="000000"/>
              <w:left w:val="single" w:sz="4" w:space="0" w:color="000000"/>
              <w:bottom w:val="single" w:sz="4" w:space="0" w:color="000000"/>
            </w:tcBorders>
            <w:shd w:val="clear" w:color="auto" w:fill="auto"/>
          </w:tcPr>
          <w:p w14:paraId="2B39E7D8"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0,00</w:t>
            </w:r>
          </w:p>
        </w:tc>
        <w:tc>
          <w:tcPr>
            <w:tcW w:w="1026" w:type="dxa"/>
            <w:tcBorders>
              <w:top w:val="single" w:sz="4" w:space="0" w:color="000000"/>
              <w:left w:val="single" w:sz="4" w:space="0" w:color="000000"/>
              <w:bottom w:val="single" w:sz="4" w:space="0" w:color="000000"/>
            </w:tcBorders>
            <w:shd w:val="clear" w:color="auto" w:fill="auto"/>
          </w:tcPr>
          <w:p w14:paraId="67800509"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7" w:type="dxa"/>
            <w:tcBorders>
              <w:top w:val="single" w:sz="4" w:space="0" w:color="000000"/>
              <w:left w:val="single" w:sz="4" w:space="0" w:color="000000"/>
              <w:bottom w:val="single" w:sz="4" w:space="0" w:color="000000"/>
            </w:tcBorders>
            <w:shd w:val="clear" w:color="auto" w:fill="auto"/>
          </w:tcPr>
          <w:p w14:paraId="354E139F"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8" w:type="dxa"/>
            <w:tcBorders>
              <w:top w:val="single" w:sz="4" w:space="0" w:color="000000"/>
              <w:left w:val="single" w:sz="4" w:space="0" w:color="000000"/>
              <w:bottom w:val="single" w:sz="4" w:space="0" w:color="000000"/>
            </w:tcBorders>
            <w:shd w:val="clear" w:color="auto" w:fill="auto"/>
          </w:tcPr>
          <w:p w14:paraId="0F537D14"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14:paraId="10F2123B"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26" w:type="dxa"/>
            <w:tcBorders>
              <w:top w:val="single" w:sz="4" w:space="0" w:color="000000"/>
              <w:left w:val="single" w:sz="4" w:space="0" w:color="000000"/>
              <w:bottom w:val="single" w:sz="4" w:space="0" w:color="000000"/>
            </w:tcBorders>
            <w:shd w:val="clear" w:color="auto" w:fill="auto"/>
          </w:tcPr>
          <w:p w14:paraId="31B20A1F"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14:paraId="163B12F1" w14:textId="77777777" w:rsidR="00294BD0" w:rsidRDefault="00294BD0">
            <w:pPr>
              <w:autoSpaceDE w:val="0"/>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color w:val="000000"/>
              </w:rPr>
              <w:t>1</w:t>
            </w:r>
          </w:p>
        </w:tc>
        <w:tc>
          <w:tcPr>
            <w:tcW w:w="675" w:type="dxa"/>
            <w:tcBorders>
              <w:top w:val="single" w:sz="4" w:space="0" w:color="000000"/>
              <w:left w:val="single" w:sz="4" w:space="0" w:color="000000"/>
              <w:bottom w:val="single" w:sz="4" w:space="0" w:color="000000"/>
            </w:tcBorders>
            <w:shd w:val="clear" w:color="auto" w:fill="auto"/>
          </w:tcPr>
          <w:p w14:paraId="73526C8F" w14:textId="77777777" w:rsidR="00294BD0" w:rsidRDefault="00294BD0">
            <w:pPr>
              <w:autoSpaceDE w:val="0"/>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0</w:t>
            </w:r>
          </w:p>
        </w:tc>
        <w:tc>
          <w:tcPr>
            <w:tcW w:w="709" w:type="dxa"/>
            <w:tcBorders>
              <w:top w:val="single" w:sz="4" w:space="0" w:color="000000"/>
              <w:left w:val="single" w:sz="4" w:space="0" w:color="000000"/>
              <w:bottom w:val="single" w:sz="4" w:space="0" w:color="000000"/>
            </w:tcBorders>
            <w:shd w:val="clear" w:color="auto" w:fill="auto"/>
          </w:tcPr>
          <w:p w14:paraId="3C1B8EF4" w14:textId="77777777" w:rsidR="00294BD0" w:rsidRDefault="00294BD0">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color w:val="000000"/>
              </w:rPr>
              <w:t>0</w:t>
            </w:r>
          </w:p>
        </w:tc>
        <w:tc>
          <w:tcPr>
            <w:tcW w:w="880" w:type="dxa"/>
            <w:tcBorders>
              <w:top w:val="single" w:sz="4" w:space="0" w:color="000000"/>
              <w:left w:val="single" w:sz="4" w:space="0" w:color="000000"/>
              <w:bottom w:val="single" w:sz="4" w:space="0" w:color="000000"/>
              <w:right w:val="single" w:sz="4" w:space="0" w:color="000000"/>
            </w:tcBorders>
            <w:shd w:val="clear" w:color="auto" w:fill="auto"/>
            <w:textDirection w:val="tbRlV"/>
          </w:tcPr>
          <w:p w14:paraId="0847FACA" w14:textId="77777777" w:rsidR="00294BD0" w:rsidRDefault="00294BD0">
            <w:pPr>
              <w:autoSpaceDE w:val="0"/>
              <w:spacing w:after="0" w:line="240" w:lineRule="auto"/>
              <w:ind w:left="113" w:right="113"/>
              <w:jc w:val="both"/>
            </w:pPr>
            <w:r>
              <w:rPr>
                <w:rFonts w:ascii="Times New Roman" w:eastAsia="Times New Roman" w:hAnsi="Times New Roman" w:cs="Times New Roman"/>
                <w:bCs/>
              </w:rPr>
              <w:t>Wzrost świadomości i wiedzy grup docelowych opisanych w LSR na temat korzyści płynących z uzyskanego wsparcia w ramach środków unijnych</w:t>
            </w:r>
          </w:p>
        </w:tc>
      </w:tr>
      <w:tr w:rsidR="00294BD0" w14:paraId="386E4013" w14:textId="77777777">
        <w:tc>
          <w:tcPr>
            <w:tcW w:w="2092" w:type="dxa"/>
            <w:gridSpan w:val="2"/>
            <w:tcBorders>
              <w:top w:val="single" w:sz="4" w:space="0" w:color="000000"/>
              <w:left w:val="single" w:sz="4" w:space="0" w:color="000000"/>
              <w:bottom w:val="single" w:sz="4" w:space="0" w:color="000000"/>
            </w:tcBorders>
            <w:shd w:val="clear" w:color="auto" w:fill="auto"/>
          </w:tcPr>
          <w:p w14:paraId="04954CC3" w14:textId="77777777" w:rsidR="00294BD0" w:rsidRDefault="00294BD0">
            <w:pPr>
              <w:autoSpaceDE w:val="0"/>
              <w:snapToGrid w:val="0"/>
              <w:spacing w:after="0" w:line="240" w:lineRule="auto"/>
              <w:jc w:val="both"/>
              <w:rPr>
                <w:rFonts w:ascii="Times New Roman" w:eastAsia="Times New Roman" w:hAnsi="Times New Roman" w:cs="Times New Roman"/>
                <w:color w:val="000000"/>
              </w:rPr>
            </w:pPr>
          </w:p>
        </w:tc>
        <w:tc>
          <w:tcPr>
            <w:tcW w:w="13213" w:type="dxa"/>
            <w:gridSpan w:val="13"/>
            <w:tcBorders>
              <w:top w:val="single" w:sz="4" w:space="0" w:color="000000"/>
              <w:left w:val="single" w:sz="4" w:space="0" w:color="000000"/>
              <w:bottom w:val="single" w:sz="4" w:space="0" w:color="000000"/>
              <w:right w:val="single" w:sz="4" w:space="0" w:color="000000"/>
            </w:tcBorders>
            <w:shd w:val="clear" w:color="auto" w:fill="auto"/>
          </w:tcPr>
          <w:p w14:paraId="6EAE8697" w14:textId="77777777" w:rsidR="00294BD0" w:rsidRDefault="00294BD0">
            <w:pPr>
              <w:autoSpaceDE w:val="0"/>
              <w:spacing w:after="0" w:line="240" w:lineRule="auto"/>
              <w:jc w:val="both"/>
            </w:pPr>
            <w:r>
              <w:rPr>
                <w:rFonts w:ascii="Times New Roman" w:eastAsia="Times New Roman" w:hAnsi="Times New Roman" w:cs="Times New Roman"/>
                <w:color w:val="000000"/>
              </w:rPr>
              <w:t>Cel 3.Wzmocnienie pozytywnego wizerunku LGD jako obszaru efektywnie wykorzystującego szanse stwarzane przez członkostwo Polski w Unii Europejskiej</w:t>
            </w:r>
          </w:p>
        </w:tc>
      </w:tr>
      <w:tr w:rsidR="00294BD0" w14:paraId="7219BD2B" w14:textId="77777777">
        <w:trPr>
          <w:cantSplit/>
          <w:trHeight w:val="1134"/>
        </w:trPr>
        <w:tc>
          <w:tcPr>
            <w:tcW w:w="2092" w:type="dxa"/>
            <w:gridSpan w:val="2"/>
            <w:tcBorders>
              <w:top w:val="single" w:sz="4" w:space="0" w:color="000000"/>
              <w:left w:val="single" w:sz="4" w:space="0" w:color="000000"/>
              <w:bottom w:val="single" w:sz="4" w:space="0" w:color="000000"/>
            </w:tcBorders>
            <w:shd w:val="clear" w:color="auto" w:fill="auto"/>
          </w:tcPr>
          <w:p w14:paraId="789CDE0F"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hAnsi="Times New Roman" w:cs="Times New Roman"/>
              </w:rPr>
              <w:t>Ankieta monitorująca</w:t>
            </w:r>
          </w:p>
        </w:tc>
        <w:tc>
          <w:tcPr>
            <w:tcW w:w="2016" w:type="dxa"/>
            <w:tcBorders>
              <w:top w:val="single" w:sz="4" w:space="0" w:color="000000"/>
              <w:left w:val="single" w:sz="4" w:space="0" w:color="000000"/>
              <w:bottom w:val="single" w:sz="4" w:space="0" w:color="000000"/>
            </w:tcBorders>
            <w:shd w:val="clear" w:color="auto" w:fill="auto"/>
          </w:tcPr>
          <w:p w14:paraId="34FFD864"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Mieszkańcy,</w:t>
            </w:r>
          </w:p>
          <w:p w14:paraId="561D406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Osoby fizyczne,</w:t>
            </w:r>
          </w:p>
          <w:p w14:paraId="3B3BB117"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Organizacje pozarządowe,</w:t>
            </w:r>
          </w:p>
          <w:p w14:paraId="7C058FC0"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Przedsiębiorcy,</w:t>
            </w:r>
          </w:p>
          <w:p w14:paraId="7C68B521" w14:textId="77777777" w:rsidR="00294BD0" w:rsidRDefault="00294BD0">
            <w:pPr>
              <w:autoSpaceDE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Jednostki samorządu terytorialnego,</w:t>
            </w:r>
          </w:p>
          <w:p w14:paraId="57F9A0E8" w14:textId="77777777" w:rsidR="00294BD0" w:rsidRDefault="00294B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Grupy defaworyzowane pod kątem dostępu do rynku pracy, </w:t>
            </w:r>
          </w:p>
          <w:p w14:paraId="1E9ED01B" w14:textId="77777777" w:rsidR="00294BD0" w:rsidRDefault="00294BD0">
            <w:pPr>
              <w:spacing w:after="0" w:line="240" w:lineRule="auto"/>
              <w:jc w:val="both"/>
              <w:rPr>
                <w:rFonts w:ascii="Times New Roman" w:hAnsi="Times New Roman" w:cs="Times New Roman"/>
              </w:rPr>
            </w:pPr>
            <w:r>
              <w:rPr>
                <w:rFonts w:ascii="Times New Roman" w:eastAsia="Times New Roman" w:hAnsi="Times New Roman" w:cs="Times New Roman"/>
                <w:color w:val="000000"/>
              </w:rPr>
              <w:t>- Osoby zagrożone wykluczeniem społecznym tj. osoby w wieku poprodukcyjnym</w:t>
            </w:r>
          </w:p>
        </w:tc>
        <w:tc>
          <w:tcPr>
            <w:tcW w:w="1559" w:type="dxa"/>
            <w:tcBorders>
              <w:top w:val="single" w:sz="4" w:space="0" w:color="000000"/>
              <w:left w:val="single" w:sz="4" w:space="0" w:color="000000"/>
              <w:bottom w:val="single" w:sz="4" w:space="0" w:color="000000"/>
            </w:tcBorders>
            <w:shd w:val="clear" w:color="auto" w:fill="auto"/>
          </w:tcPr>
          <w:p w14:paraId="4DA25DE5"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 xml:space="preserve">Badanie satysfakcji </w:t>
            </w:r>
          </w:p>
        </w:tc>
        <w:tc>
          <w:tcPr>
            <w:tcW w:w="1701" w:type="dxa"/>
            <w:tcBorders>
              <w:top w:val="single" w:sz="4" w:space="0" w:color="000000"/>
              <w:left w:val="single" w:sz="4" w:space="0" w:color="000000"/>
              <w:bottom w:val="single" w:sz="4" w:space="0" w:color="000000"/>
            </w:tcBorders>
            <w:shd w:val="clear" w:color="auto" w:fill="auto"/>
          </w:tcPr>
          <w:p w14:paraId="68F8FBF8"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Liczba rozpowszechnionych ankiet</w:t>
            </w:r>
          </w:p>
        </w:tc>
        <w:tc>
          <w:tcPr>
            <w:tcW w:w="678" w:type="dxa"/>
            <w:tcBorders>
              <w:top w:val="single" w:sz="4" w:space="0" w:color="000000"/>
              <w:left w:val="single" w:sz="4" w:space="0" w:color="000000"/>
              <w:bottom w:val="single" w:sz="4" w:space="0" w:color="000000"/>
            </w:tcBorders>
            <w:shd w:val="clear" w:color="auto" w:fill="auto"/>
          </w:tcPr>
          <w:p w14:paraId="32E75ADF"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0,00</w:t>
            </w:r>
          </w:p>
        </w:tc>
        <w:tc>
          <w:tcPr>
            <w:tcW w:w="1026" w:type="dxa"/>
            <w:tcBorders>
              <w:top w:val="single" w:sz="4" w:space="0" w:color="000000"/>
              <w:left w:val="single" w:sz="4" w:space="0" w:color="000000"/>
              <w:bottom w:val="single" w:sz="4" w:space="0" w:color="000000"/>
            </w:tcBorders>
            <w:shd w:val="clear" w:color="auto" w:fill="auto"/>
          </w:tcPr>
          <w:p w14:paraId="7095E790"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200,00</w:t>
            </w:r>
          </w:p>
        </w:tc>
        <w:tc>
          <w:tcPr>
            <w:tcW w:w="817" w:type="dxa"/>
            <w:tcBorders>
              <w:top w:val="single" w:sz="4" w:space="0" w:color="000000"/>
              <w:left w:val="single" w:sz="4" w:space="0" w:color="000000"/>
              <w:bottom w:val="single" w:sz="4" w:space="0" w:color="000000"/>
            </w:tcBorders>
            <w:shd w:val="clear" w:color="auto" w:fill="auto"/>
          </w:tcPr>
          <w:p w14:paraId="41E17540"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0</w:t>
            </w:r>
          </w:p>
        </w:tc>
        <w:tc>
          <w:tcPr>
            <w:tcW w:w="708" w:type="dxa"/>
            <w:tcBorders>
              <w:top w:val="single" w:sz="4" w:space="0" w:color="000000"/>
              <w:left w:val="single" w:sz="4" w:space="0" w:color="000000"/>
              <w:bottom w:val="single" w:sz="4" w:space="0" w:color="000000"/>
            </w:tcBorders>
            <w:shd w:val="clear" w:color="auto" w:fill="auto"/>
          </w:tcPr>
          <w:p w14:paraId="015BEE7F"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50</w:t>
            </w:r>
          </w:p>
        </w:tc>
        <w:tc>
          <w:tcPr>
            <w:tcW w:w="709" w:type="dxa"/>
            <w:tcBorders>
              <w:top w:val="single" w:sz="4" w:space="0" w:color="000000"/>
              <w:left w:val="single" w:sz="4" w:space="0" w:color="000000"/>
              <w:bottom w:val="single" w:sz="4" w:space="0" w:color="000000"/>
            </w:tcBorders>
            <w:shd w:val="clear" w:color="auto" w:fill="auto"/>
          </w:tcPr>
          <w:p w14:paraId="3ED9343C"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rPr>
              <w:t>50</w:t>
            </w:r>
          </w:p>
        </w:tc>
        <w:tc>
          <w:tcPr>
            <w:tcW w:w="1026" w:type="dxa"/>
            <w:tcBorders>
              <w:top w:val="single" w:sz="4" w:space="0" w:color="000000"/>
              <w:left w:val="single" w:sz="4" w:space="0" w:color="000000"/>
              <w:bottom w:val="single" w:sz="4" w:space="0" w:color="000000"/>
            </w:tcBorders>
            <w:shd w:val="clear" w:color="auto" w:fill="auto"/>
          </w:tcPr>
          <w:p w14:paraId="2DB5C12F" w14:textId="77777777" w:rsidR="00294BD0" w:rsidRDefault="00294BD0">
            <w:pPr>
              <w:spacing w:after="0" w:line="240" w:lineRule="auto"/>
              <w:jc w:val="both"/>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tcBorders>
            <w:shd w:val="clear" w:color="auto" w:fill="auto"/>
          </w:tcPr>
          <w:p w14:paraId="30C0EFC8" w14:textId="77777777" w:rsidR="00294BD0" w:rsidRDefault="00294BD0">
            <w:pPr>
              <w:spacing w:after="0" w:line="240" w:lineRule="auto"/>
              <w:jc w:val="both"/>
              <w:rPr>
                <w:rFonts w:ascii="Times New Roman" w:eastAsia="Times New Roman" w:hAnsi="Times New Roman" w:cs="Times New Roman"/>
                <w:bCs/>
                <w:color w:val="000000"/>
              </w:rPr>
            </w:pPr>
            <w:r>
              <w:rPr>
                <w:rFonts w:ascii="Times New Roman" w:hAnsi="Times New Roman" w:cs="Times New Roman"/>
                <w:color w:val="000000"/>
              </w:rPr>
              <w:t>50</w:t>
            </w:r>
          </w:p>
        </w:tc>
        <w:tc>
          <w:tcPr>
            <w:tcW w:w="675" w:type="dxa"/>
            <w:tcBorders>
              <w:top w:val="single" w:sz="4" w:space="0" w:color="000000"/>
              <w:left w:val="single" w:sz="4" w:space="0" w:color="000000"/>
              <w:bottom w:val="single" w:sz="4" w:space="0" w:color="000000"/>
            </w:tcBorders>
            <w:shd w:val="clear" w:color="auto" w:fill="auto"/>
          </w:tcPr>
          <w:p w14:paraId="74BB9EF9" w14:textId="77777777" w:rsidR="00294BD0" w:rsidRDefault="00294BD0">
            <w:pPr>
              <w:autoSpaceDE w:val="0"/>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50</w:t>
            </w:r>
          </w:p>
        </w:tc>
        <w:tc>
          <w:tcPr>
            <w:tcW w:w="709" w:type="dxa"/>
            <w:tcBorders>
              <w:top w:val="single" w:sz="4" w:space="0" w:color="000000"/>
              <w:left w:val="single" w:sz="4" w:space="0" w:color="000000"/>
              <w:bottom w:val="single" w:sz="4" w:space="0" w:color="000000"/>
            </w:tcBorders>
            <w:shd w:val="clear" w:color="auto" w:fill="auto"/>
          </w:tcPr>
          <w:p w14:paraId="5CCEB60F" w14:textId="77777777" w:rsidR="00294BD0" w:rsidRDefault="00294BD0">
            <w:pPr>
              <w:autoSpaceDE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color w:val="000000"/>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auto"/>
            <w:textDirection w:val="tbRlV"/>
          </w:tcPr>
          <w:p w14:paraId="012B442E" w14:textId="77777777" w:rsidR="00294BD0" w:rsidRDefault="00294BD0">
            <w:pPr>
              <w:autoSpaceDE w:val="0"/>
              <w:spacing w:after="0" w:line="240" w:lineRule="auto"/>
              <w:ind w:left="113"/>
              <w:jc w:val="both"/>
              <w:rPr>
                <w:rFonts w:ascii="Times New Roman" w:hAnsi="Times New Roman" w:cs="Times New Roman"/>
              </w:rPr>
            </w:pPr>
            <w:r>
              <w:rPr>
                <w:rFonts w:ascii="Times New Roman" w:eastAsia="Times New Roman" w:hAnsi="Times New Roman" w:cs="Times New Roman"/>
                <w:bCs/>
              </w:rPr>
              <w:t>Wzrost rozpoznawalności LGD jako podmiotu mającego realny wpływ na kształt i kierunek rozwoju społecznego regionu;</w:t>
            </w:r>
          </w:p>
          <w:p w14:paraId="73E34D4F" w14:textId="77777777" w:rsidR="00294BD0" w:rsidRDefault="00294BD0">
            <w:pPr>
              <w:spacing w:after="0" w:line="240" w:lineRule="auto"/>
              <w:ind w:left="113" w:right="113"/>
              <w:jc w:val="both"/>
              <w:rPr>
                <w:rFonts w:ascii="Times New Roman" w:hAnsi="Times New Roman" w:cs="Times New Roman"/>
              </w:rPr>
            </w:pPr>
          </w:p>
        </w:tc>
      </w:tr>
    </w:tbl>
    <w:p w14:paraId="607B0E89" w14:textId="77777777" w:rsidR="00294BD0" w:rsidRDefault="00294BD0">
      <w:pPr>
        <w:pStyle w:val="Tekstkomentarza1"/>
        <w:rPr>
          <w:lang w:val="pl-PL"/>
        </w:rPr>
      </w:pPr>
      <w:r>
        <w:rPr>
          <w:sz w:val="24"/>
          <w:szCs w:val="24"/>
        </w:rPr>
        <w:tab/>
        <w:t xml:space="preserve">* </w:t>
      </w:r>
      <w:r>
        <w:rPr>
          <w:lang w:val="pl-PL"/>
        </w:rPr>
        <w:t>Wskaźnik wykazywany od 01.07.2017;</w:t>
      </w:r>
    </w:p>
    <w:p w14:paraId="6BE9779B" w14:textId="77777777" w:rsidR="00294BD0" w:rsidRDefault="00294BD0">
      <w:pPr>
        <w:pStyle w:val="Tekstkomentarza1"/>
        <w:rPr>
          <w:lang w:val="pl-PL"/>
        </w:rPr>
      </w:pPr>
      <w:r>
        <w:rPr>
          <w:lang w:val="pl-PL"/>
        </w:rPr>
        <w:t xml:space="preserve">                ** Wskaźnik wykazywany do 30.06.2017 r.</w:t>
      </w:r>
    </w:p>
    <w:p w14:paraId="769E6D57" w14:textId="77777777" w:rsidR="00294BD0" w:rsidRDefault="00294BD0">
      <w:pPr>
        <w:pStyle w:val="Tekstkomentarza1"/>
        <w:rPr>
          <w:lang w:val="pl-PL"/>
        </w:rPr>
      </w:pPr>
    </w:p>
    <w:p w14:paraId="36D5A282" w14:textId="77777777" w:rsidR="00294BD0" w:rsidRDefault="00294BD0">
      <w:pPr>
        <w:tabs>
          <w:tab w:val="left" w:pos="1410"/>
        </w:tabs>
        <w:spacing w:after="0"/>
        <w:rPr>
          <w:rFonts w:ascii="Cambria" w:eastAsia="Times New Roman" w:hAnsi="Cambria" w:cs="Cambria"/>
          <w:sz w:val="24"/>
          <w:szCs w:val="24"/>
        </w:rPr>
      </w:pPr>
    </w:p>
    <w:p w14:paraId="3CC83177" w14:textId="77777777" w:rsidR="00294BD0" w:rsidRDefault="00294BD0">
      <w:pPr>
        <w:tabs>
          <w:tab w:val="left" w:pos="1410"/>
        </w:tabs>
        <w:rPr>
          <w:rFonts w:ascii="Times New Roman" w:eastAsia="Times New Roman" w:hAnsi="Times New Roman" w:cs="Times New Roman"/>
          <w:color w:val="000000"/>
        </w:rPr>
        <w:sectPr w:rsidR="00294BD0">
          <w:footerReference w:type="default" r:id="rId30"/>
          <w:pgSz w:w="16838" w:h="11906" w:orient="landscape"/>
          <w:pgMar w:top="851" w:right="851" w:bottom="1418" w:left="851" w:header="708" w:footer="708" w:gutter="0"/>
          <w:cols w:space="708"/>
          <w:docGrid w:linePitch="600" w:charSpace="36864"/>
        </w:sectPr>
      </w:pPr>
      <w:r>
        <w:rPr>
          <w:rFonts w:ascii="Cambria" w:eastAsia="Times New Roman" w:hAnsi="Cambria" w:cs="Cambria"/>
          <w:sz w:val="24"/>
          <w:szCs w:val="24"/>
        </w:rPr>
        <w:tab/>
      </w:r>
    </w:p>
    <w:p w14:paraId="671E6CB5" w14:textId="77777777" w:rsidR="00294BD0" w:rsidRDefault="00294BD0">
      <w:pPr>
        <w:autoSpaceDE w:val="0"/>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color w:val="000000"/>
        </w:rPr>
        <w:t xml:space="preserve">Celem głównym działań komunikacyjnych jest wsparcie realizacji celów określonych w LSR przez zachęcenie potencjalnych beneficjentów oraz mieszkańców obszaru LGD do korzystania z Funduszy Europejskich a w szczególności z Europejskiego Funduszu Rolnego na Rzecz Rozwoju Obszarów Wiejskich. Działania komunikacyjne będą zrealizowane dzięki dostarczeniu mieszkańcom informacji niezbędnych w procesie ubiegania się o środki unijne, motywowanie projektodawców i edukowanie ich w obszarze właściwej realizacji projektów oraz upowszechnianie efektów wykorzystania Funduszy Europejskich na obszarze LGD. </w:t>
      </w:r>
      <w:r>
        <w:rPr>
          <w:rFonts w:ascii="Times New Roman" w:eastAsia="Times New Roman" w:hAnsi="Times New Roman" w:cs="Times New Roman"/>
        </w:rPr>
        <w:t>Jednym z istotnych wątków, poruszanych w trakcie ewaluacji działalności LGD w poprzednim okresie programowania była kwestia rozpoznawalności LGD na terenach objętych jej działaniem. Pytania dotyczące tego wątku miały w założeniu pozwolić pośrednio na dokonanie oceny efektywności działań promocyjno-komunikacyjnych podejmowanych przez LGD. Efektywność tą na najbardziej podstawowym poziomie w odniesieniu do badanej grupy należy uznać za wysoką,  jako że zdecydowana większość ankietowanych (82%) słyszała o działaniach  podejmowanych przez Lokalną Grupę Działania Bory Dolnośląskie. Osoby te poproszono o wskazanie wszystkich źródeł, z których czerpały wiedzę o działaniach LGD. Najpopularniejszymi kanałami informacyjnymi wymienianymi w tym kontekście - obok lokalnej prasy (37%) oraz rodziny/znajomych/sąsiadów (34%) - były te, tworzone przez samo LGD: publikacje i materiały promocyjne (takie jak ulotki, broszury czy plakaty) (39%) oraz strona internetowa LGD (35%).</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Biorąc pod uwagę uzyskane wyniki i zmieniające się trendy, jeżeli chodzi o efektywne dotarcie z informacją do mieszkańców (rosnącą popularność portali społecznościowych, większa dostępność do Internetu, posiadana baza kontaktów) wykorzystano tylko niektóre narzędzia z pośród tych, które były używane wcześniej. </w:t>
      </w:r>
    </w:p>
    <w:p w14:paraId="153D4ABA"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rPr>
        <w:t>W trakcie badania ewaluacyjnego podniesiono także wątek świadomości mieszkańców, jeśli chodzi o możliwości pozyskiwania środków, jakie pozostawały w dyspozycji LGD. W tym celu  biorących udział w ankiecie proszono o wybranie z zaprezentowanej im listy wszystkich instytucji/osób, które ich zdaniem mogą pozyskiwać środki na realizację różnych działań na terenie gminy za pośrednictwem LGD. Odpowiedź "mieszkańcy" wybrało w tym kontekście 26% respondentów, zaś "przedsiębiorstwa" - 30%.  Zdecydowanie częściej wskazywano na organizacje pozarządowe (45%) oraz urzędy gmin (66%). W świetle zaprezentowanych danych zasadne wydaje się stwierdzenie, że wciąż istnieje potrzeba popularyzacji możliwości uzyskania środków za pośrednictwem LGD wśród mieszkańców gmin, objętych jej działalnością.</w:t>
      </w:r>
      <w:r>
        <w:rPr>
          <w:rFonts w:ascii="Times New Roman" w:eastAsia="Times New Roman" w:hAnsi="Times New Roman" w:cs="Times New Roman"/>
          <w:color w:val="000000"/>
        </w:rPr>
        <w:t xml:space="preserve"> Dlatego też planowane działania mają na celu nie tylko wzbudzić zainteresowanie oraz zachęcić potencjalnych Beneficjentów do aplikowania o środki, zwiększając liczbę zrealizowanych inwestycji, ale dodatkowo wzmocnić konkurencyjność i atrakcyjność Lokalnej Grupy Działania oraz jej rozpoznawalność. </w:t>
      </w:r>
    </w:p>
    <w:p w14:paraId="6B68756B"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Cel ogólny działań informujących o LSR będzie realizowany poprzez następujące cele szczegółowe: </w:t>
      </w:r>
    </w:p>
    <w:p w14:paraId="216D7E63" w14:textId="77777777" w:rsidR="00294BD0" w:rsidRDefault="00294BD0">
      <w:pPr>
        <w:numPr>
          <w:ilvl w:val="0"/>
          <w:numId w:val="57"/>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informowanie o możliwości uzyskania wsparcia i pomocy w przygotowaniu, realizacji oraz rozliczaniu projektów dofinansowanych w ramach LSR, </w:t>
      </w:r>
    </w:p>
    <w:p w14:paraId="009660D4" w14:textId="77777777" w:rsidR="00294BD0" w:rsidRDefault="00294BD0">
      <w:pPr>
        <w:numPr>
          <w:ilvl w:val="0"/>
          <w:numId w:val="57"/>
        </w:num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zwiększenie poziomu świadomości i wiedzy mieszkańców na temat korzyści z członkostwa w Unii Europejskiej oraz z możliwości jakie wnosi LGD, dzięki napływowi Funduszy Europejskich w tym EFRROW, </w:t>
      </w:r>
    </w:p>
    <w:p w14:paraId="240D55B9" w14:textId="77777777" w:rsidR="00294BD0" w:rsidRDefault="00294BD0">
      <w:pPr>
        <w:numPr>
          <w:ilvl w:val="0"/>
          <w:numId w:val="57"/>
        </w:numPr>
        <w:autoSpaceDE w:val="0"/>
        <w:spacing w:after="0"/>
        <w:jc w:val="both"/>
        <w:rPr>
          <w:rFonts w:ascii="Times New Roman" w:hAnsi="Times New Roman" w:cs="Times New Roman"/>
          <w:b/>
          <w:bCs/>
          <w:color w:val="000000"/>
        </w:rPr>
      </w:pPr>
      <w:r>
        <w:rPr>
          <w:rFonts w:ascii="Times New Roman" w:eastAsia="Times New Roman" w:hAnsi="Times New Roman" w:cs="Times New Roman"/>
          <w:color w:val="000000"/>
        </w:rPr>
        <w:t xml:space="preserve">wzmocnienie pozytywnego wizerunku LGD jako obszaru efektywnie wykorzystującego szanse stwarzane przez członkostwo Polski w Unii Europejskiej, </w:t>
      </w:r>
    </w:p>
    <w:p w14:paraId="2E9E503C" w14:textId="77777777" w:rsidR="00294BD0" w:rsidRDefault="00294BD0">
      <w:pPr>
        <w:tabs>
          <w:tab w:val="left" w:pos="284"/>
        </w:tabs>
        <w:autoSpaceDE w:val="0"/>
        <w:spacing w:after="0"/>
        <w:rPr>
          <w:rFonts w:ascii="Times New Roman" w:hAnsi="Times New Roman" w:cs="Times New Roman"/>
          <w:b/>
          <w:bCs/>
          <w:color w:val="000000"/>
        </w:rPr>
      </w:pPr>
    </w:p>
    <w:p w14:paraId="0A78CB5B" w14:textId="77777777" w:rsidR="00294BD0" w:rsidRDefault="00294BD0">
      <w:pPr>
        <w:autoSpaceDE w:val="0"/>
        <w:spacing w:after="0"/>
        <w:jc w:val="both"/>
        <w:rPr>
          <w:rFonts w:ascii="Times New Roman" w:eastAsia="Times New Roman" w:hAnsi="Times New Roman" w:cs="Times New Roman"/>
          <w:b/>
          <w:bCs/>
          <w:color w:val="000000"/>
        </w:rPr>
      </w:pPr>
    </w:p>
    <w:p w14:paraId="571E0AB5" w14:textId="77777777" w:rsidR="00294BD0" w:rsidRDefault="00294BD0">
      <w:pPr>
        <w:autoSpaceDE w:val="0"/>
        <w:spacing w:after="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Analiza efektywności zastosowanych działań komunikacyjnych i środków przekazu.</w:t>
      </w:r>
    </w:p>
    <w:p w14:paraId="368D9D21"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 celu określenia efektywności prowadzonych działań komunikacyjnych prowadzone będą przez biuro LGD zestawienia określające:</w:t>
      </w:r>
    </w:p>
    <w:p w14:paraId="71D1D533"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Liczbę odbiorców działań komunikacyjnych w stosunku do złożonych wniosków o dofinansowanie</w:t>
      </w:r>
    </w:p>
    <w:p w14:paraId="19ECFA0B"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działań</w:t>
      </w:r>
    </w:p>
    <w:p w14:paraId="33413CDB"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Liczbę osób korzystających z doradztwa w stosunku do liczby złożonych wniosków o dofinansowanie działań</w:t>
      </w:r>
    </w:p>
    <w:p w14:paraId="68C874A0" w14:textId="77777777" w:rsidR="00294BD0" w:rsidRDefault="00294BD0">
      <w:pPr>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Liczbę złożonych wniosków do LGD w stosunku do liczby wniosków rekomendowanych do</w:t>
      </w:r>
    </w:p>
    <w:p w14:paraId="6D2EFA82" w14:textId="77777777" w:rsidR="00294BD0" w:rsidRDefault="00294BD0">
      <w:pPr>
        <w:autoSpaceDE w:val="0"/>
        <w:spacing w:after="0" w:line="240"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dofinansowania,</w:t>
      </w:r>
    </w:p>
    <w:p w14:paraId="3E4D4C01" w14:textId="77777777"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Liczbę wniosków rekomendowanych do dofinansowania w stosunku do podpisanych umów</w:t>
      </w:r>
    </w:p>
    <w:p w14:paraId="3669A917" w14:textId="77777777" w:rsidR="00294BD0" w:rsidRDefault="00294BD0">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Ponadto prowadzone będzie badanie poziomu satysfakcji z funkcjonowania biura LGD i wdrażania LSR, które zostało opisane w rozdziale Plan komunikacyjny.</w:t>
      </w:r>
    </w:p>
    <w:p w14:paraId="0E88B252" w14:textId="77777777" w:rsidR="00294BD0" w:rsidRDefault="00294BD0">
      <w:pPr>
        <w:autoSpaceDE w:val="0"/>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Dzięki zastosowaniu w/w rozwiązań na bieżąco będzie można monitorować efektywność prowadzonych działań komunikacyjnych oraz reagować na pojawiające się problemy. W przypadku osiągania przez LGD niezadawalających wyników przejawiających się w postaci problemów związanych z realizacją LSR czy niskiej akceptacji społeczeństwa dla działań realizowanych przez LGD plan komunikacji będzie podlegał zmianie po uzyskaniu wyników ewaluacji funkcjonowania LGD w tym aspekcie. Dodatkowo informacja o wynikach zestawień i raport z ankiet będą upubliczniane na stronie internetowej LGD. </w:t>
      </w:r>
    </w:p>
    <w:p w14:paraId="2D2DBAE6" w14:textId="77777777" w:rsidR="00294BD0" w:rsidRDefault="00294BD0">
      <w:pPr>
        <w:autoSpaceDE w:val="0"/>
        <w:spacing w:after="0" w:line="240" w:lineRule="auto"/>
        <w:ind w:left="284"/>
        <w:jc w:val="both"/>
        <w:rPr>
          <w:rFonts w:ascii="Times New Roman" w:eastAsia="Times New Roman" w:hAnsi="Times New Roman" w:cs="Times New Roman"/>
          <w:color w:val="FF0000"/>
        </w:rPr>
      </w:pPr>
    </w:p>
    <w:p w14:paraId="4E67CB7E" w14:textId="77777777" w:rsidR="00294BD0" w:rsidRDefault="00294BD0">
      <w:pPr>
        <w:spacing w:after="0"/>
        <w:jc w:val="both"/>
        <w:rPr>
          <w:rFonts w:ascii="Times New Roman" w:hAnsi="Times New Roman" w:cs="Times New Roman"/>
        </w:rPr>
      </w:pPr>
      <w:r>
        <w:rPr>
          <w:rFonts w:ascii="Times New Roman" w:hAnsi="Times New Roman" w:cs="Times New Roman"/>
          <w:b/>
        </w:rPr>
        <w:t>Opis wniosków/opinii zebranych podczas działań komunikacyjnych, sposobu ich wykorzystania w procesie realizacji LSR.</w:t>
      </w:r>
    </w:p>
    <w:p w14:paraId="7EF6749D"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W celu zebrania wniosków i opinii z prowadzonych działań komunikacyjnych prowadzone będą przez pracowników biura LGD poziomu satysfakcji wspomniane wcześniej. W ten sposób mieszkańcy uczestniczący w działaniach komunikacyjnych będą mieli możliwość wyrażenia własnych wniosków co do ich treści, zakresu, przydatności, stopnia zrozumienia oraz sposobu przekazania. Będą również mieli okazję do zgłoszenia własnych wątpliwości, opinii lub propozycji do konkretnego działania komunikacyjnego.</w:t>
      </w:r>
    </w:p>
    <w:p w14:paraId="4FE4B50D" w14:textId="77777777" w:rsidR="00294BD0" w:rsidRDefault="00294BD0">
      <w:pPr>
        <w:spacing w:after="0" w:line="240" w:lineRule="auto"/>
        <w:jc w:val="both"/>
        <w:rPr>
          <w:rFonts w:ascii="Times New Roman" w:hAnsi="Times New Roman" w:cs="Times New Roman"/>
        </w:rPr>
      </w:pPr>
      <w:r>
        <w:rPr>
          <w:rFonts w:ascii="Times New Roman" w:hAnsi="Times New Roman" w:cs="Times New Roman"/>
        </w:rPr>
        <w:t>Wyniki zbieranych przez pracowników biura LGD ankiet będą zestawiane oraz przekazywane pod obrady Walnego Zebrania Członków w celu wprowadzenia ewentualnych korekt. Jeżeli organ LGD uzna za stosowne wprowadzenie zmian w procesie komunikacyjnym lub sposobie pracy poszczególnych organów LGD czy też biura podda wnioski pod głosowanie i przyjmie je w formie uchwał.</w:t>
      </w:r>
    </w:p>
    <w:p w14:paraId="1402A40B" w14:textId="77777777" w:rsidR="00294BD0" w:rsidRDefault="00294BD0">
      <w:pPr>
        <w:spacing w:after="0" w:line="240" w:lineRule="auto"/>
        <w:jc w:val="both"/>
        <w:rPr>
          <w:rFonts w:ascii="Times New Roman" w:hAnsi="Times New Roman" w:cs="Times New Roman"/>
          <w:b/>
        </w:rPr>
      </w:pPr>
      <w:r>
        <w:rPr>
          <w:rFonts w:ascii="Times New Roman" w:hAnsi="Times New Roman" w:cs="Times New Roman"/>
        </w:rPr>
        <w:t>Sam plan komunikacyjny oraz jego aktualizacje będą zamieszczone na stronie internetowej LGD.</w:t>
      </w:r>
    </w:p>
    <w:p w14:paraId="445BF830" w14:textId="77777777" w:rsidR="00294BD0" w:rsidRDefault="00294BD0">
      <w:pPr>
        <w:tabs>
          <w:tab w:val="left" w:pos="1770"/>
        </w:tabs>
        <w:spacing w:after="0"/>
        <w:rPr>
          <w:rFonts w:ascii="Times New Roman" w:hAnsi="Times New Roman" w:cs="Times New Roman"/>
          <w:b/>
        </w:rPr>
      </w:pPr>
    </w:p>
    <w:p w14:paraId="174D1A23" w14:textId="77777777" w:rsidR="00294BD0" w:rsidRDefault="00294BD0">
      <w:pPr>
        <w:tabs>
          <w:tab w:val="left" w:pos="1770"/>
        </w:tabs>
        <w:spacing w:after="0"/>
        <w:rPr>
          <w:rFonts w:ascii="Times New Roman" w:hAnsi="Times New Roman" w:cs="Times New Roman"/>
        </w:rPr>
      </w:pPr>
      <w:r>
        <w:rPr>
          <w:rFonts w:ascii="Times New Roman" w:hAnsi="Times New Roman" w:cs="Times New Roman"/>
          <w:b/>
        </w:rPr>
        <w:t>Budżet na działania komunikacyjne</w:t>
      </w:r>
    </w:p>
    <w:p w14:paraId="03F07C3F" w14:textId="77777777" w:rsidR="00294BD0" w:rsidRDefault="00294BD0">
      <w:pPr>
        <w:tabs>
          <w:tab w:val="left" w:pos="1770"/>
        </w:tabs>
        <w:spacing w:after="0"/>
        <w:jc w:val="both"/>
        <w:rPr>
          <w:rFonts w:ascii="Times New Roman" w:hAnsi="Times New Roman" w:cs="Times New Roman"/>
        </w:rPr>
      </w:pPr>
      <w:r>
        <w:rPr>
          <w:rFonts w:ascii="Times New Roman" w:hAnsi="Times New Roman" w:cs="Times New Roman"/>
        </w:rPr>
        <w:t>LGD zaplanowało do realizacji w planie komunikacyjnym takie działania, których wykonanie nie wymaga zbyt wielu nakładów finansowych i będzie mieściło się w ramach kosztów bieżących i aktywizacji. Główny koszt będzie dotyczył opłaty za bieżącą obsługę strony internetowej tj, ok. 1000 zł raz na kwartał oraz za prowadzenie usług szkoleniowo-doradczych w przypadku operacji z zakresu rozwoju przedsiębiorczości na obszarze wiejskim objętym strategią rozwoju lokalnego kierowanego przez społeczność (pozycja ta została przedstawiona w Planie Działania) tj. ok</w:t>
      </w:r>
      <w:r>
        <w:rPr>
          <w:rFonts w:ascii="Times New Roman" w:hAnsi="Times New Roman" w:cs="Times New Roman"/>
          <w:color w:val="FF0000"/>
        </w:rPr>
        <w:t xml:space="preserve">. </w:t>
      </w:r>
      <w:r>
        <w:rPr>
          <w:rFonts w:ascii="Times New Roman" w:hAnsi="Times New Roman" w:cs="Times New Roman"/>
          <w:color w:val="000000"/>
        </w:rPr>
        <w:t>3.600 zł</w:t>
      </w:r>
      <w:r>
        <w:rPr>
          <w:rFonts w:ascii="Times New Roman" w:hAnsi="Times New Roman" w:cs="Times New Roman"/>
          <w:color w:val="FF0000"/>
        </w:rPr>
        <w:t xml:space="preserve"> </w:t>
      </w:r>
      <w:r>
        <w:rPr>
          <w:rFonts w:ascii="Times New Roman" w:hAnsi="Times New Roman" w:cs="Times New Roman"/>
        </w:rPr>
        <w:t>za cały okres programowania.</w:t>
      </w:r>
    </w:p>
    <w:p w14:paraId="3BDB33F6" w14:textId="77777777" w:rsidR="00294BD0" w:rsidRDefault="00294BD0">
      <w:pPr>
        <w:tabs>
          <w:tab w:val="left" w:pos="1770"/>
        </w:tabs>
        <w:spacing w:after="0"/>
        <w:jc w:val="both"/>
        <w:rPr>
          <w:rFonts w:ascii="Times New Roman" w:hAnsi="Times New Roman" w:cs="Times New Roman"/>
        </w:rPr>
      </w:pPr>
    </w:p>
    <w:p w14:paraId="63652B3F" w14:textId="77777777" w:rsidR="00294BD0" w:rsidRDefault="00294BD0">
      <w:pPr>
        <w:tabs>
          <w:tab w:val="left" w:pos="12270"/>
        </w:tabs>
      </w:pPr>
    </w:p>
    <w:sectPr w:rsidR="00294BD0">
      <w:footerReference w:type="default" r:id="rId3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C03A" w14:textId="77777777" w:rsidR="005A2C25" w:rsidRDefault="005A2C25">
      <w:pPr>
        <w:spacing w:after="0" w:line="240" w:lineRule="auto"/>
      </w:pPr>
      <w:r>
        <w:separator/>
      </w:r>
    </w:p>
  </w:endnote>
  <w:endnote w:type="continuationSeparator" w:id="0">
    <w:p w14:paraId="796A9D39" w14:textId="77777777" w:rsidR="005A2C25" w:rsidRDefault="005A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charset w:val="EE"/>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D9D7" w14:textId="77777777" w:rsidR="00294BD0" w:rsidRDefault="00294BD0">
    <w:pPr>
      <w:pStyle w:val="Stopka"/>
      <w:jc w:val="right"/>
    </w:pPr>
    <w:r>
      <w:fldChar w:fldCharType="begin"/>
    </w:r>
    <w:r>
      <w:instrText xml:space="preserve"> PAGE </w:instrText>
    </w:r>
    <w:r>
      <w:fldChar w:fldCharType="separate"/>
    </w:r>
    <w:r>
      <w:t>16</w:t>
    </w:r>
    <w:r>
      <w:fldChar w:fldCharType="end"/>
    </w:r>
  </w:p>
  <w:p w14:paraId="3D50E479" w14:textId="77777777" w:rsidR="00294BD0" w:rsidRDefault="00294BD0">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C7B" w14:textId="77777777" w:rsidR="00294BD0" w:rsidRDefault="00294BD0">
    <w:pPr>
      <w:pStyle w:val="Stopka"/>
      <w:jc w:val="right"/>
    </w:pPr>
    <w:r>
      <w:fldChar w:fldCharType="begin"/>
    </w:r>
    <w:r>
      <w:instrText xml:space="preserve"> PAGE </w:instrText>
    </w:r>
    <w:r>
      <w:fldChar w:fldCharType="separate"/>
    </w:r>
    <w:r>
      <w:t>76</w:t>
    </w:r>
    <w:r>
      <w:fldChar w:fldCharType="end"/>
    </w:r>
  </w:p>
  <w:p w14:paraId="70B61917" w14:textId="77777777" w:rsidR="00294BD0" w:rsidRDefault="00294BD0">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D37D" w14:textId="77777777" w:rsidR="00294BD0" w:rsidRDefault="00294BD0">
    <w:pPr>
      <w:pStyle w:val="Stopka"/>
      <w:jc w:val="right"/>
    </w:pPr>
    <w:r>
      <w:fldChar w:fldCharType="begin"/>
    </w:r>
    <w:r>
      <w:instrText xml:space="preserve"> PAGE </w:instrText>
    </w:r>
    <w:r>
      <w:fldChar w:fldCharType="separate"/>
    </w:r>
    <w:r>
      <w:t>80</w:t>
    </w:r>
    <w:r>
      <w:fldChar w:fldCharType="end"/>
    </w:r>
  </w:p>
  <w:p w14:paraId="45684E75" w14:textId="77777777" w:rsidR="00294BD0" w:rsidRDefault="00294BD0">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5E4C" w14:textId="77777777" w:rsidR="00294BD0" w:rsidRDefault="00294BD0">
    <w:pPr>
      <w:pStyle w:val="Stopka"/>
      <w:jc w:val="right"/>
    </w:pPr>
    <w:r>
      <w:fldChar w:fldCharType="begin"/>
    </w:r>
    <w:r>
      <w:instrText xml:space="preserve"> PAGE </w:instrText>
    </w:r>
    <w:r>
      <w:fldChar w:fldCharType="separate"/>
    </w:r>
    <w:r>
      <w:t>84</w:t>
    </w:r>
    <w:r>
      <w:fldChar w:fldCharType="end"/>
    </w:r>
  </w:p>
  <w:p w14:paraId="47055DE7" w14:textId="77777777" w:rsidR="00294BD0" w:rsidRDefault="00294B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47E" w14:textId="77777777" w:rsidR="00294BD0" w:rsidRDefault="00294BD0">
    <w:pPr>
      <w:pStyle w:val="Stopka"/>
      <w:jc w:val="right"/>
    </w:pPr>
    <w:r>
      <w:fldChar w:fldCharType="begin"/>
    </w:r>
    <w:r>
      <w:instrText xml:space="preserve"> PAGE </w:instrText>
    </w:r>
    <w:r>
      <w:fldChar w:fldCharType="separate"/>
    </w:r>
    <w:r>
      <w:t>19</w:t>
    </w:r>
    <w:r>
      <w:fldChar w:fldCharType="end"/>
    </w:r>
  </w:p>
  <w:p w14:paraId="01CE77A4" w14:textId="77777777" w:rsidR="00294BD0" w:rsidRDefault="00294B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DB23" w14:textId="77777777" w:rsidR="00294BD0" w:rsidRDefault="00294BD0">
    <w:pPr>
      <w:pStyle w:val="Stopka"/>
      <w:jc w:val="right"/>
    </w:pPr>
    <w:r>
      <w:fldChar w:fldCharType="begin"/>
    </w:r>
    <w:r>
      <w:instrText xml:space="preserve"> PAGE </w:instrText>
    </w:r>
    <w:r>
      <w:fldChar w:fldCharType="separate"/>
    </w:r>
    <w:r>
      <w:t>42</w:t>
    </w:r>
    <w:r>
      <w:fldChar w:fldCharType="end"/>
    </w:r>
  </w:p>
  <w:p w14:paraId="5A6B87C8" w14:textId="77777777" w:rsidR="00294BD0" w:rsidRDefault="00294BD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8FB9" w14:textId="77777777" w:rsidR="00294BD0" w:rsidRDefault="00294BD0">
    <w:pPr>
      <w:pStyle w:val="Stopka"/>
      <w:jc w:val="right"/>
    </w:pPr>
    <w:r>
      <w:fldChar w:fldCharType="begin"/>
    </w:r>
    <w:r>
      <w:instrText xml:space="preserve"> PAGE </w:instrText>
    </w:r>
    <w:r>
      <w:fldChar w:fldCharType="separate"/>
    </w:r>
    <w:r>
      <w:t>45</w:t>
    </w:r>
    <w:r>
      <w:fldChar w:fldCharType="end"/>
    </w:r>
  </w:p>
  <w:p w14:paraId="00D39B68" w14:textId="77777777" w:rsidR="00294BD0" w:rsidRDefault="00294BD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8B23" w14:textId="77777777" w:rsidR="00294BD0" w:rsidRDefault="00294BD0">
    <w:pPr>
      <w:pStyle w:val="Stopka"/>
      <w:jc w:val="right"/>
    </w:pPr>
    <w:r>
      <w:fldChar w:fldCharType="begin"/>
    </w:r>
    <w:r>
      <w:instrText xml:space="preserve"> PAGE </w:instrText>
    </w:r>
    <w:r>
      <w:fldChar w:fldCharType="separate"/>
    </w:r>
    <w:r>
      <w:t>48</w:t>
    </w:r>
    <w:r>
      <w:fldChar w:fldCharType="end"/>
    </w:r>
  </w:p>
  <w:p w14:paraId="52E18F16" w14:textId="77777777" w:rsidR="00294BD0" w:rsidRDefault="00294BD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A3B9" w14:textId="77777777" w:rsidR="00294BD0" w:rsidRDefault="00294BD0">
    <w:pPr>
      <w:pStyle w:val="Stopka"/>
      <w:jc w:val="right"/>
    </w:pPr>
    <w:r>
      <w:fldChar w:fldCharType="begin"/>
    </w:r>
    <w:r>
      <w:instrText xml:space="preserve"> PAGE </w:instrText>
    </w:r>
    <w:r>
      <w:fldChar w:fldCharType="separate"/>
    </w:r>
    <w:r>
      <w:t>54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1AEF" w14:textId="77777777" w:rsidR="00294BD0" w:rsidRDefault="00294BD0">
    <w:pPr>
      <w:pStyle w:val="Stopka"/>
      <w:jc w:val="right"/>
    </w:pPr>
    <w:r>
      <w:fldChar w:fldCharType="begin"/>
    </w:r>
    <w:r>
      <w:instrText xml:space="preserve"> PAGE </w:instrText>
    </w:r>
    <w:r>
      <w:fldChar w:fldCharType="separate"/>
    </w:r>
    <w:r>
      <w:t>56</w:t>
    </w:r>
    <w:r>
      <w:fldChar w:fldCharType="end"/>
    </w:r>
  </w:p>
  <w:p w14:paraId="5EE20309" w14:textId="77777777" w:rsidR="00294BD0" w:rsidRDefault="00294BD0">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19BF" w14:textId="77777777" w:rsidR="00294BD0" w:rsidRDefault="00294BD0">
    <w:pPr>
      <w:pStyle w:val="Stopka"/>
      <w:jc w:val="right"/>
    </w:pPr>
    <w:r>
      <w:fldChar w:fldCharType="begin"/>
    </w:r>
    <w:r>
      <w:instrText xml:space="preserve"> PAGE </w:instrText>
    </w:r>
    <w:r>
      <w:fldChar w:fldCharType="separate"/>
    </w:r>
    <w:r>
      <w:t>68</w:t>
    </w:r>
    <w:r>
      <w:fldChar w:fldCharType="end"/>
    </w:r>
  </w:p>
  <w:p w14:paraId="07277594" w14:textId="77777777" w:rsidR="00294BD0" w:rsidRDefault="00294BD0">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F463" w14:textId="77777777" w:rsidR="00294BD0" w:rsidRDefault="00294BD0">
    <w:pPr>
      <w:pStyle w:val="Stopka"/>
      <w:jc w:val="right"/>
    </w:pPr>
    <w:r>
      <w:fldChar w:fldCharType="begin"/>
    </w:r>
    <w:r>
      <w:instrText xml:space="preserve"> PAGE </w:instrText>
    </w:r>
    <w:r>
      <w:fldChar w:fldCharType="separate"/>
    </w:r>
    <w:r>
      <w:t>75</w:t>
    </w:r>
    <w:r>
      <w:fldChar w:fldCharType="end"/>
    </w:r>
  </w:p>
  <w:p w14:paraId="15CB4007" w14:textId="77777777" w:rsidR="00294BD0" w:rsidRDefault="00294B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1848" w14:textId="77777777" w:rsidR="005A2C25" w:rsidRDefault="005A2C25">
      <w:pPr>
        <w:spacing w:after="0" w:line="240" w:lineRule="auto"/>
      </w:pPr>
      <w:r>
        <w:separator/>
      </w:r>
    </w:p>
  </w:footnote>
  <w:footnote w:type="continuationSeparator" w:id="0">
    <w:p w14:paraId="24B8D2BE" w14:textId="77777777" w:rsidR="005A2C25" w:rsidRDefault="005A2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hanging="360"/>
      </w:pPr>
      <w:rPr>
        <w:rFonts w:ascii="Wingdings" w:hAnsi="Wingdings"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Times New Roman"/>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84"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olor w:val="00000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Times New Roman"/>
        <w:b/>
        <w:color w:val="000000"/>
        <w:sz w:val="24"/>
        <w:szCs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146" w:hanging="360"/>
      </w:pPr>
      <w:rPr>
        <w:rFonts w:ascii="Symbol" w:hAnsi="Symbol" w:cs="Times New Roman"/>
        <w:color w:val="00000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eastAsia="Times New Roman" w:hAnsi="Times New Roman" w:cs="Times New Roman"/>
        <w:color w:val="000000"/>
      </w:rPr>
    </w:lvl>
    <w:lvl w:ilvl="1">
      <w:start w:val="1"/>
      <w:numFmt w:val="decimal"/>
      <w:lvlText w:val="%1.%2"/>
      <w:lvlJc w:val="left"/>
      <w:pPr>
        <w:tabs>
          <w:tab w:val="num" w:pos="0"/>
        </w:tabs>
        <w:ind w:left="720" w:hanging="360"/>
      </w:pPr>
      <w:rPr>
        <w:rFonts w:ascii="Times New Roman" w:eastAsia="Times New Roman" w:hAnsi="Times New Roman" w:cs="Times New Roman"/>
        <w:color w:val="000000"/>
      </w:rPr>
    </w:lvl>
    <w:lvl w:ilvl="2">
      <w:start w:val="1"/>
      <w:numFmt w:val="decimal"/>
      <w:lvlText w:val="%1.%2.%3"/>
      <w:lvlJc w:val="left"/>
      <w:pPr>
        <w:tabs>
          <w:tab w:val="num" w:pos="0"/>
        </w:tabs>
        <w:ind w:left="1440" w:hanging="720"/>
      </w:pPr>
      <w:rPr>
        <w:rFonts w:ascii="Times New Roman" w:eastAsia="Times New Roman" w:hAnsi="Times New Roman" w:cs="Times New Roman"/>
        <w:color w:val="000000"/>
      </w:rPr>
    </w:lvl>
    <w:lvl w:ilvl="3">
      <w:start w:val="1"/>
      <w:numFmt w:val="decimal"/>
      <w:lvlText w:val="%1.%2.%3.%4"/>
      <w:lvlJc w:val="left"/>
      <w:pPr>
        <w:tabs>
          <w:tab w:val="num" w:pos="0"/>
        </w:tabs>
        <w:ind w:left="1800" w:hanging="720"/>
      </w:pPr>
      <w:rPr>
        <w:rFonts w:ascii="Times New Roman" w:eastAsia="Times New Roman" w:hAnsi="Times New Roman" w:cs="Times New Roman"/>
        <w:color w:val="000000"/>
      </w:rPr>
    </w:lvl>
    <w:lvl w:ilvl="4">
      <w:start w:val="1"/>
      <w:numFmt w:val="decimal"/>
      <w:lvlText w:val="%1.%2.%3.%4.%5"/>
      <w:lvlJc w:val="left"/>
      <w:pPr>
        <w:tabs>
          <w:tab w:val="num" w:pos="0"/>
        </w:tabs>
        <w:ind w:left="2520" w:hanging="1080"/>
      </w:pPr>
      <w:rPr>
        <w:rFonts w:ascii="Times New Roman" w:eastAsia="Times New Roman" w:hAnsi="Times New Roman" w:cs="Times New Roman"/>
        <w:color w:val="000000"/>
      </w:rPr>
    </w:lvl>
    <w:lvl w:ilvl="5">
      <w:start w:val="1"/>
      <w:numFmt w:val="decimal"/>
      <w:lvlText w:val="%1.%2.%3.%4.%5.%6"/>
      <w:lvlJc w:val="left"/>
      <w:pPr>
        <w:tabs>
          <w:tab w:val="num" w:pos="0"/>
        </w:tabs>
        <w:ind w:left="2880" w:hanging="1080"/>
      </w:pPr>
      <w:rPr>
        <w:rFonts w:ascii="Times New Roman" w:eastAsia="Times New Roman" w:hAnsi="Times New Roman" w:cs="Times New Roman"/>
        <w:color w:val="000000"/>
      </w:rPr>
    </w:lvl>
    <w:lvl w:ilvl="6">
      <w:start w:val="1"/>
      <w:numFmt w:val="decimal"/>
      <w:lvlText w:val="%1.%2.%3.%4.%5.%6.%7"/>
      <w:lvlJc w:val="left"/>
      <w:pPr>
        <w:tabs>
          <w:tab w:val="num" w:pos="0"/>
        </w:tabs>
        <w:ind w:left="3600" w:hanging="1440"/>
      </w:pPr>
      <w:rPr>
        <w:rFonts w:ascii="Times New Roman" w:eastAsia="Times New Roman" w:hAnsi="Times New Roman" w:cs="Times New Roman"/>
        <w:color w:val="000000"/>
      </w:rPr>
    </w:lvl>
    <w:lvl w:ilvl="7">
      <w:start w:val="1"/>
      <w:numFmt w:val="decimal"/>
      <w:lvlText w:val="%1.%2.%3.%4.%5.%6.%7.%8"/>
      <w:lvlJc w:val="left"/>
      <w:pPr>
        <w:tabs>
          <w:tab w:val="num" w:pos="0"/>
        </w:tabs>
        <w:ind w:left="3960" w:hanging="1440"/>
      </w:pPr>
      <w:rPr>
        <w:rFonts w:ascii="Times New Roman" w:eastAsia="Times New Roman" w:hAnsi="Times New Roman" w:cs="Times New Roman"/>
        <w:color w:val="000000"/>
      </w:rPr>
    </w:lvl>
    <w:lvl w:ilvl="8">
      <w:start w:val="1"/>
      <w:numFmt w:val="decimal"/>
      <w:lvlText w:val="%1.%2.%3.%4.%5.%6.%7.%8.%9"/>
      <w:lvlJc w:val="left"/>
      <w:pPr>
        <w:tabs>
          <w:tab w:val="num" w:pos="0"/>
        </w:tabs>
        <w:ind w:left="4320" w:hanging="1440"/>
      </w:pPr>
      <w:rPr>
        <w:rFonts w:ascii="Times New Roman" w:eastAsia="Times New Roman" w:hAnsi="Times New Roman" w:cs="Times New Roman"/>
        <w:color w:val="00000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40" w:hanging="360"/>
      </w:pPr>
      <w:rPr>
        <w:rFonts w:ascii="Wingdings" w:hAnsi="Wingdings" w:cs="Symbol" w:hint="default"/>
        <w:color w:val="00000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color w:val="000000"/>
        <w:sz w:val="23"/>
        <w:szCs w:val="23"/>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Times New Roman" w:hint="default"/>
        <w:color w:val="000000"/>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Wingdings" w:hAnsi="Wingdings" w:cs="Times New Roman"/>
        <w:color w:val="000000"/>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04" w:hanging="360"/>
      </w:pPr>
      <w:rPr>
        <w:rFonts w:ascii="Symbol" w:hAnsi="Symbol" w:cs="Times New Roman"/>
        <w:color w:val="000000"/>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Wingdings"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708"/>
        </w:tabs>
        <w:ind w:left="720"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1140" w:hanging="360"/>
      </w:pPr>
      <w:rPr>
        <w:rFonts w:ascii="Wingdings" w:hAnsi="Wingdings" w:cs="Symbol" w:hint="default"/>
        <w:color w:val="000000"/>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color w:val="000000"/>
        <w:sz w:val="23"/>
        <w:szCs w:val="23"/>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146" w:hanging="360"/>
      </w:pPr>
      <w:rPr>
        <w:rFonts w:ascii="Symbol" w:hAnsi="Symbol" w:cs="Symbol" w:hint="default"/>
        <w:strike/>
        <w:color w:val="000000"/>
        <w:lang w:eastAsia="en-US" w:bidi="en-US"/>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Wingdings"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color w:val="000000"/>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Times New Roman"/>
        <w:i/>
        <w:color w:val="000000"/>
      </w:rPr>
    </w:lvl>
  </w:abstractNum>
  <w:abstractNum w:abstractNumId="26" w15:restartNumberingAfterBreak="0">
    <w:nsid w:val="0000001B"/>
    <w:multiLevelType w:val="multilevel"/>
    <w:tmpl w:val="0000001B"/>
    <w:name w:val="WW8Num27"/>
    <w:lvl w:ilvl="0">
      <w:start w:val="1"/>
      <w:numFmt w:val="decimal"/>
      <w:lvlText w:val="%1"/>
      <w:lvlJc w:val="left"/>
      <w:pPr>
        <w:tabs>
          <w:tab w:val="num" w:pos="708"/>
        </w:tabs>
        <w:ind w:left="360" w:hanging="360"/>
      </w:pPr>
      <w:rPr>
        <w:rFonts w:ascii="Symbol" w:eastAsia="Times New Roman" w:hAnsi="Symbol" w:cs="Symbol" w:hint="default"/>
        <w:color w:val="000000"/>
      </w:rPr>
    </w:lvl>
    <w:lvl w:ilvl="1">
      <w:start w:val="1"/>
      <w:numFmt w:val="decimal"/>
      <w:lvlText w:val="%1.%2"/>
      <w:lvlJc w:val="left"/>
      <w:pPr>
        <w:tabs>
          <w:tab w:val="num" w:pos="0"/>
        </w:tabs>
        <w:ind w:left="720" w:hanging="360"/>
      </w:pPr>
      <w:rPr>
        <w:rFonts w:ascii="Symbol" w:eastAsia="Times New Roman" w:hAnsi="Symbol" w:cs="Symbol" w:hint="default"/>
        <w:color w:val="000000"/>
      </w:rPr>
    </w:lvl>
    <w:lvl w:ilvl="2">
      <w:start w:val="1"/>
      <w:numFmt w:val="decimal"/>
      <w:lvlText w:val="%1.%2.%3"/>
      <w:lvlJc w:val="left"/>
      <w:pPr>
        <w:tabs>
          <w:tab w:val="num" w:pos="0"/>
        </w:tabs>
        <w:ind w:left="1440" w:hanging="720"/>
      </w:pPr>
      <w:rPr>
        <w:rFonts w:ascii="Symbol" w:eastAsia="Times New Roman" w:hAnsi="Symbol" w:cs="Symbol" w:hint="default"/>
        <w:color w:val="000000"/>
      </w:rPr>
    </w:lvl>
    <w:lvl w:ilvl="3">
      <w:start w:val="1"/>
      <w:numFmt w:val="decimal"/>
      <w:lvlText w:val="%1.%2.%3.%4"/>
      <w:lvlJc w:val="left"/>
      <w:pPr>
        <w:tabs>
          <w:tab w:val="num" w:pos="0"/>
        </w:tabs>
        <w:ind w:left="1800" w:hanging="720"/>
      </w:pPr>
      <w:rPr>
        <w:rFonts w:ascii="Symbol" w:eastAsia="Times New Roman" w:hAnsi="Symbol" w:cs="Symbol" w:hint="default"/>
        <w:color w:val="000000"/>
      </w:rPr>
    </w:lvl>
    <w:lvl w:ilvl="4">
      <w:start w:val="1"/>
      <w:numFmt w:val="decimal"/>
      <w:lvlText w:val="%1.%2.%3.%4.%5"/>
      <w:lvlJc w:val="left"/>
      <w:pPr>
        <w:tabs>
          <w:tab w:val="num" w:pos="0"/>
        </w:tabs>
        <w:ind w:left="2520" w:hanging="1080"/>
      </w:pPr>
      <w:rPr>
        <w:rFonts w:ascii="Symbol" w:eastAsia="Times New Roman" w:hAnsi="Symbol" w:cs="Symbol" w:hint="default"/>
        <w:color w:val="000000"/>
      </w:rPr>
    </w:lvl>
    <w:lvl w:ilvl="5">
      <w:start w:val="1"/>
      <w:numFmt w:val="decimal"/>
      <w:lvlText w:val="%1.%2.%3.%4.%5.%6"/>
      <w:lvlJc w:val="left"/>
      <w:pPr>
        <w:tabs>
          <w:tab w:val="num" w:pos="0"/>
        </w:tabs>
        <w:ind w:left="2880" w:hanging="1080"/>
      </w:pPr>
      <w:rPr>
        <w:rFonts w:ascii="Symbol" w:eastAsia="Times New Roman" w:hAnsi="Symbol" w:cs="Symbol" w:hint="default"/>
        <w:color w:val="000000"/>
      </w:rPr>
    </w:lvl>
    <w:lvl w:ilvl="6">
      <w:start w:val="1"/>
      <w:numFmt w:val="decimal"/>
      <w:lvlText w:val="%1.%2.%3.%4.%5.%6.%7"/>
      <w:lvlJc w:val="left"/>
      <w:pPr>
        <w:tabs>
          <w:tab w:val="num" w:pos="0"/>
        </w:tabs>
        <w:ind w:left="3600" w:hanging="1440"/>
      </w:pPr>
      <w:rPr>
        <w:rFonts w:ascii="Symbol" w:eastAsia="Times New Roman" w:hAnsi="Symbol" w:cs="Symbol" w:hint="default"/>
        <w:color w:val="000000"/>
      </w:rPr>
    </w:lvl>
    <w:lvl w:ilvl="7">
      <w:start w:val="1"/>
      <w:numFmt w:val="decimal"/>
      <w:lvlText w:val="%1.%2.%3.%4.%5.%6.%7.%8"/>
      <w:lvlJc w:val="left"/>
      <w:pPr>
        <w:tabs>
          <w:tab w:val="num" w:pos="0"/>
        </w:tabs>
        <w:ind w:left="3960" w:hanging="1440"/>
      </w:pPr>
      <w:rPr>
        <w:rFonts w:ascii="Symbol" w:eastAsia="Times New Roman" w:hAnsi="Symbol" w:cs="Symbol" w:hint="default"/>
        <w:color w:val="000000"/>
      </w:rPr>
    </w:lvl>
    <w:lvl w:ilvl="8">
      <w:start w:val="1"/>
      <w:numFmt w:val="decimal"/>
      <w:lvlText w:val="%1.%2.%3.%4.%5.%6.%7.%8.%9"/>
      <w:lvlJc w:val="left"/>
      <w:pPr>
        <w:tabs>
          <w:tab w:val="num" w:pos="0"/>
        </w:tabs>
        <w:ind w:left="4320" w:hanging="1440"/>
      </w:pPr>
      <w:rPr>
        <w:rFonts w:ascii="Symbol" w:eastAsia="Times New Roman" w:hAnsi="Symbol" w:cs="Symbol" w:hint="default"/>
        <w:color w:val="000000"/>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080" w:hanging="360"/>
      </w:pPr>
      <w:rPr>
        <w:rFonts w:ascii="Symbol" w:hAnsi="Symbol" w:cs="Times New Roman"/>
        <w:b/>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Wingdings" w:hint="default"/>
        <w:color w:val="000000"/>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Symbol" w:eastAsia="Times New Roman" w:hAnsi="Symbol" w:cs="Symbol" w:hint="default"/>
        <w:b/>
        <w:color w:val="000000"/>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Times New Roman"/>
        <w:color w:val="000000"/>
      </w:rPr>
    </w:lvl>
  </w:abstractNum>
  <w:abstractNum w:abstractNumId="33"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146"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hint="default"/>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Symbol" w:hAnsi="Symbol" w:cs="Times New Roman"/>
        <w:b/>
        <w:color w:val="000000"/>
        <w:sz w:val="22"/>
        <w:szCs w:val="22"/>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Times New Roman"/>
        <w:color w:val="00000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Symbol" w:hAnsi="Symbol" w:cs="Times New Roman" w:hint="default"/>
        <w:b/>
        <w:color w:val="000000"/>
        <w:sz w:val="22"/>
        <w:szCs w:val="22"/>
      </w:r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1080" w:hanging="360"/>
      </w:pPr>
      <w:rPr>
        <w:rFonts w:ascii="Symbol" w:hAnsi="Symbol" w:cs="Times New Roman"/>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00000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0"/>
        </w:tabs>
        <w:ind w:left="1440" w:hanging="360"/>
      </w:pPr>
      <w:rPr>
        <w:rFonts w:ascii="Symbol" w:hAnsi="Symbol" w:cs="Symbol" w:hint="default"/>
      </w:rPr>
    </w:lvl>
  </w:abstractNum>
  <w:abstractNum w:abstractNumId="42" w15:restartNumberingAfterBreak="0">
    <w:nsid w:val="0000002B"/>
    <w:multiLevelType w:val="singleLevel"/>
    <w:tmpl w:val="0000002B"/>
    <w:name w:val="WW8Num43"/>
    <w:lvl w:ilvl="0">
      <w:start w:val="5"/>
      <w:numFmt w:val="decimal"/>
      <w:lvlText w:val="%1."/>
      <w:lvlJc w:val="left"/>
      <w:pPr>
        <w:tabs>
          <w:tab w:val="num" w:pos="0"/>
        </w:tabs>
        <w:ind w:left="720" w:hanging="360"/>
      </w:pPr>
      <w:rPr>
        <w:rFonts w:ascii="Symbol" w:eastAsia="Times New Roman" w:hAnsi="Symbol" w:cs="Symbol" w:hint="default"/>
        <w:strike/>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color w:val="000000"/>
      </w:rPr>
    </w:lvl>
  </w:abstractNum>
  <w:abstractNum w:abstractNumId="44" w15:restartNumberingAfterBreak="0">
    <w:nsid w:val="0000002D"/>
    <w:multiLevelType w:val="singleLevel"/>
    <w:tmpl w:val="0000002D"/>
    <w:name w:val="WW8Num45"/>
    <w:lvl w:ilvl="0">
      <w:start w:val="1"/>
      <w:numFmt w:val="bullet"/>
      <w:lvlText w:val=""/>
      <w:lvlJc w:val="left"/>
      <w:pPr>
        <w:tabs>
          <w:tab w:val="num" w:pos="0"/>
        </w:tabs>
        <w:ind w:left="720" w:hanging="360"/>
      </w:pPr>
      <w:rPr>
        <w:rFonts w:ascii="Symbol" w:hAnsi="Symbol" w:cs="Times New Roman"/>
        <w:color w:val="000000"/>
      </w:r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hint="default"/>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1440" w:hanging="360"/>
      </w:pPr>
      <w:rPr>
        <w:rFonts w:ascii="Symbol" w:hAnsi="Symbol" w:cs="Times New Roman"/>
        <w:color w:val="000000"/>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1440" w:hanging="360"/>
      </w:pPr>
      <w:rPr>
        <w:rFonts w:ascii="Wingdings" w:hAnsi="Wingdings" w:cs="Times New Roman"/>
      </w:rPr>
    </w:lvl>
  </w:abstractNum>
  <w:abstractNum w:abstractNumId="48" w15:restartNumberingAfterBreak="0">
    <w:nsid w:val="00000031"/>
    <w:multiLevelType w:val="singleLevel"/>
    <w:tmpl w:val="00000031"/>
    <w:name w:val="WW8Num49"/>
    <w:lvl w:ilvl="0">
      <w:start w:val="1"/>
      <w:numFmt w:val="bullet"/>
      <w:lvlText w:val=""/>
      <w:lvlJc w:val="left"/>
      <w:pPr>
        <w:tabs>
          <w:tab w:val="num" w:pos="0"/>
        </w:tabs>
        <w:ind w:left="1146" w:hanging="360"/>
      </w:pPr>
      <w:rPr>
        <w:rFonts w:ascii="Symbol" w:hAnsi="Symbol" w:cs="Times New Roman" w:hint="default"/>
        <w:b/>
      </w:rPr>
    </w:lvl>
  </w:abstractNum>
  <w:abstractNum w:abstractNumId="49" w15:restartNumberingAfterBreak="0">
    <w:nsid w:val="00000032"/>
    <w:multiLevelType w:val="singleLevel"/>
    <w:tmpl w:val="00000032"/>
    <w:name w:val="WW8Num50"/>
    <w:lvl w:ilvl="0">
      <w:start w:val="1"/>
      <w:numFmt w:val="bullet"/>
      <w:lvlText w:val=""/>
      <w:lvlJc w:val="left"/>
      <w:pPr>
        <w:tabs>
          <w:tab w:val="num" w:pos="0"/>
        </w:tabs>
        <w:ind w:left="720" w:hanging="360"/>
      </w:pPr>
      <w:rPr>
        <w:rFonts w:ascii="Symbol" w:hAnsi="Symbol" w:cs="Symbol" w:hint="default"/>
        <w:color w:val="000000"/>
      </w:rPr>
    </w:lvl>
  </w:abstractNum>
  <w:abstractNum w:abstractNumId="50" w15:restartNumberingAfterBreak="0">
    <w:nsid w:val="00000033"/>
    <w:multiLevelType w:val="multilevel"/>
    <w:tmpl w:val="00000033"/>
    <w:name w:val="WW8Num51"/>
    <w:lvl w:ilvl="0">
      <w:start w:val="1"/>
      <w:numFmt w:val="decimal"/>
      <w:lvlText w:val="%1."/>
      <w:lvlJc w:val="left"/>
      <w:pPr>
        <w:tabs>
          <w:tab w:val="num" w:pos="0"/>
        </w:tabs>
        <w:ind w:left="720" w:hanging="360"/>
      </w:pPr>
      <w:rPr>
        <w:rFonts w:ascii="Symbol" w:eastAsia="Times New Roman" w:hAnsi="Symbol" w:cs="Symbol" w:hint="default"/>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708"/>
        </w:tabs>
        <w:ind w:left="2880" w:hanging="360"/>
      </w:pPr>
      <w:rPr>
        <w:rFonts w:ascii="Symbol" w:hAnsi="Symbol" w:cs="Symbol" w:hint="default"/>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4"/>
    <w:multiLevelType w:val="multilevel"/>
    <w:tmpl w:val="00000034"/>
    <w:name w:val="WW8Num52"/>
    <w:lvl w:ilvl="0">
      <w:start w:val="1"/>
      <w:numFmt w:val="decimal"/>
      <w:lvlText w:val="%1."/>
      <w:lvlJc w:val="left"/>
      <w:pPr>
        <w:tabs>
          <w:tab w:val="num" w:pos="720"/>
        </w:tabs>
        <w:ind w:left="720" w:hanging="360"/>
      </w:pPr>
      <w:rPr>
        <w:rFonts w:ascii="Symbol" w:eastAsia="Times New Roman" w:hAnsi="Symbol" w:cs="Symbol" w:hint="default"/>
        <w:color w:val="000000"/>
        <w:sz w:val="22"/>
        <w:szCs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720" w:hanging="360"/>
      </w:pPr>
      <w:rPr>
        <w:rFonts w:ascii="Times New Roman" w:eastAsia="Times New Roman" w:hAnsi="Times New Roman" w:cs="Times New Roman"/>
        <w:i/>
        <w:color w:val="000000"/>
        <w:sz w:val="24"/>
        <w:szCs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36"/>
    <w:name w:val="WW8Num54"/>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start w:val="1"/>
      <w:numFmt w:val="bullet"/>
      <w:lvlText w:val=""/>
      <w:lvlJc w:val="left"/>
      <w:pPr>
        <w:tabs>
          <w:tab w:val="num" w:pos="1440"/>
        </w:tabs>
        <w:ind w:left="1440" w:hanging="360"/>
      </w:pPr>
      <w:rPr>
        <w:rFonts w:ascii="Symbol" w:hAnsi="Symbol" w:cs="Times New Roman"/>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Times New Roman"/>
        <w:color w:val="00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37"/>
    <w:name w:val="WW8Num55"/>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numFmt w:val="bullet"/>
      <w:lvlText w:val=""/>
      <w:lvlJc w:val="left"/>
      <w:pPr>
        <w:tabs>
          <w:tab w:val="num" w:pos="3600"/>
        </w:tabs>
        <w:ind w:left="3600" w:hanging="36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singleLevel"/>
    <w:tmpl w:val="00000038"/>
    <w:name w:val="WW8Num56"/>
    <w:lvl w:ilvl="0">
      <w:start w:val="1"/>
      <w:numFmt w:val="lowerLetter"/>
      <w:lvlText w:val="%1)"/>
      <w:lvlJc w:val="left"/>
      <w:pPr>
        <w:tabs>
          <w:tab w:val="num" w:pos="0"/>
        </w:tabs>
        <w:ind w:left="720" w:hanging="360"/>
      </w:pPr>
      <w:rPr>
        <w:rFonts w:ascii="Symbol" w:eastAsia="Times New Roman" w:hAnsi="Symbol" w:cs="Symbol" w:hint="default"/>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720" w:hanging="360"/>
      </w:pPr>
      <w:rPr>
        <w:rFonts w:ascii="Symbol" w:eastAsia="Times New Roman" w:hAnsi="Symbol" w:cs="Symbol" w:hint="default"/>
        <w:b/>
        <w:bCs/>
        <w:color w:val="000000"/>
        <w:sz w:val="22"/>
        <w:szCs w:val="22"/>
      </w:r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Times New Roman" w:hAnsi="Times New Roman" w:cs="Times New Roman"/>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multilevel"/>
    <w:tmpl w:val="0000003D"/>
    <w:name w:val="WW8Num61"/>
    <w:lvl w:ilvl="0">
      <w:start w:val="1"/>
      <w:numFmt w:val="decimal"/>
      <w:lvlText w:val="%1."/>
      <w:lvlJc w:val="left"/>
      <w:pPr>
        <w:tabs>
          <w:tab w:val="num" w:pos="0"/>
        </w:tabs>
        <w:ind w:left="720" w:hanging="360"/>
      </w:pPr>
      <w:rPr>
        <w:rFonts w:ascii="Times New Roman" w:eastAsia="Times New Roman" w:hAnsi="Times New Roman" w:cs="Times New Roman"/>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multilevel"/>
    <w:tmpl w:val="0000003E"/>
    <w:name w:val="WW8Num62"/>
    <w:lvl w:ilvl="0">
      <w:start w:val="1"/>
      <w:numFmt w:val="decimal"/>
      <w:lvlText w:val="%1."/>
      <w:lvlJc w:val="left"/>
      <w:pPr>
        <w:tabs>
          <w:tab w:val="num" w:pos="0"/>
        </w:tabs>
        <w:ind w:left="720" w:hanging="360"/>
      </w:pPr>
      <w:rPr>
        <w:rFonts w:ascii="Times New Roman" w:eastAsia="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720" w:hanging="360"/>
      </w:pPr>
      <w:rPr>
        <w:rFonts w:ascii="Symbol" w:eastAsia="Times New Roman" w:hAnsi="Symbol" w:cs="Symbol" w:hint="default"/>
        <w:b/>
        <w:color w:val="000000"/>
        <w:sz w:val="22"/>
        <w:szCs w:val="22"/>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name w:val="WW8Num64"/>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8Num65"/>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2"/>
    <w:multiLevelType w:val="multilevel"/>
    <w:tmpl w:val="00000042"/>
    <w:name w:val="WW8Num66"/>
    <w:lvl w:ilvl="0">
      <w:start w:val="1"/>
      <w:numFmt w:val="decimal"/>
      <w:lvlText w:val="%1."/>
      <w:lvlJc w:val="left"/>
      <w:pPr>
        <w:tabs>
          <w:tab w:val="num" w:pos="1080"/>
        </w:tabs>
        <w:ind w:left="1080" w:hanging="360"/>
      </w:pPr>
      <w:rPr>
        <w:rFonts w:ascii="Times New Roman" w:hAnsi="Times New Roman" w:cs="Times New Roman"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rPr>
        <w:rFonts w:ascii="Times New Roman" w:eastAsia="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multilevel"/>
    <w:tmpl w:val="00000044"/>
    <w:name w:val="WW8Num68"/>
    <w:lvl w:ilvl="0">
      <w:start w:val="1"/>
      <w:numFmt w:val="decimal"/>
      <w:lvlText w:val="%1."/>
      <w:lvlJc w:val="left"/>
      <w:pPr>
        <w:tabs>
          <w:tab w:val="num" w:pos="0"/>
        </w:tabs>
        <w:ind w:left="720" w:hanging="360"/>
      </w:pPr>
      <w:rPr>
        <w:rFonts w:ascii="Times New Roman" w:eastAsia="Times New Roman" w:hAnsi="Times New Roman" w:cs="Times New Roman"/>
        <w:b/>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name w:val="WW8Num69"/>
    <w:lvl w:ilvl="0">
      <w:start w:val="1"/>
      <w:numFmt w:val="decimal"/>
      <w:lvlText w:val="%1."/>
      <w:lvlJc w:val="left"/>
      <w:pPr>
        <w:tabs>
          <w:tab w:val="num" w:pos="0"/>
        </w:tabs>
        <w:ind w:left="720" w:hanging="360"/>
      </w:pPr>
      <w:rPr>
        <w:rFonts w:ascii="Times New Roman" w:eastAsia="Times New Roman" w:hAnsi="Times New Roman" w:cs="Times New Roman" w:hint="default"/>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lowerLetter"/>
      <w:lvlText w:val="%1."/>
      <w:lvlJc w:val="left"/>
      <w:pPr>
        <w:tabs>
          <w:tab w:val="num" w:pos="0"/>
        </w:tabs>
        <w:ind w:left="786" w:hanging="360"/>
      </w:pPr>
      <w:rPr>
        <w:rFonts w:ascii="Times New Roman" w:eastAsia="Times New Roman" w:hAnsi="Times New Roman" w:cs="Times New Roman"/>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0" w15:restartNumberingAfterBreak="0">
    <w:nsid w:val="00000047"/>
    <w:multiLevelType w:val="multilevel"/>
    <w:tmpl w:val="00000047"/>
    <w:name w:val="WW8Num71"/>
    <w:lvl w:ilvl="0">
      <w:start w:val="1"/>
      <w:numFmt w:val="decimal"/>
      <w:lvlText w:val="%1)"/>
      <w:lvlJc w:val="left"/>
      <w:pPr>
        <w:tabs>
          <w:tab w:val="num" w:pos="0"/>
        </w:tabs>
        <w:ind w:left="720" w:hanging="360"/>
      </w:pPr>
      <w:rPr>
        <w:rFonts w:ascii="Symbol" w:eastAsia="Times New Roman"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00000048"/>
    <w:multiLevelType w:val="multilevel"/>
    <w:tmpl w:val="00000048"/>
    <w:name w:val="WW8Num72"/>
    <w:lvl w:ilvl="0">
      <w:start w:val="1"/>
      <w:numFmt w:val="lowerLetter"/>
      <w:lvlText w:val="%1)"/>
      <w:lvlJc w:val="left"/>
      <w:pPr>
        <w:tabs>
          <w:tab w:val="num" w:pos="0"/>
        </w:tabs>
        <w:ind w:left="720" w:hanging="360"/>
      </w:pPr>
      <w:rPr>
        <w:rFonts w:ascii="Symbol" w:eastAsia="Times New Roman" w:hAnsi="Symbol" w:cs="Symbol" w:hint="default"/>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1."/>
      <w:lvlJc w:val="left"/>
      <w:pPr>
        <w:tabs>
          <w:tab w:val="num" w:pos="0"/>
        </w:tabs>
        <w:ind w:left="720" w:hanging="360"/>
      </w:pPr>
      <w:rPr>
        <w:rFonts w:ascii="Symbol" w:eastAsia="Times New Roman" w:hAnsi="Symbol" w:cs="Symbol" w:hint="default"/>
        <w:b/>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A"/>
    <w:multiLevelType w:val="multilevel"/>
    <w:tmpl w:val="0000004A"/>
    <w:name w:val="WW8Num74"/>
    <w:lvl w:ilvl="0">
      <w:start w:val="2"/>
      <w:numFmt w:val="decimal"/>
      <w:lvlText w:val="%1."/>
      <w:lvlJc w:val="left"/>
      <w:pPr>
        <w:tabs>
          <w:tab w:val="num" w:pos="0"/>
        </w:tabs>
        <w:ind w:left="720" w:hanging="360"/>
      </w:pPr>
      <w:rPr>
        <w:rFonts w:ascii="Symbol" w:eastAsia="Times New Roman" w:hAnsi="Symbol" w:cs="Symbol" w:hint="default"/>
        <w:color w:val="auto"/>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0000004B"/>
    <w:multiLevelType w:val="multilevel"/>
    <w:tmpl w:val="0000004B"/>
    <w:name w:val="WW8Num75"/>
    <w:lvl w:ilvl="0">
      <w:start w:val="1"/>
      <w:numFmt w:val="decimal"/>
      <w:lvlText w:val="%1."/>
      <w:lvlJc w:val="left"/>
      <w:pPr>
        <w:tabs>
          <w:tab w:val="num" w:pos="0"/>
        </w:tabs>
        <w:ind w:left="720" w:hanging="360"/>
      </w:pPr>
      <w:rPr>
        <w:rFonts w:ascii="Wingdings" w:eastAsia="Times New Roman" w:hAnsi="Wingdings" w:cs="Wingdings" w:hint="default"/>
        <w:bCs/>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name w:val="WW8Num76"/>
    <w:lvl w:ilvl="0">
      <w:start w:val="1"/>
      <w:numFmt w:val="lowerLetter"/>
      <w:lvlText w:val="%1)"/>
      <w:lvlJc w:val="left"/>
      <w:pPr>
        <w:tabs>
          <w:tab w:val="num" w:pos="0"/>
        </w:tabs>
        <w:ind w:left="720" w:hanging="360"/>
      </w:pPr>
      <w:rPr>
        <w:rFonts w:ascii="Times New Roman" w:eastAsia="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0000004D"/>
    <w:multiLevelType w:val="multilevel"/>
    <w:tmpl w:val="0000004D"/>
    <w:name w:val="WW8Num77"/>
    <w:lvl w:ilvl="0">
      <w:start w:val="1"/>
      <w:numFmt w:val="decimal"/>
      <w:lvlText w:val="%1."/>
      <w:lvlJc w:val="left"/>
      <w:pPr>
        <w:tabs>
          <w:tab w:val="num" w:pos="0"/>
        </w:tabs>
        <w:ind w:left="644" w:hanging="360"/>
      </w:pPr>
      <w:rPr>
        <w:rFonts w:ascii="Symbol" w:eastAsia="Times New Roman" w:hAnsi="Symbol" w:cs="Symbol" w:hint="default"/>
        <w:b/>
        <w:bCs/>
        <w:color w:val="000000"/>
      </w:rPr>
    </w:lvl>
    <w:lvl w:ilvl="1">
      <w:start w:val="1"/>
      <w:numFmt w:val="lowerLetter"/>
      <w:lvlText w:val="%2."/>
      <w:lvlJc w:val="left"/>
      <w:pPr>
        <w:tabs>
          <w:tab w:val="num" w:pos="0"/>
        </w:tabs>
        <w:ind w:left="1364" w:hanging="360"/>
      </w:pPr>
      <w:rPr>
        <w:rFonts w:ascii="Courier New" w:hAnsi="Courier New" w:cs="Courier New"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720" w:hanging="360"/>
      </w:pPr>
      <w:rPr>
        <w:rFonts w:ascii="Symbol" w:eastAsia="Times New Roman" w:hAnsi="Symbol" w:cs="Symbol" w:hint="default"/>
        <w:color w:val="00000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4F"/>
    <w:multiLevelType w:val="multilevel"/>
    <w:tmpl w:val="0000004F"/>
    <w:name w:val="WW8Num79"/>
    <w:lvl w:ilvl="0">
      <w:start w:val="1"/>
      <w:numFmt w:val="decimal"/>
      <w:lvlText w:val="%1."/>
      <w:lvlJc w:val="left"/>
      <w:pPr>
        <w:tabs>
          <w:tab w:val="num" w:pos="0"/>
        </w:tabs>
        <w:ind w:left="720" w:hanging="360"/>
      </w:pPr>
      <w:rPr>
        <w:rFonts w:ascii="Times New Roman" w:eastAsia="Times New Roman" w:hAnsi="Times New Roman" w:cs="Times New Roman"/>
        <w:i/>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name w:val="WW8Num80"/>
    <w:lvl w:ilvl="0">
      <w:start w:val="1"/>
      <w:numFmt w:val="decimal"/>
      <w:lvlText w:val="%1."/>
      <w:lvlJc w:val="left"/>
      <w:pPr>
        <w:tabs>
          <w:tab w:val="num" w:pos="0"/>
        </w:tabs>
        <w:ind w:left="720"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C1"/>
    <w:rsid w:val="0002355F"/>
    <w:rsid w:val="000664D0"/>
    <w:rsid w:val="0008361A"/>
    <w:rsid w:val="000A7DA1"/>
    <w:rsid w:val="000D3098"/>
    <w:rsid w:val="00107534"/>
    <w:rsid w:val="001205D1"/>
    <w:rsid w:val="00171CF3"/>
    <w:rsid w:val="001A224C"/>
    <w:rsid w:val="001A4942"/>
    <w:rsid w:val="001B2EFE"/>
    <w:rsid w:val="001D45FC"/>
    <w:rsid w:val="001E27AD"/>
    <w:rsid w:val="00217016"/>
    <w:rsid w:val="00225E6F"/>
    <w:rsid w:val="00227C4E"/>
    <w:rsid w:val="002948CB"/>
    <w:rsid w:val="00294BD0"/>
    <w:rsid w:val="002B25C1"/>
    <w:rsid w:val="003B5D5B"/>
    <w:rsid w:val="00417784"/>
    <w:rsid w:val="00444171"/>
    <w:rsid w:val="004713A5"/>
    <w:rsid w:val="004A3AF3"/>
    <w:rsid w:val="004A429A"/>
    <w:rsid w:val="00515B23"/>
    <w:rsid w:val="00563324"/>
    <w:rsid w:val="00566ADA"/>
    <w:rsid w:val="005A2C25"/>
    <w:rsid w:val="005B7FFE"/>
    <w:rsid w:val="005E334A"/>
    <w:rsid w:val="00622491"/>
    <w:rsid w:val="00622B92"/>
    <w:rsid w:val="006324AF"/>
    <w:rsid w:val="0063426E"/>
    <w:rsid w:val="00666BD6"/>
    <w:rsid w:val="006870B4"/>
    <w:rsid w:val="006B2D4B"/>
    <w:rsid w:val="006E47FF"/>
    <w:rsid w:val="00703BB8"/>
    <w:rsid w:val="00754DD7"/>
    <w:rsid w:val="00784C7C"/>
    <w:rsid w:val="007F4692"/>
    <w:rsid w:val="00814B49"/>
    <w:rsid w:val="0087265C"/>
    <w:rsid w:val="008B0474"/>
    <w:rsid w:val="008F163D"/>
    <w:rsid w:val="008F4D6E"/>
    <w:rsid w:val="00901F09"/>
    <w:rsid w:val="00957832"/>
    <w:rsid w:val="00973DAC"/>
    <w:rsid w:val="00A21558"/>
    <w:rsid w:val="00AC4ED1"/>
    <w:rsid w:val="00AF6280"/>
    <w:rsid w:val="00B24ACA"/>
    <w:rsid w:val="00B50712"/>
    <w:rsid w:val="00B5318C"/>
    <w:rsid w:val="00B62D07"/>
    <w:rsid w:val="00BC1460"/>
    <w:rsid w:val="00BC1DD2"/>
    <w:rsid w:val="00BD04CF"/>
    <w:rsid w:val="00C403FF"/>
    <w:rsid w:val="00C75DC7"/>
    <w:rsid w:val="00CF601F"/>
    <w:rsid w:val="00D12E49"/>
    <w:rsid w:val="00D43161"/>
    <w:rsid w:val="00D92532"/>
    <w:rsid w:val="00DB738C"/>
    <w:rsid w:val="00DF1F64"/>
    <w:rsid w:val="00E45B3C"/>
    <w:rsid w:val="00E51EBD"/>
    <w:rsid w:val="00E90210"/>
    <w:rsid w:val="00F1536B"/>
    <w:rsid w:val="00F55555"/>
    <w:rsid w:val="00F5754B"/>
    <w:rsid w:val="00F83BC7"/>
    <w:rsid w:val="00F9351A"/>
    <w:rsid w:val="00FC3686"/>
    <w:rsid w:val="00FD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9"/>
        <o:r id="V:Rule2" type="connector" idref="#AutoShape 20"/>
        <o:r id="V:Rule3" type="connector" idref="#AutoShape 21"/>
        <o:r id="V:Rule4" type="connector" idref="#AutoShape 22"/>
      </o:rules>
    </o:shapelayout>
  </w:shapeDefaults>
  <w:doNotEmbedSmartTags/>
  <w:decimalSymbol w:val=","/>
  <w:listSeparator w:val=";"/>
  <w14:docId w14:val="7C5FB86A"/>
  <w15:chartTrackingRefBased/>
  <w15:docId w15:val="{8D4B8BDB-A614-489B-9893-1D2C43F6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2" w:lineRule="auto"/>
    </w:pPr>
    <w:rPr>
      <w:rFonts w:ascii="Calibri" w:eastAsia="Calibri" w:hAnsi="Calibri" w:cs="Calibri"/>
      <w:sz w:val="22"/>
      <w:szCs w:val="22"/>
      <w:lang w:eastAsia="ar-SA"/>
    </w:rPr>
  </w:style>
  <w:style w:type="paragraph" w:styleId="Nagwek1">
    <w:name w:val="heading 1"/>
    <w:basedOn w:val="Normalny"/>
    <w:next w:val="Normalny"/>
    <w:qFormat/>
    <w:pPr>
      <w:keepNext/>
      <w:numPr>
        <w:numId w:val="1"/>
      </w:numPr>
      <w:spacing w:after="0" w:line="240" w:lineRule="auto"/>
      <w:jc w:val="both"/>
      <w:outlineLvl w:val="0"/>
    </w:pPr>
    <w:rPr>
      <w:rFonts w:ascii="Times New Roman" w:eastAsia="Times New Roman" w:hAnsi="Times New Roman" w:cs="Times New Roman"/>
      <w:b/>
      <w:bCs/>
      <w:color w:val="000000"/>
      <w:kern w:val="1"/>
      <w:sz w:val="20"/>
      <w:szCs w:val="20"/>
      <w:lang w:val="x-none"/>
    </w:rPr>
  </w:style>
  <w:style w:type="paragraph" w:styleId="Nagwek2">
    <w:name w:val="heading 2"/>
    <w:basedOn w:val="Normalny"/>
    <w:next w:val="Normalny"/>
    <w:qFormat/>
    <w:pPr>
      <w:keepNext/>
      <w:spacing w:before="240" w:after="60" w:line="240" w:lineRule="auto"/>
      <w:outlineLvl w:val="1"/>
    </w:pPr>
    <w:rPr>
      <w:rFonts w:ascii="Cambria" w:eastAsia="Times New Roman" w:hAnsi="Cambria" w:cs="Cambria"/>
      <w:b/>
      <w:bCs/>
      <w:iCs/>
      <w:sz w:val="30"/>
      <w:szCs w:val="28"/>
      <w:lang w:val="x-none"/>
    </w:rPr>
  </w:style>
  <w:style w:type="paragraph" w:styleId="Nagwek3">
    <w:name w:val="heading 3"/>
    <w:basedOn w:val="Normalny"/>
    <w:next w:val="Normalny"/>
    <w:qFormat/>
    <w:pPr>
      <w:keepNext/>
      <w:spacing w:before="240" w:after="60" w:line="240" w:lineRule="auto"/>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spacing w:before="240" w:after="60" w:line="240" w:lineRule="auto"/>
      <w:outlineLvl w:val="3"/>
    </w:pPr>
    <w:rPr>
      <w:rFonts w:ascii="Times New Roman" w:eastAsia="Times New Roman" w:hAnsi="Times New Roman" w:cs="Times New Roman"/>
      <w:b/>
      <w:bCs/>
      <w:sz w:val="28"/>
      <w:szCs w:val="28"/>
      <w:lang w:val="x-none"/>
    </w:rPr>
  </w:style>
  <w:style w:type="paragraph" w:styleId="Nagwek6">
    <w:name w:val="heading 6"/>
    <w:basedOn w:val="Normalny"/>
    <w:next w:val="Normalny"/>
    <w:qFormat/>
    <w:pPr>
      <w:spacing w:before="240" w:after="60" w:line="240" w:lineRule="auto"/>
      <w:outlineLvl w:val="5"/>
    </w:pPr>
    <w:rPr>
      <w:rFonts w:ascii="Times New Roman" w:eastAsia="Times New Roman" w:hAnsi="Times New Roman" w:cs="Times New Roman"/>
      <w:b/>
      <w:bCs/>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Times New Roman" w:hAnsi="Wingdings" w:cs="Wingdings" w:hint="default"/>
    </w:rPr>
  </w:style>
  <w:style w:type="character" w:customStyle="1" w:styleId="WW8Num3z0">
    <w:name w:val="WW8Num3z0"/>
    <w:rPr>
      <w:rFonts w:ascii="Symbol" w:eastAsia="Times New Roman" w:hAnsi="Symbol" w:cs="Symbol" w:hint="default"/>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Symbol" w:hAnsi="Symbol" w:cs="Symbol" w:hint="default"/>
    </w:rPr>
  </w:style>
  <w:style w:type="character" w:customStyle="1" w:styleId="WW8Num6z0">
    <w:name w:val="WW8Num6z0"/>
    <w:rPr>
      <w:color w:val="000000"/>
    </w:rPr>
  </w:style>
  <w:style w:type="character" w:customStyle="1" w:styleId="WW8Num7z0">
    <w:name w:val="WW8Num7z0"/>
    <w:rPr>
      <w:rFonts w:ascii="Times New Roman" w:eastAsia="Times New Roman" w:hAnsi="Times New Roman" w:cs="Times New Roman"/>
      <w:b/>
      <w:color w:val="000000"/>
      <w:sz w:val="24"/>
      <w:szCs w:val="24"/>
    </w:rPr>
  </w:style>
  <w:style w:type="character" w:customStyle="1" w:styleId="WW8Num8z0">
    <w:name w:val="WW8Num8z0"/>
    <w:rPr>
      <w:rFonts w:ascii="Symbol" w:eastAsia="Times New Roman" w:hAnsi="Symbol" w:cs="Symbol" w:hint="default"/>
    </w:rPr>
  </w:style>
  <w:style w:type="character" w:customStyle="1" w:styleId="WW8Num9z0">
    <w:name w:val="WW8Num9z0"/>
    <w:rPr>
      <w:rFonts w:ascii="Times New Roman" w:eastAsia="Times New Roman" w:hAnsi="Times New Roman" w:cs="Times New Roman"/>
      <w:color w:val="000000"/>
    </w:rPr>
  </w:style>
  <w:style w:type="character" w:customStyle="1" w:styleId="WW8Num10z0">
    <w:name w:val="WW8Num10z0"/>
    <w:rPr>
      <w:rFonts w:ascii="Symbol" w:eastAsia="Times New Roman" w:hAnsi="Symbol" w:cs="Symbol" w:hint="default"/>
    </w:rPr>
  </w:style>
  <w:style w:type="character" w:customStyle="1" w:styleId="WW8Num11z0">
    <w:name w:val="WW8Num11z0"/>
    <w:rPr>
      <w:rFonts w:ascii="Times New Roman" w:eastAsia="Times New Roman" w:hAnsi="Times New Roman" w:cs="Times New Roman"/>
      <w:color w:val="000000"/>
    </w:rPr>
  </w:style>
  <w:style w:type="character" w:customStyle="1" w:styleId="WW8Num12z0">
    <w:name w:val="WW8Num12z0"/>
    <w:rPr>
      <w:rFonts w:ascii="Symbol" w:eastAsia="Times New Roman" w:hAnsi="Symbol" w:cs="Symbol" w:hint="default"/>
      <w:color w:val="000000"/>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eastAsia="Times New Roman" w:hAnsi="Symbol" w:cs="Symbol" w:hint="default"/>
      <w:color w:val="000000"/>
    </w:rPr>
  </w:style>
  <w:style w:type="character" w:customStyle="1" w:styleId="WW8Num15z0">
    <w:name w:val="WW8Num15z0"/>
    <w:rPr>
      <w:rFonts w:ascii="Symbol" w:eastAsia="Times New Roman" w:hAnsi="Symbol" w:cs="Symbol" w:hint="default"/>
      <w:color w:val="000000"/>
      <w:sz w:val="23"/>
      <w:szCs w:val="23"/>
    </w:rPr>
  </w:style>
  <w:style w:type="character" w:customStyle="1" w:styleId="WW8Num16z0">
    <w:name w:val="WW8Num16z0"/>
    <w:rPr>
      <w:rFonts w:ascii="Times New Roman" w:eastAsia="Times New Roman" w:hAnsi="Times New Roman" w:cs="Times New Roman" w:hint="default"/>
      <w:color w:val="000000"/>
    </w:rPr>
  </w:style>
  <w:style w:type="character" w:customStyle="1" w:styleId="WW8Num17z0">
    <w:name w:val="WW8Num17z0"/>
    <w:rPr>
      <w:rFonts w:ascii="Times New Roman" w:eastAsia="Times New Roman" w:hAnsi="Times New Roman" w:cs="Times New Roman"/>
      <w:color w:val="000000"/>
    </w:rPr>
  </w:style>
  <w:style w:type="character" w:customStyle="1" w:styleId="WW8Num18z0">
    <w:name w:val="WW8Num18z0"/>
    <w:rPr>
      <w:rFonts w:ascii="Times New Roman" w:eastAsia="Times New Roman" w:hAnsi="Times New Roman" w:cs="Times New Roman"/>
      <w:color w:val="000000"/>
    </w:rPr>
  </w:style>
  <w:style w:type="character" w:customStyle="1" w:styleId="WW8Num19z0">
    <w:name w:val="WW8Num19z0"/>
    <w:rPr>
      <w:rFonts w:ascii="Wingdings" w:eastAsia="Times New Roman" w:hAnsi="Wingdings" w:cs="Wingdings" w:hint="default"/>
    </w:rPr>
  </w:style>
  <w:style w:type="character" w:customStyle="1" w:styleId="WW8Num20z0">
    <w:name w:val="WW8Num20z0"/>
    <w:rPr>
      <w:rFonts w:ascii="Symbol" w:eastAsia="Times New Roman" w:hAnsi="Symbol" w:cs="Symbol" w:hint="default"/>
    </w:rPr>
  </w:style>
  <w:style w:type="character" w:customStyle="1" w:styleId="WW8Num21z0">
    <w:name w:val="WW8Num21z0"/>
    <w:rPr>
      <w:rFonts w:ascii="Symbol" w:eastAsia="Times New Roman" w:hAnsi="Symbol" w:cs="Symbol" w:hint="default"/>
      <w:color w:val="000000"/>
    </w:rPr>
  </w:style>
  <w:style w:type="character" w:customStyle="1" w:styleId="WW8Num22z0">
    <w:name w:val="WW8Num22z0"/>
    <w:rPr>
      <w:rFonts w:ascii="Symbol" w:eastAsia="Times New Roman" w:hAnsi="Symbol" w:cs="Symbol" w:hint="default"/>
      <w:color w:val="000000"/>
      <w:sz w:val="23"/>
      <w:szCs w:val="23"/>
    </w:rPr>
  </w:style>
  <w:style w:type="character" w:customStyle="1" w:styleId="WW8Num23z0">
    <w:name w:val="WW8Num23z0"/>
    <w:rPr>
      <w:rFonts w:ascii="Symbol" w:eastAsia="Times New Roman" w:hAnsi="Symbol" w:cs="Symbol" w:hint="default"/>
      <w:strike/>
      <w:color w:val="000000"/>
      <w:lang w:eastAsia="en-US" w:bidi="en-US"/>
    </w:rPr>
  </w:style>
  <w:style w:type="character" w:customStyle="1" w:styleId="WW8Num24z0">
    <w:name w:val="WW8Num24z0"/>
    <w:rPr>
      <w:rFonts w:ascii="Wingdings" w:eastAsia="Times New Roman" w:hAnsi="Wingdings" w:cs="Wingdings" w:hint="default"/>
    </w:rPr>
  </w:style>
  <w:style w:type="character" w:customStyle="1" w:styleId="WW8Num25z0">
    <w:name w:val="WW8Num25z0"/>
    <w:rPr>
      <w:rFonts w:ascii="Symbol" w:eastAsia="Times New Roman" w:hAnsi="Symbol" w:cs="Symbol" w:hint="default"/>
      <w:color w:val="000000"/>
    </w:rPr>
  </w:style>
  <w:style w:type="character" w:customStyle="1" w:styleId="WW8Num26z0">
    <w:name w:val="WW8Num26z0"/>
    <w:rPr>
      <w:rFonts w:ascii="Times New Roman" w:eastAsia="Times New Roman" w:hAnsi="Times New Roman" w:cs="Times New Roman"/>
      <w:i/>
      <w:color w:val="000000"/>
    </w:rPr>
  </w:style>
  <w:style w:type="character" w:customStyle="1" w:styleId="WW8Num27z0">
    <w:name w:val="WW8Num27z0"/>
    <w:rPr>
      <w:rFonts w:ascii="Symbol" w:eastAsia="Times New Roman" w:hAnsi="Symbol" w:cs="Symbol" w:hint="default"/>
      <w:color w:val="000000"/>
    </w:rPr>
  </w:style>
  <w:style w:type="character" w:customStyle="1" w:styleId="WW8Num28z0">
    <w:name w:val="WW8Num28z0"/>
    <w:rPr>
      <w:rFonts w:ascii="Times New Roman" w:eastAsia="Times New Roman" w:hAnsi="Times New Roman" w:cs="Times New Roman"/>
      <w:b/>
    </w:rPr>
  </w:style>
  <w:style w:type="character" w:customStyle="1" w:styleId="WW8Num29z0">
    <w:name w:val="WW8Num29z0"/>
    <w:rPr>
      <w:rFonts w:ascii="Symbol" w:eastAsia="Times New Roman" w:hAnsi="Symbol" w:cs="Symbol" w:hint="default"/>
    </w:rPr>
  </w:style>
  <w:style w:type="character" w:customStyle="1" w:styleId="WW8Num30z0">
    <w:name w:val="WW8Num30z0"/>
    <w:rPr>
      <w:rFonts w:ascii="Wingdings" w:eastAsia="Times New Roman" w:hAnsi="Wingdings" w:cs="Wingdings" w:hint="default"/>
      <w:color w:val="000000"/>
    </w:rPr>
  </w:style>
  <w:style w:type="character" w:customStyle="1" w:styleId="WW8Num31z0">
    <w:name w:val="WW8Num31z0"/>
    <w:rPr>
      <w:rFonts w:ascii="Symbol" w:eastAsia="Times New Roman" w:hAnsi="Symbol" w:cs="Symbol" w:hint="default"/>
    </w:rPr>
  </w:style>
  <w:style w:type="character" w:customStyle="1" w:styleId="WW8Num32z0">
    <w:name w:val="WW8Num32z0"/>
    <w:rPr>
      <w:rFonts w:ascii="Symbol" w:eastAsia="Times New Roman" w:hAnsi="Symbol" w:cs="Symbol" w:hint="default"/>
      <w:b/>
      <w:color w:val="000000"/>
    </w:rPr>
  </w:style>
  <w:style w:type="character" w:customStyle="1" w:styleId="WW8Num33z0">
    <w:name w:val="WW8Num33z0"/>
    <w:rPr>
      <w:rFonts w:ascii="Times New Roman" w:eastAsia="Times New Roman" w:hAnsi="Times New Roman" w:cs="Times New Roman"/>
      <w:color w:val="000000"/>
    </w:rPr>
  </w:style>
  <w:style w:type="character" w:customStyle="1" w:styleId="WW8Num34z0">
    <w:name w:val="WW8Num34z0"/>
    <w:rPr>
      <w:rFonts w:ascii="Symbol" w:eastAsia="Times New Roman" w:hAnsi="Symbol" w:cs="Symbol" w:hint="default"/>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Symbol" w:eastAsia="Times New Roman" w:hAnsi="Symbol" w:cs="Symbol" w:hint="default"/>
    </w:rPr>
  </w:style>
  <w:style w:type="character" w:customStyle="1" w:styleId="WW8Num37z0">
    <w:name w:val="WW8Num37z0"/>
    <w:rPr>
      <w:rFonts w:ascii="Times New Roman" w:eastAsia="Times New Roman" w:hAnsi="Times New Roman" w:cs="Times New Roman"/>
      <w:b/>
      <w:color w:val="000000"/>
      <w:sz w:val="22"/>
      <w:szCs w:val="22"/>
    </w:rPr>
  </w:style>
  <w:style w:type="character" w:customStyle="1" w:styleId="WW8Num38z0">
    <w:name w:val="WW8Num38z0"/>
    <w:rPr>
      <w:rFonts w:ascii="Times New Roman" w:eastAsia="Times New Roman" w:hAnsi="Times New Roman" w:cs="Times New Roman"/>
      <w:color w:val="000000"/>
    </w:rPr>
  </w:style>
  <w:style w:type="character" w:customStyle="1" w:styleId="WW8Num39z0">
    <w:name w:val="WW8Num39z0"/>
    <w:rPr>
      <w:rFonts w:ascii="Symbol" w:eastAsia="Times New Roman" w:hAnsi="Symbol" w:cs="Symbol" w:hint="default"/>
    </w:rPr>
  </w:style>
  <w:style w:type="character" w:customStyle="1" w:styleId="WW8Num40z0">
    <w:name w:val="WW8Num40z0"/>
    <w:rPr>
      <w:rFonts w:ascii="Times New Roman" w:eastAsia="Times New Roman" w:hAnsi="Times New Roman" w:cs="Times New Roman" w:hint="default"/>
      <w:b/>
      <w:color w:val="000000"/>
      <w:sz w:val="22"/>
      <w:szCs w:val="22"/>
    </w:rPr>
  </w:style>
  <w:style w:type="character" w:customStyle="1" w:styleId="WW8Num41z0">
    <w:name w:val="WW8Num41z0"/>
    <w:rPr>
      <w:rFonts w:ascii="Times New Roman" w:eastAsia="Times New Roman" w:hAnsi="Times New Roman" w:cs="Times New Roman"/>
      <w:color w:val="000000"/>
    </w:rPr>
  </w:style>
  <w:style w:type="character" w:customStyle="1" w:styleId="WW8Num41z1">
    <w:name w:val="WW8Num41z1"/>
  </w:style>
  <w:style w:type="character" w:customStyle="1" w:styleId="WW8Num41z2">
    <w:name w:val="WW8Num41z2"/>
  </w:style>
  <w:style w:type="character" w:customStyle="1" w:styleId="WW8Num41z3">
    <w:name w:val="WW8Num41z3"/>
    <w:rPr>
      <w:color w:val="000000"/>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Symbol" w:hint="default"/>
    </w:rPr>
  </w:style>
  <w:style w:type="character" w:customStyle="1" w:styleId="WW8Num43z0">
    <w:name w:val="WW8Num43z0"/>
    <w:rPr>
      <w:rFonts w:ascii="Symbol" w:eastAsia="Times New Roman" w:hAnsi="Symbol" w:cs="Symbol" w:hint="default"/>
      <w:strike/>
    </w:rPr>
  </w:style>
  <w:style w:type="character" w:customStyle="1" w:styleId="WW8Num44z0">
    <w:name w:val="WW8Num44z0"/>
    <w:rPr>
      <w:rFonts w:ascii="Symbol" w:eastAsia="Times New Roman" w:hAnsi="Symbol" w:cs="Symbol" w:hint="default"/>
      <w:color w:val="000000"/>
    </w:rPr>
  </w:style>
  <w:style w:type="character" w:customStyle="1" w:styleId="WW8Num45z0">
    <w:name w:val="WW8Num45z0"/>
    <w:rPr>
      <w:rFonts w:ascii="Times New Roman" w:eastAsia="Times New Roman" w:hAnsi="Times New Roman" w:cs="Times New Roman"/>
      <w:color w:val="000000"/>
    </w:rPr>
  </w:style>
  <w:style w:type="character" w:customStyle="1" w:styleId="WW8Num46z0">
    <w:name w:val="WW8Num46z0"/>
    <w:rPr>
      <w:rFonts w:ascii="Symbol" w:eastAsia="Times New Roman" w:hAnsi="Symbol" w:cs="Symbol" w:hint="default"/>
    </w:rPr>
  </w:style>
  <w:style w:type="character" w:customStyle="1" w:styleId="WW8Num47z0">
    <w:name w:val="WW8Num47z0"/>
    <w:rPr>
      <w:rFonts w:ascii="Times New Roman" w:eastAsia="Times New Roman" w:hAnsi="Times New Roman" w:cs="Times New Roman"/>
      <w:color w:val="000000"/>
    </w:rPr>
  </w:style>
  <w:style w:type="character" w:customStyle="1" w:styleId="WW8Num48z0">
    <w:name w:val="WW8Num48z0"/>
    <w:rPr>
      <w:rFonts w:ascii="Times New Roman" w:eastAsia="Times New Roman" w:hAnsi="Times New Roman" w:cs="Times New Roman"/>
    </w:rPr>
  </w:style>
  <w:style w:type="character" w:customStyle="1" w:styleId="WW8Num49z0">
    <w:name w:val="WW8Num49z0"/>
    <w:rPr>
      <w:rFonts w:ascii="Times New Roman" w:eastAsia="Times New Roman" w:hAnsi="Times New Roman" w:cs="Times New Roman" w:hint="default"/>
      <w:b/>
    </w:rPr>
  </w:style>
  <w:style w:type="character" w:customStyle="1" w:styleId="WW8Num50z0">
    <w:name w:val="WW8Num50z0"/>
    <w:rPr>
      <w:rFonts w:ascii="Symbol" w:eastAsia="Times New Roman" w:hAnsi="Symbol" w:cs="Symbol" w:hint="default"/>
      <w:color w:val="000000"/>
    </w:rPr>
  </w:style>
  <w:style w:type="character" w:customStyle="1" w:styleId="WW8Num51z0">
    <w:name w:val="WW8Num51z0"/>
    <w:rPr>
      <w:rFonts w:ascii="Symbol" w:eastAsia="Times New Roman" w:hAnsi="Symbol" w:cs="Symbol" w:hint="default"/>
      <w:color w:val="00000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sz w:val="24"/>
      <w:szCs w:val="24"/>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Times New Roman" w:hAnsi="Symbol" w:cs="Symbol" w:hint="default"/>
      <w:color w:val="000000"/>
      <w:sz w:val="22"/>
      <w:szCs w:val="22"/>
    </w:rPr>
  </w:style>
  <w:style w:type="character" w:customStyle="1" w:styleId="WW8Num52z1">
    <w:name w:val="WW8Num52z1"/>
    <w:rPr>
      <w:rFonts w:ascii="Courier New" w:eastAsia="Times New Roman" w:hAnsi="Courier New" w:cs="Courier New" w:hint="default"/>
      <w:color w:val="000000"/>
    </w:rPr>
  </w:style>
  <w:style w:type="character" w:customStyle="1" w:styleId="WW8Num52z2">
    <w:name w:val="WW8Num52z2"/>
    <w:rPr>
      <w:rFonts w:ascii="Wingdings" w:hAnsi="Wingdings" w:cs="Wingdings" w:hint="default"/>
    </w:rPr>
  </w:style>
  <w:style w:type="character" w:customStyle="1" w:styleId="WW8Num52z3">
    <w:name w:val="WW8Num52z3"/>
    <w:rPr>
      <w:rFonts w:ascii="Symbol" w:hAnsi="Symbol" w:cs="Symbol" w:hint="default"/>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i/>
      <w:color w:val="000000"/>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eastAsia="Times New Roman" w:hAnsi="Times New Roman" w:cs="Times New Roman"/>
      <w:color w:val="000000"/>
    </w:rPr>
  </w:style>
  <w:style w:type="character" w:customStyle="1" w:styleId="WW8Num54z1">
    <w:name w:val="WW8Num54z1"/>
    <w:rPr>
      <w:rFonts w:ascii="Times New Roman" w:hAnsi="Times New Roman" w:cs="Times New Roman"/>
      <w:color w:val="000000"/>
    </w:rPr>
  </w:style>
  <w:style w:type="character" w:customStyle="1" w:styleId="WW8Num54z2">
    <w:name w:val="WW8Num54z2"/>
  </w:style>
  <w:style w:type="character" w:customStyle="1" w:styleId="WW8Num54z3">
    <w:name w:val="WW8Num54z3"/>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color w:val="000000"/>
    </w:rPr>
  </w:style>
  <w:style w:type="character" w:customStyle="1" w:styleId="WW8Num55z1">
    <w:name w:val="WW8Num55z1"/>
    <w:rPr>
      <w:rFonts w:ascii="Times New Roman" w:hAnsi="Times New Roman" w:cs="Times New Roman"/>
    </w:rPr>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Symbol" w:eastAsia="Times New Roman" w:hAnsi="Symbol" w:cs="Symbol" w:hint="default"/>
    </w:rPr>
  </w:style>
  <w:style w:type="character" w:customStyle="1" w:styleId="WW8Num57z0">
    <w:name w:val="WW8Num57z0"/>
    <w:rPr>
      <w:rFonts w:ascii="Symbol" w:eastAsia="Times New Roman" w:hAnsi="Symbol" w:cs="Symbol" w:hint="default"/>
      <w:b/>
      <w:bCs/>
      <w:color w:val="000000"/>
      <w:sz w:val="22"/>
      <w:szCs w:val="22"/>
    </w:rPr>
  </w:style>
  <w:style w:type="character" w:customStyle="1" w:styleId="WW8Num58z0">
    <w:name w:val="WW8Num58z0"/>
    <w:rPr>
      <w:rFonts w:ascii="Symbol" w:eastAsia="Times New Roman" w:hAnsi="Symbol" w:cs="Symbol" w:hint="default"/>
      <w:b/>
      <w:color w:val="00000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eastAsia="Times New Roman" w:hAnsi="Times New Roman" w:cs="Times New Roman"/>
      <w:b/>
      <w:bCs/>
      <w:color w:val="00000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Times New Roman" w:hAnsi="Symbol" w:cs="Symbol" w:hint="default"/>
      <w:b/>
      <w:color w:val="000000"/>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 New Roman" w:hAnsi="Times New Roman" w:cs="Times New Roman"/>
      <w:b/>
      <w:bCs/>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b/>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eastAsia="Times New Roman" w:hAnsi="Symbol" w:cs="Symbol" w:hint="default"/>
      <w:b/>
      <w:color w:val="000000"/>
      <w:sz w:val="22"/>
      <w:szCs w:val="22"/>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Symbol" w:eastAsia="Times New Roman" w:hAnsi="Symbol" w:cs="Symbol" w:hint="default"/>
      <w:b/>
      <w:color w:val="00000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b/>
      <w:color w:val="00000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hAnsi="Times New Roman" w:cs="Times New Roman" w:hint="default"/>
      <w:b/>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eastAsia="Times New Roman" w:hAnsi="Times New Roman" w:cs="Times New Roman"/>
      <w:color w:val="00000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b/>
      <w:color w:val="00000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hint="default"/>
      <w:color w:val="00000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eastAsia="Times New Roman" w:hAnsi="Symbol" w:cs="Symbol"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Symbol" w:eastAsia="Times New Roman" w:hAnsi="Symbol" w:cs="Symbol" w:hint="default"/>
      <w:color w:val="000000"/>
    </w:rPr>
  </w:style>
  <w:style w:type="character" w:customStyle="1" w:styleId="WW8Num72z1">
    <w:name w:val="WW8Num72z1"/>
    <w:rPr>
      <w:rFonts w:ascii="Courier New" w:hAnsi="Courier New" w:cs="Courier New" w:hint="default"/>
    </w:rPr>
  </w:style>
  <w:style w:type="character" w:customStyle="1" w:styleId="WW8Num72z2">
    <w:name w:val="WW8Num72z2"/>
    <w:rPr>
      <w:rFonts w:ascii="Wingdings" w:hAnsi="Wingdings" w:cs="Wingdings" w:hint="default"/>
    </w:rPr>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eastAsia="Times New Roman" w:hAnsi="Symbol" w:cs="Symbol" w:hint="default"/>
      <w:b/>
      <w:color w:val="000000"/>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eastAsia="Times New Roman" w:hAnsi="Symbol" w:cs="Symbol" w:hint="default"/>
      <w:color w:val="auto"/>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4z3">
    <w:name w:val="WW8Num74z3"/>
    <w:rPr>
      <w:rFonts w:ascii="Symbol" w:hAnsi="Symbol" w:cs="Symbol" w:hint="default"/>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Wingdings" w:eastAsia="Times New Roman" w:hAnsi="Wingdings" w:cs="Wingdings" w:hint="default"/>
      <w:bCs/>
      <w:color w:val="000000"/>
    </w:rPr>
  </w:style>
  <w:style w:type="character" w:customStyle="1" w:styleId="WW8Num75z1">
    <w:name w:val="WW8Num75z1"/>
    <w:rPr>
      <w:rFonts w:ascii="Courier New" w:hAnsi="Courier New" w:cs="Courier New" w:hint="default"/>
    </w:rPr>
  </w:style>
  <w:style w:type="character" w:customStyle="1" w:styleId="WW8Num75z2">
    <w:name w:val="WW8Num75z2"/>
  </w:style>
  <w:style w:type="character" w:customStyle="1" w:styleId="WW8Num75z3">
    <w:name w:val="WW8Num75z3"/>
    <w:rPr>
      <w:rFonts w:ascii="Symbol" w:hAnsi="Symbol" w:cs="Symbol" w:hint="default"/>
    </w:rPr>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color w:val="00000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Times New Roman" w:hAnsi="Symbol" w:cs="Symbol" w:hint="default"/>
      <w:b/>
      <w:bCs/>
      <w:color w:val="000000"/>
    </w:rPr>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Symbol" w:eastAsia="Times New Roman" w:hAnsi="Symbol" w:cs="Symbol" w:hint="default"/>
      <w:color w:val="000000"/>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eastAsia="Times New Roman" w:hAnsi="Times New Roman" w:cs="Times New Roman"/>
      <w:i/>
      <w:color w:val="000000"/>
      <w:sz w:val="24"/>
      <w:szCs w:val="24"/>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eastAsia="Times New Roman" w:hAnsi="Times New Roman" w:cs="Times New Roman"/>
      <w:b/>
      <w:bCs/>
      <w:color w:val="000000"/>
      <w:sz w:val="24"/>
      <w:szCs w:val="24"/>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Domylnaczcionkaakapitu2">
    <w:name w:val="Domyślna czcionka akapitu2"/>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color w:val="00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color w:val="00000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Times New Roman" w:hAnsi="Times New Roman" w:cs="Times New Roman"/>
      <w:color w:val="00000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eastAsia="Times New Roman" w:hAnsi="Times New Roman" w:cs="Times New Roman"/>
      <w:color w:val="00000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eastAsia="Times New Roman" w:hAnsi="Times New Roman" w:cs="Times New Roman"/>
      <w:color w:val="00000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color w:val="00000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color w:val="00000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color w:val="00000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color w:val="00000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eastAsia="Times New Roman" w:hAnsi="Times New Roman"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b/>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b/>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b/>
      <w:color w:val="000000"/>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imes New Roman" w:eastAsia="Times New Roman" w:hAnsi="Times New Roman" w:cs="Times New Roman"/>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eastAsia="Times New Roman" w:hAnsi="Times New Roman" w:cs="Times New Roman"/>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 New Roman" w:hAnsi="Times New Roman" w:cs="Times New Roman"/>
      <w:b/>
      <w:color w:val="00000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Times New Roman" w:hAnsi="Times New Roman" w:cs="Times New Roman"/>
      <w:i/>
      <w:color w:val="00000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color w:val="000000"/>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Symbol" w:hAnsi="Symbol" w:cs="Symbol" w:hint="default"/>
    </w:rPr>
  </w:style>
  <w:style w:type="character" w:customStyle="1" w:styleId="WW8Num6z2">
    <w:name w:val="WW8Num6z2"/>
  </w:style>
  <w:style w:type="character" w:customStyle="1" w:styleId="WW8Num6z3">
    <w:name w:val="WW8Num6z3"/>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eastAsia="Times New Roman" w:hAnsi="Symbol" w:cs="Symbol" w:hint="default"/>
      <w:color w:val="000000"/>
    </w:rPr>
  </w:style>
  <w:style w:type="character" w:customStyle="1" w:styleId="WW8Num7z2">
    <w:name w:val="WW8Num7z2"/>
  </w:style>
  <w:style w:type="character" w:customStyle="1" w:styleId="WW8Num7z3">
    <w:name w:val="WW8Num7z3"/>
    <w:rPr>
      <w:rFonts w:ascii="Times New Roman" w:eastAsia="Times New Roman" w:hAnsi="Times New Roman" w:cs="Times New Roman"/>
      <w:b/>
      <w:sz w:val="24"/>
      <w:szCs w:val="24"/>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Symbol" w:hAnsi="Symbol" w:cs="Symbol" w:hint="default"/>
      <w:color w:val="000000"/>
    </w:rPr>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1">
    <w:name w:val="WW8Num22z1"/>
    <w:rPr>
      <w:rFonts w:ascii="Courier New" w:hAnsi="Courier New" w:cs="Times New Roman"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4z4">
    <w:name w:val="WW8Num54z4"/>
  </w:style>
  <w:style w:type="character" w:customStyle="1" w:styleId="WW8Num55z4">
    <w:name w:val="WW8Num55z4"/>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color w:val="000000"/>
      <w:kern w:val="1"/>
      <w:lang w:val="x-none"/>
    </w:rPr>
  </w:style>
  <w:style w:type="character" w:customStyle="1" w:styleId="Nagwek2Znak">
    <w:name w:val="Nagłówek 2 Znak"/>
    <w:rPr>
      <w:rFonts w:ascii="Cambria" w:eastAsia="Times New Roman" w:hAnsi="Cambria" w:cs="Times New Roman"/>
      <w:b/>
      <w:bCs/>
      <w:iCs/>
      <w:sz w:val="30"/>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ascii="Times New Roman" w:eastAsia="Times New Roman" w:hAnsi="Times New Roman" w:cs="Times New Roman"/>
      <w:b/>
      <w:bCs/>
      <w:sz w:val="28"/>
      <w:szCs w:val="28"/>
    </w:rPr>
  </w:style>
  <w:style w:type="character" w:customStyle="1" w:styleId="Nagwek6Znak">
    <w:name w:val="Nagłówek 6 Znak"/>
    <w:rPr>
      <w:rFonts w:ascii="Times New Roman" w:eastAsia="Times New Roman" w:hAnsi="Times New Roman" w:cs="Times New Roman"/>
      <w:b/>
      <w:bCs/>
    </w:rPr>
  </w:style>
  <w:style w:type="character" w:styleId="Hipercze">
    <w:name w:val="Hyperlink"/>
    <w:rPr>
      <w:color w:val="0000FF"/>
      <w:u w:val="single"/>
    </w:rPr>
  </w:style>
  <w:style w:type="character" w:styleId="UyteHipercze">
    <w:name w:val="FollowedHyperlink"/>
    <w:rPr>
      <w:color w:val="954F72"/>
      <w:u w:val="single"/>
    </w:rPr>
  </w:style>
  <w:style w:type="character" w:customStyle="1" w:styleId="TekstprzypisudolnegoZnak">
    <w:name w:val="Tekst przypisu dolnego Znak"/>
    <w:rPr>
      <w:rFonts w:ascii="Calibri" w:eastAsia="Calibri" w:hAnsi="Calibri" w:cs="Times New Roman"/>
      <w:sz w:val="20"/>
      <w:szCs w:val="20"/>
    </w:rPr>
  </w:style>
  <w:style w:type="character" w:customStyle="1" w:styleId="TekstkomentarzaZnak">
    <w:name w:val="Tekst komentarza Znak"/>
    <w:rPr>
      <w:rFonts w:ascii="Cambria" w:eastAsia="Times New Roman" w:hAnsi="Cambria" w:cs="Times New Roman"/>
      <w:sz w:val="20"/>
      <w:szCs w:val="20"/>
    </w:rPr>
  </w:style>
  <w:style w:type="character" w:customStyle="1" w:styleId="NagwekZnak">
    <w:name w:val="Nagłówek Znak"/>
    <w:rPr>
      <w:rFonts w:ascii="Cambria" w:eastAsia="Times New Roman" w:hAnsi="Cambria" w:cs="Times New Roman"/>
      <w:sz w:val="24"/>
      <w:szCs w:val="24"/>
    </w:rPr>
  </w:style>
  <w:style w:type="character" w:customStyle="1" w:styleId="StopkaZnak">
    <w:name w:val="Stopka Znak"/>
    <w:rPr>
      <w:rFonts w:ascii="Cambria" w:eastAsia="Times New Roman" w:hAnsi="Cambria" w:cs="Times New Roman"/>
      <w:sz w:val="24"/>
      <w:szCs w:val="24"/>
    </w:rPr>
  </w:style>
  <w:style w:type="character" w:customStyle="1" w:styleId="TekstprzypisukocowegoZnak">
    <w:name w:val="Tekst przypisu końcowego Znak"/>
    <w:rPr>
      <w:rFonts w:ascii="Cambria" w:eastAsia="Times New Roman" w:hAnsi="Cambria" w:cs="Times New Roman"/>
      <w:sz w:val="20"/>
      <w:szCs w:val="20"/>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i/>
      <w:sz w:val="24"/>
      <w:szCs w:val="20"/>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PodtytuZnak">
    <w:name w:val="Podtytuł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dymkaZnak">
    <w:name w:val="Tekst dymka Znak"/>
    <w:rPr>
      <w:rFonts w:ascii="Tahoma" w:eastAsia="Times New Roman" w:hAnsi="Tahoma" w:cs="Tahoma"/>
      <w:sz w:val="16"/>
      <w:szCs w:val="16"/>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TematkomentarzaZnak">
    <w:name w:val="Temat komentarza Znak"/>
    <w:rPr>
      <w:rFonts w:ascii="Cambria" w:eastAsia="Times New Roman" w:hAnsi="Cambria" w:cs="Times New Roman"/>
      <w:b/>
      <w:bCs/>
      <w:sz w:val="20"/>
      <w:szCs w:val="20"/>
    </w:rPr>
  </w:style>
  <w:style w:type="paragraph" w:customStyle="1" w:styleId="Nagwek20">
    <w:name w:val="Nagłówek2"/>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line="240" w:lineRule="auto"/>
    </w:pPr>
    <w:rPr>
      <w:rFonts w:ascii="Times New Roman" w:eastAsia="Times New Roman" w:hAnsi="Times New Roman" w:cs="Times New Roman"/>
      <w:sz w:val="24"/>
      <w:szCs w:val="24"/>
      <w:lang w:val="x-none"/>
    </w:rPr>
  </w:style>
  <w:style w:type="paragraph" w:styleId="Lista">
    <w:name w:val="List"/>
    <w:basedOn w:val="Tekstpodstawowy"/>
    <w:pPr>
      <w:suppressAutoHyphens/>
    </w:pPr>
    <w:rPr>
      <w:rFonts w:cs="Tahoma"/>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styleId="NormalnyWeb">
    <w:name w:val="Normal (Web)"/>
    <w:basedOn w:val="Normalny"/>
    <w:pPr>
      <w:spacing w:before="280" w:after="280" w:line="240" w:lineRule="auto"/>
    </w:pPr>
    <w:rPr>
      <w:rFonts w:ascii="Times New Roman" w:eastAsia="Times New Roman" w:hAnsi="Times New Roman" w:cs="Times New Roman"/>
      <w:sz w:val="24"/>
      <w:szCs w:val="24"/>
    </w:rPr>
  </w:style>
  <w:style w:type="paragraph" w:styleId="Spistreci1">
    <w:name w:val="toc 1"/>
    <w:basedOn w:val="Normalny"/>
    <w:next w:val="Normalny"/>
    <w:pPr>
      <w:spacing w:after="0" w:line="240" w:lineRule="auto"/>
    </w:pPr>
    <w:rPr>
      <w:rFonts w:ascii="Times New Roman" w:eastAsia="Times New Roman" w:hAnsi="Times New Roman" w:cs="Times New Roman"/>
      <w:b/>
      <w:color w:val="000000"/>
      <w:lang w:val="pl-PL"/>
    </w:rPr>
  </w:style>
  <w:style w:type="paragraph" w:styleId="Spistreci2">
    <w:name w:val="toc 2"/>
    <w:basedOn w:val="Normalny"/>
    <w:next w:val="Normalny"/>
    <w:pPr>
      <w:spacing w:after="0" w:line="240" w:lineRule="auto"/>
      <w:ind w:left="240"/>
    </w:pPr>
    <w:rPr>
      <w:rFonts w:ascii="Cambria" w:eastAsia="Times New Roman" w:hAnsi="Cambria" w:cs="Times New Roman"/>
      <w:sz w:val="24"/>
      <w:szCs w:val="24"/>
    </w:rPr>
  </w:style>
  <w:style w:type="paragraph" w:styleId="Spistreci3">
    <w:name w:val="toc 3"/>
    <w:basedOn w:val="Normalny"/>
    <w:next w:val="Normalny"/>
    <w:pPr>
      <w:spacing w:after="0" w:line="240" w:lineRule="auto"/>
      <w:ind w:left="480"/>
    </w:pPr>
    <w:rPr>
      <w:rFonts w:ascii="Cambria" w:eastAsia="Times New Roman" w:hAnsi="Cambria" w:cs="Times New Roman"/>
      <w:sz w:val="24"/>
      <w:szCs w:val="24"/>
    </w:rPr>
  </w:style>
  <w:style w:type="paragraph" w:styleId="Tekstprzypisudolnego">
    <w:name w:val="footnote text"/>
    <w:basedOn w:val="Normalny"/>
    <w:pPr>
      <w:spacing w:after="0" w:line="240" w:lineRule="auto"/>
    </w:pPr>
    <w:rPr>
      <w:sz w:val="20"/>
      <w:szCs w:val="20"/>
      <w:lang w:val="x-none"/>
    </w:rPr>
  </w:style>
  <w:style w:type="paragraph" w:customStyle="1" w:styleId="Tekstkomentarza1">
    <w:name w:val="Tekst komentarza1"/>
    <w:basedOn w:val="Normalny"/>
    <w:pPr>
      <w:spacing w:after="0" w:line="240" w:lineRule="auto"/>
    </w:pPr>
    <w:rPr>
      <w:rFonts w:ascii="Cambria" w:eastAsia="Times New Roman" w:hAnsi="Cambria" w:cs="Cambria"/>
      <w:sz w:val="20"/>
      <w:szCs w:val="20"/>
      <w:lang w:val="x-none"/>
    </w:rPr>
  </w:style>
  <w:style w:type="paragraph" w:styleId="Nagwek">
    <w:name w:val="header"/>
    <w:basedOn w:val="Normalny"/>
    <w:pPr>
      <w:spacing w:after="0" w:line="240" w:lineRule="auto"/>
    </w:pPr>
    <w:rPr>
      <w:rFonts w:ascii="Cambria" w:eastAsia="Times New Roman" w:hAnsi="Cambria" w:cs="Cambria"/>
      <w:sz w:val="24"/>
      <w:szCs w:val="24"/>
      <w:lang w:val="x-none"/>
    </w:rPr>
  </w:style>
  <w:style w:type="paragraph" w:styleId="Stopka">
    <w:name w:val="footer"/>
    <w:basedOn w:val="Normalny"/>
    <w:pPr>
      <w:spacing w:after="0" w:line="240" w:lineRule="auto"/>
    </w:pPr>
    <w:rPr>
      <w:rFonts w:ascii="Cambria" w:eastAsia="Times New Roman" w:hAnsi="Cambria" w:cs="Cambria"/>
      <w:sz w:val="24"/>
      <w:szCs w:val="24"/>
      <w:lang w:val="x-none"/>
    </w:rPr>
  </w:style>
  <w:style w:type="paragraph" w:customStyle="1" w:styleId="Legenda1">
    <w:name w:val="Legenda1"/>
    <w:basedOn w:val="Normalny"/>
    <w:next w:val="Normalny"/>
    <w:pPr>
      <w:spacing w:after="0" w:line="240" w:lineRule="auto"/>
    </w:pPr>
    <w:rPr>
      <w:rFonts w:ascii="Cambria" w:eastAsia="Times New Roman" w:hAnsi="Cambria" w:cs="Times New Roman"/>
      <w:b/>
      <w:bCs/>
      <w:sz w:val="20"/>
      <w:szCs w:val="20"/>
    </w:rPr>
  </w:style>
  <w:style w:type="paragraph" w:customStyle="1" w:styleId="Spisilustracji1">
    <w:name w:val="Spis ilustracji1"/>
    <w:basedOn w:val="Normalny"/>
    <w:next w:val="Normalny"/>
    <w:pPr>
      <w:spacing w:after="0" w:line="240" w:lineRule="auto"/>
    </w:pPr>
    <w:rPr>
      <w:rFonts w:ascii="Cambria" w:eastAsia="Times New Roman" w:hAnsi="Cambria" w:cs="Times New Roman"/>
      <w:sz w:val="24"/>
      <w:szCs w:val="24"/>
    </w:rPr>
  </w:style>
  <w:style w:type="paragraph" w:styleId="Tekstprzypisukocowego">
    <w:name w:val="endnote text"/>
    <w:basedOn w:val="Normalny"/>
    <w:pPr>
      <w:spacing w:after="0" w:line="240" w:lineRule="auto"/>
    </w:pPr>
    <w:rPr>
      <w:rFonts w:ascii="Cambria" w:eastAsia="Times New Roman" w:hAnsi="Cambria" w:cs="Cambria"/>
      <w:sz w:val="20"/>
      <w:szCs w:val="20"/>
      <w:lang w:val="x-none"/>
    </w:rPr>
  </w:style>
  <w:style w:type="paragraph" w:customStyle="1" w:styleId="Listapunktowana1">
    <w:name w:val="Lista punktowana1"/>
    <w:basedOn w:val="Normalny"/>
    <w:pPr>
      <w:numPr>
        <w:numId w:val="2"/>
      </w:numPr>
      <w:spacing w:after="0" w:line="240" w:lineRule="auto"/>
    </w:pPr>
    <w:rPr>
      <w:rFonts w:ascii="Times New Roman" w:eastAsia="Times New Roman" w:hAnsi="Times New Roman" w:cs="Times New Roman"/>
      <w:sz w:val="24"/>
      <w:szCs w:val="24"/>
    </w:rPr>
  </w:style>
  <w:style w:type="paragraph" w:styleId="Tytu">
    <w:name w:val="Title"/>
    <w:basedOn w:val="Normalny"/>
    <w:next w:val="Podtytu"/>
    <w:qFormat/>
    <w:pPr>
      <w:spacing w:after="0" w:line="240" w:lineRule="auto"/>
      <w:jc w:val="center"/>
    </w:pPr>
    <w:rPr>
      <w:rFonts w:ascii="Times New Roman" w:eastAsia="Times New Roman" w:hAnsi="Times New Roman" w:cs="Times New Roman"/>
      <w:b/>
      <w:i/>
      <w:sz w:val="24"/>
      <w:szCs w:val="20"/>
      <w:lang w:val="x-none"/>
    </w:rPr>
  </w:style>
  <w:style w:type="paragraph" w:styleId="Podtytu">
    <w:name w:val="Subtitle"/>
    <w:basedOn w:val="Normalny"/>
    <w:next w:val="Tekstpodstawowy"/>
    <w:qFormat/>
    <w:pPr>
      <w:spacing w:after="0" w:line="240" w:lineRule="auto"/>
    </w:pPr>
    <w:rPr>
      <w:rFonts w:ascii="Times New Roman" w:eastAsia="Times New Roman" w:hAnsi="Times New Roman" w:cs="Times New Roman"/>
      <w:b/>
      <w:sz w:val="24"/>
      <w:szCs w:val="20"/>
      <w:lang w:val="x-none"/>
    </w:rPr>
  </w:style>
  <w:style w:type="paragraph" w:styleId="Tekstpodstawowywcity">
    <w:name w:val="Body Text Indent"/>
    <w:basedOn w:val="Normalny"/>
    <w:pPr>
      <w:spacing w:after="120" w:line="240" w:lineRule="auto"/>
      <w:ind w:left="283"/>
    </w:pPr>
    <w:rPr>
      <w:rFonts w:ascii="Times New Roman" w:eastAsia="Times New Roman" w:hAnsi="Times New Roman" w:cs="Times New Roman"/>
      <w:sz w:val="24"/>
      <w:szCs w:val="24"/>
      <w:lang w:val="x-none"/>
    </w:rPr>
  </w:style>
  <w:style w:type="paragraph" w:customStyle="1" w:styleId="Tekstpodstawowy22">
    <w:name w:val="Tekst podstawowy 22"/>
    <w:basedOn w:val="Normalny"/>
    <w:pPr>
      <w:spacing w:after="120" w:line="480" w:lineRule="auto"/>
    </w:pPr>
    <w:rPr>
      <w:rFonts w:ascii="Times New Roman" w:eastAsia="Times New Roman" w:hAnsi="Times New Roman" w:cs="Times New Roman"/>
      <w:sz w:val="24"/>
      <w:szCs w:val="24"/>
      <w:lang w:val="x-none"/>
    </w:rPr>
  </w:style>
  <w:style w:type="paragraph" w:customStyle="1" w:styleId="Tekstpodstawowy31">
    <w:name w:val="Tekst podstawowy 31"/>
    <w:basedOn w:val="Normalny"/>
    <w:pPr>
      <w:spacing w:after="120" w:line="240" w:lineRule="auto"/>
    </w:pPr>
    <w:rPr>
      <w:rFonts w:ascii="Times New Roman" w:eastAsia="Times New Roman" w:hAnsi="Times New Roman" w:cs="Times New Roman"/>
      <w:sz w:val="16"/>
      <w:szCs w:val="16"/>
      <w:lang w:val="x-none"/>
    </w:rPr>
  </w:style>
  <w:style w:type="paragraph" w:styleId="Tekstdymka">
    <w:name w:val="Balloon Text"/>
    <w:basedOn w:val="Normalny"/>
    <w:pPr>
      <w:spacing w:after="0" w:line="240" w:lineRule="auto"/>
    </w:pPr>
    <w:rPr>
      <w:rFonts w:ascii="Tahoma" w:eastAsia="Times New Roman" w:hAnsi="Tahoma" w:cs="Tahoma"/>
      <w:sz w:val="16"/>
      <w:szCs w:val="16"/>
      <w:lang w:val="x-none"/>
    </w:rPr>
  </w:style>
  <w:style w:type="paragraph" w:styleId="Bezodstpw">
    <w:name w:val="No Spacing"/>
    <w:qFormat/>
    <w:pPr>
      <w:suppressAutoHyphens/>
    </w:pPr>
    <w:rPr>
      <w:rFonts w:ascii="Calibri" w:eastAsia="Calibri" w:hAnsi="Calibri" w:cs="Calibri"/>
      <w:sz w:val="22"/>
      <w:szCs w:val="22"/>
      <w:lang w:eastAsia="ar-SA"/>
    </w:rPr>
  </w:style>
  <w:style w:type="paragraph" w:styleId="Akapitzlist">
    <w:name w:val="List Paragraph"/>
    <w:basedOn w:val="Normalny"/>
    <w:qFormat/>
    <w:pPr>
      <w:spacing w:after="0" w:line="240" w:lineRule="auto"/>
      <w:ind w:left="708"/>
    </w:pPr>
    <w:rPr>
      <w:rFonts w:ascii="Cambria" w:eastAsia="Times New Roman" w:hAnsi="Cambria" w:cs="Times New Roman"/>
      <w:sz w:val="24"/>
      <w:szCs w:val="24"/>
    </w:rPr>
  </w:style>
  <w:style w:type="paragraph" w:styleId="Nagwekspisutreci">
    <w:name w:val="TOC Heading"/>
    <w:basedOn w:val="Nagwek1"/>
    <w:next w:val="Normalny"/>
    <w:qFormat/>
    <w:pPr>
      <w:keepLines/>
      <w:numPr>
        <w:numId w:val="0"/>
      </w:numPr>
      <w:spacing w:before="480" w:line="276" w:lineRule="auto"/>
    </w:pPr>
    <w:rPr>
      <w:color w:val="365F91"/>
      <w:sz w:val="28"/>
      <w:szCs w:val="28"/>
    </w:rPr>
  </w:style>
  <w:style w:type="paragraph" w:customStyle="1" w:styleId="Tekstpodstawowy21">
    <w:name w:val="Tekst podstawowy 21"/>
    <w:basedOn w:val="Normalny"/>
    <w:pPr>
      <w:suppressAutoHyphens/>
      <w:spacing w:after="120" w:line="480" w:lineRule="auto"/>
    </w:pPr>
    <w:rPr>
      <w:rFonts w:ascii="Times New Roman" w:eastAsia="Times New Roman" w:hAnsi="Times New Roman" w:cs="Times New Roman"/>
      <w:sz w:val="20"/>
      <w:szCs w:val="20"/>
    </w:rPr>
  </w:style>
  <w:style w:type="paragraph" w:customStyle="1" w:styleId="Znak1">
    <w:name w:val="Znak1"/>
    <w:basedOn w:val="Normalny"/>
    <w:pPr>
      <w:spacing w:after="0"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uppressAutoHyphens/>
      <w:spacing w:after="0" w:line="240" w:lineRule="auto"/>
    </w:pPr>
    <w:rPr>
      <w:rFonts w:ascii="Courier New" w:eastAsia="Courier New" w:hAnsi="Courier New" w:cs="Courier New"/>
      <w:sz w:val="20"/>
      <w:szCs w:val="20"/>
    </w:rPr>
  </w:style>
  <w:style w:type="paragraph" w:customStyle="1" w:styleId="Znak">
    <w:name w:val="Znak"/>
    <w:basedOn w:val="Normalny"/>
    <w:pPr>
      <w:spacing w:after="0" w:line="240" w:lineRule="auto"/>
    </w:pPr>
    <w:rPr>
      <w:rFonts w:ascii="Times New Roman" w:eastAsia="Times New Roman" w:hAnsi="Times New Roman" w:cs="Times New Roman"/>
      <w:sz w:val="24"/>
      <w:szCs w:val="24"/>
    </w:rPr>
  </w:style>
  <w:style w:type="paragraph" w:customStyle="1" w:styleId="StylNagwek2Zlewej1cmPierwszywiersz0cm">
    <w:name w:val="Styl Nagłówek 2 + Z lewej:  1 cm Pierwszy wiersz:  0 cm"/>
    <w:basedOn w:val="Nagwek2"/>
    <w:pPr>
      <w:jc w:val="both"/>
    </w:pPr>
    <w:rPr>
      <w:rFonts w:ascii="Century Gothic" w:hAnsi="Century Gothic" w:cs="Century Gothic"/>
      <w:sz w:val="22"/>
      <w:szCs w:val="20"/>
    </w:rPr>
  </w:style>
  <w:style w:type="paragraph" w:customStyle="1" w:styleId="BodyText21">
    <w:name w:val="Body Text 21"/>
    <w:basedOn w:val="Normalny"/>
    <w:pPr>
      <w:widowControl w:val="0"/>
      <w:suppressAutoHyphens/>
      <w:spacing w:after="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ascii="Calibri" w:hAnsi="Calibri" w:cs="Calibri"/>
      <w:color w:val="000000"/>
      <w:sz w:val="24"/>
      <w:szCs w:val="24"/>
      <w:lang w:eastAsia="ar-SA"/>
    </w:rPr>
  </w:style>
  <w:style w:type="paragraph" w:styleId="Tematkomentarza">
    <w:name w:val="annotation subject"/>
    <w:basedOn w:val="Tekstkomentarza1"/>
    <w:next w:val="Tekstkomentarza1"/>
    <w:pPr>
      <w:spacing w:after="160" w:line="252" w:lineRule="auto"/>
    </w:pPr>
    <w:rPr>
      <w:rFonts w:ascii="Calibri" w:eastAsia="Calibri" w:hAnsi="Calibri" w:cs="Calibri"/>
      <w:b/>
      <w:bCs/>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ory.org.pl/" TargetMode="External"/><Relationship Id="rId18" Type="http://schemas.openxmlformats.org/officeDocument/2006/relationships/image" Target="media/image7.pn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www.Facebook.com/BoryDolno&#347;l&#261;ski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borydolnoslaskie.org" TargetMode="External"/><Relationship Id="rId24" Type="http://schemas.openxmlformats.org/officeDocument/2006/relationships/hyperlink" Target="http://www.Bory.org.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www.Bory.org/" TargetMode="External"/><Relationship Id="rId19" Type="http://schemas.openxmlformats.org/officeDocument/2006/relationships/image" Target="media/image8.png"/><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31007</Words>
  <Characters>186043</Characters>
  <Application>Microsoft Office Word</Application>
  <DocSecurity>4</DocSecurity>
  <Lines>1550</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216617</CharactersWithSpaces>
  <SharedDoc>false</SharedDoc>
  <HLinks>
    <vt:vector size="30" baseType="variant">
      <vt:variant>
        <vt:i4>655455</vt:i4>
      </vt:variant>
      <vt:variant>
        <vt:i4>12</vt:i4>
      </vt:variant>
      <vt:variant>
        <vt:i4>0</vt:i4>
      </vt:variant>
      <vt:variant>
        <vt:i4>5</vt:i4>
      </vt:variant>
      <vt:variant>
        <vt:lpwstr>http://www.facebook.com/BoryDolnośląskie</vt:lpwstr>
      </vt:variant>
      <vt:variant>
        <vt:lpwstr/>
      </vt:variant>
      <vt:variant>
        <vt:i4>2424894</vt:i4>
      </vt:variant>
      <vt:variant>
        <vt:i4>9</vt:i4>
      </vt:variant>
      <vt:variant>
        <vt:i4>0</vt:i4>
      </vt:variant>
      <vt:variant>
        <vt:i4>5</vt:i4>
      </vt:variant>
      <vt:variant>
        <vt:lpwstr>http://www.bory.org.pl/</vt:lpwstr>
      </vt:variant>
      <vt:variant>
        <vt:lpwstr/>
      </vt:variant>
      <vt:variant>
        <vt:i4>2424894</vt:i4>
      </vt:variant>
      <vt:variant>
        <vt:i4>6</vt:i4>
      </vt:variant>
      <vt:variant>
        <vt:i4>0</vt:i4>
      </vt:variant>
      <vt:variant>
        <vt:i4>5</vt:i4>
      </vt:variant>
      <vt:variant>
        <vt:lpwstr>http://www.bory.org.pl/</vt:lpwstr>
      </vt:variant>
      <vt:variant>
        <vt:lpwstr/>
      </vt:variant>
      <vt:variant>
        <vt:i4>4653173</vt:i4>
      </vt:variant>
      <vt:variant>
        <vt:i4>3</vt:i4>
      </vt:variant>
      <vt:variant>
        <vt:i4>0</vt:i4>
      </vt:variant>
      <vt:variant>
        <vt:i4>5</vt:i4>
      </vt:variant>
      <vt:variant>
        <vt:lpwstr>mailto:biuro@borydolnoslaskie.org</vt:lpwstr>
      </vt:variant>
      <vt:variant>
        <vt:lpwstr/>
      </vt:variant>
      <vt:variant>
        <vt:i4>4718670</vt:i4>
      </vt:variant>
      <vt:variant>
        <vt:i4>0</vt:i4>
      </vt:variant>
      <vt:variant>
        <vt:i4>0</vt:i4>
      </vt:variant>
      <vt:variant>
        <vt:i4>5</vt:i4>
      </vt:variant>
      <vt:variant>
        <vt:lpwstr>http://www.bory.org/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Leszczyński</dc:creator>
  <cp:keywords/>
  <cp:lastModifiedBy>Eryk Lewandowski</cp:lastModifiedBy>
  <cp:revision>2</cp:revision>
  <cp:lastPrinted>2021-10-06T10:14:00Z</cp:lastPrinted>
  <dcterms:created xsi:type="dcterms:W3CDTF">2021-11-03T06:22:00Z</dcterms:created>
  <dcterms:modified xsi:type="dcterms:W3CDTF">2021-11-03T06:22:00Z</dcterms:modified>
</cp:coreProperties>
</file>