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71683" w14:textId="14A13457" w:rsidR="00624049" w:rsidRDefault="00624049" w:rsidP="00624049">
      <w:pPr>
        <w:spacing w:after="0"/>
        <w:jc w:val="right"/>
        <w:rPr>
          <w:rFonts w:ascii="Times New Roman" w:hAnsi="Times New Roman"/>
          <w:b/>
          <w:sz w:val="24"/>
          <w:szCs w:val="24"/>
        </w:rPr>
      </w:pPr>
      <w:r w:rsidRPr="00F9442F">
        <w:rPr>
          <w:rFonts w:ascii="Times New Roman" w:hAnsi="Times New Roman"/>
          <w:b/>
          <w:sz w:val="24"/>
          <w:szCs w:val="24"/>
        </w:rPr>
        <w:t xml:space="preserve">Załącznik nr </w:t>
      </w:r>
      <w:r>
        <w:rPr>
          <w:rFonts w:ascii="Times New Roman" w:hAnsi="Times New Roman"/>
          <w:b/>
          <w:sz w:val="24"/>
          <w:szCs w:val="24"/>
        </w:rPr>
        <w:t>2</w:t>
      </w:r>
      <w:r w:rsidRPr="00F9442F">
        <w:rPr>
          <w:rFonts w:ascii="Times New Roman" w:hAnsi="Times New Roman"/>
          <w:b/>
          <w:sz w:val="24"/>
          <w:szCs w:val="24"/>
        </w:rPr>
        <w:t xml:space="preserve"> do ogłoszenia o naborze Nr </w:t>
      </w:r>
      <w:r w:rsidR="006A12D0">
        <w:rPr>
          <w:rFonts w:ascii="Times New Roman" w:hAnsi="Times New Roman"/>
          <w:b/>
          <w:sz w:val="24"/>
          <w:szCs w:val="24"/>
        </w:rPr>
        <w:t>1</w:t>
      </w:r>
      <w:r w:rsidRPr="00F9442F">
        <w:rPr>
          <w:rFonts w:ascii="Times New Roman" w:hAnsi="Times New Roman"/>
          <w:b/>
          <w:sz w:val="24"/>
          <w:szCs w:val="24"/>
        </w:rPr>
        <w:t>/20</w:t>
      </w:r>
      <w:r w:rsidR="00AC306C">
        <w:rPr>
          <w:rFonts w:ascii="Times New Roman" w:hAnsi="Times New Roman"/>
          <w:b/>
          <w:sz w:val="24"/>
          <w:szCs w:val="24"/>
        </w:rPr>
        <w:t>21</w:t>
      </w:r>
    </w:p>
    <w:p w14:paraId="4497656C" w14:textId="77777777" w:rsidR="00624049" w:rsidRPr="00F9442F" w:rsidRDefault="00624049" w:rsidP="00624049">
      <w:pPr>
        <w:spacing w:after="0"/>
        <w:jc w:val="right"/>
        <w:rPr>
          <w:rFonts w:ascii="Times New Roman" w:hAnsi="Times New Roman"/>
          <w:b/>
          <w:sz w:val="24"/>
          <w:szCs w:val="24"/>
        </w:rPr>
      </w:pPr>
    </w:p>
    <w:p w14:paraId="7F1AC529" w14:textId="77777777" w:rsidR="006345AB" w:rsidRDefault="006345AB" w:rsidP="006345AB">
      <w:pPr>
        <w:spacing w:after="0" w:line="240" w:lineRule="auto"/>
        <w:rPr>
          <w:rFonts w:ascii="Times New Roman" w:hAnsi="Times New Roman"/>
          <w:b/>
        </w:rPr>
      </w:pPr>
      <w:r w:rsidRPr="0082035B">
        <w:rPr>
          <w:rFonts w:ascii="Times New Roman" w:hAnsi="Times New Roman"/>
          <w:b/>
        </w:rPr>
        <w:t xml:space="preserve">Kryteria wyboru operacji dla celu 2 </w:t>
      </w:r>
      <w:r>
        <w:rPr>
          <w:rFonts w:ascii="Times New Roman" w:hAnsi="Times New Roman"/>
          <w:b/>
        </w:rPr>
        <w:t xml:space="preserve">ogólnego </w:t>
      </w:r>
      <w:r w:rsidRPr="0082035B">
        <w:rPr>
          <w:rFonts w:ascii="Times New Roman" w:hAnsi="Times New Roman"/>
          <w:b/>
        </w:rPr>
        <w:t>- Lepsze wykorzystanie potencjału przyrodniczego i kulturowego w rozwoju regionu</w:t>
      </w:r>
    </w:p>
    <w:tbl>
      <w:tblPr>
        <w:tblW w:w="10102"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1984"/>
        <w:gridCol w:w="3402"/>
        <w:gridCol w:w="2552"/>
      </w:tblGrid>
      <w:tr w:rsidR="006A12D0" w:rsidRPr="003048C9" w14:paraId="57617B27" w14:textId="77777777" w:rsidTr="006006DD">
        <w:tc>
          <w:tcPr>
            <w:tcW w:w="2164" w:type="dxa"/>
            <w:shd w:val="clear" w:color="auto" w:fill="F2F2F2"/>
            <w:vAlign w:val="center"/>
          </w:tcPr>
          <w:p w14:paraId="410AA96F" w14:textId="77777777" w:rsidR="006A12D0" w:rsidRPr="003048C9" w:rsidRDefault="006A12D0" w:rsidP="006006DD">
            <w:pPr>
              <w:rPr>
                <w:rFonts w:ascii="Times New Roman" w:hAnsi="Times New Roman"/>
                <w:b/>
                <w:sz w:val="24"/>
                <w:szCs w:val="24"/>
              </w:rPr>
            </w:pPr>
            <w:r w:rsidRPr="003048C9">
              <w:rPr>
                <w:rFonts w:ascii="Times New Roman" w:hAnsi="Times New Roman"/>
                <w:b/>
                <w:sz w:val="24"/>
                <w:szCs w:val="24"/>
              </w:rPr>
              <w:t>Nazwa kryterium wyboru operacji</w:t>
            </w:r>
          </w:p>
        </w:tc>
        <w:tc>
          <w:tcPr>
            <w:tcW w:w="1984" w:type="dxa"/>
            <w:shd w:val="clear" w:color="auto" w:fill="F2F2F2"/>
            <w:vAlign w:val="center"/>
          </w:tcPr>
          <w:p w14:paraId="5112E4C2" w14:textId="77777777" w:rsidR="006A12D0" w:rsidRPr="003048C9" w:rsidRDefault="006A12D0" w:rsidP="006006DD">
            <w:pPr>
              <w:rPr>
                <w:rFonts w:ascii="Times New Roman" w:hAnsi="Times New Roman"/>
                <w:b/>
                <w:sz w:val="24"/>
                <w:szCs w:val="24"/>
              </w:rPr>
            </w:pPr>
            <w:r w:rsidRPr="003048C9">
              <w:rPr>
                <w:rFonts w:ascii="Times New Roman" w:hAnsi="Times New Roman"/>
                <w:b/>
                <w:sz w:val="24"/>
                <w:szCs w:val="24"/>
              </w:rPr>
              <w:t>Liczba przyznanych punktów</w:t>
            </w:r>
          </w:p>
        </w:tc>
        <w:tc>
          <w:tcPr>
            <w:tcW w:w="3402" w:type="dxa"/>
            <w:shd w:val="clear" w:color="auto" w:fill="F2F2F2"/>
            <w:vAlign w:val="center"/>
          </w:tcPr>
          <w:p w14:paraId="5CDED3B8" w14:textId="77777777" w:rsidR="006A12D0" w:rsidRPr="003048C9" w:rsidRDefault="006A12D0" w:rsidP="006006DD">
            <w:pPr>
              <w:rPr>
                <w:rFonts w:ascii="Times New Roman" w:hAnsi="Times New Roman"/>
                <w:b/>
                <w:sz w:val="24"/>
                <w:szCs w:val="24"/>
              </w:rPr>
            </w:pPr>
            <w:r w:rsidRPr="003048C9">
              <w:rPr>
                <w:rFonts w:ascii="Times New Roman" w:hAnsi="Times New Roman"/>
                <w:b/>
                <w:sz w:val="24"/>
                <w:szCs w:val="24"/>
              </w:rPr>
              <w:t>Opis / potencjalne oddziaływanie</w:t>
            </w:r>
          </w:p>
        </w:tc>
        <w:tc>
          <w:tcPr>
            <w:tcW w:w="2552" w:type="dxa"/>
            <w:shd w:val="clear" w:color="auto" w:fill="F2F2F2"/>
            <w:vAlign w:val="center"/>
          </w:tcPr>
          <w:p w14:paraId="6B6D339A" w14:textId="77777777" w:rsidR="006A12D0" w:rsidRPr="003048C9" w:rsidRDefault="006A12D0" w:rsidP="006006DD">
            <w:pPr>
              <w:rPr>
                <w:rFonts w:ascii="Times New Roman" w:hAnsi="Times New Roman"/>
                <w:b/>
                <w:sz w:val="24"/>
                <w:szCs w:val="24"/>
              </w:rPr>
            </w:pPr>
            <w:r w:rsidRPr="003048C9">
              <w:rPr>
                <w:rFonts w:ascii="Times New Roman" w:hAnsi="Times New Roman"/>
                <w:b/>
                <w:sz w:val="24"/>
                <w:szCs w:val="24"/>
              </w:rPr>
              <w:t>Odniesienie do Diagnozy</w:t>
            </w:r>
          </w:p>
        </w:tc>
      </w:tr>
      <w:tr w:rsidR="006A12D0" w:rsidRPr="003048C9" w14:paraId="5EF1772F" w14:textId="77777777" w:rsidTr="006006DD">
        <w:tc>
          <w:tcPr>
            <w:tcW w:w="2164" w:type="dxa"/>
            <w:shd w:val="clear" w:color="auto" w:fill="auto"/>
            <w:vAlign w:val="center"/>
          </w:tcPr>
          <w:p w14:paraId="51BE69B3" w14:textId="77777777" w:rsidR="006A12D0" w:rsidRPr="003048C9" w:rsidRDefault="006A12D0" w:rsidP="006006DD">
            <w:pPr>
              <w:rPr>
                <w:rFonts w:ascii="Times New Roman" w:hAnsi="Times New Roman"/>
              </w:rPr>
            </w:pPr>
            <w:r w:rsidRPr="003048C9">
              <w:rPr>
                <w:rFonts w:ascii="Times New Roman" w:hAnsi="Times New Roman"/>
              </w:rPr>
              <w:t>1. Wpływ społecznego oddziaływania operacji na obszar LGD:</w:t>
            </w:r>
          </w:p>
          <w:p w14:paraId="10E9CC66" w14:textId="77777777" w:rsidR="006A12D0" w:rsidRPr="003048C9" w:rsidRDefault="006A12D0" w:rsidP="006006DD">
            <w:pPr>
              <w:rPr>
                <w:rFonts w:ascii="Times New Roman" w:hAnsi="Times New Roman"/>
              </w:rPr>
            </w:pPr>
          </w:p>
        </w:tc>
        <w:tc>
          <w:tcPr>
            <w:tcW w:w="1984" w:type="dxa"/>
            <w:shd w:val="clear" w:color="auto" w:fill="auto"/>
            <w:vAlign w:val="center"/>
          </w:tcPr>
          <w:p w14:paraId="74532CC2" w14:textId="77777777" w:rsidR="006A12D0" w:rsidRPr="003048C9" w:rsidRDefault="006A12D0" w:rsidP="006006DD">
            <w:pPr>
              <w:rPr>
                <w:rFonts w:ascii="Times New Roman" w:hAnsi="Times New Roman"/>
                <w:u w:val="single"/>
              </w:rPr>
            </w:pPr>
          </w:p>
          <w:p w14:paraId="35E90829" w14:textId="77777777" w:rsidR="006A12D0" w:rsidRPr="003048C9" w:rsidRDefault="006A12D0" w:rsidP="006006DD">
            <w:pPr>
              <w:rPr>
                <w:rFonts w:ascii="Times New Roman" w:hAnsi="Times New Roman"/>
                <w:u w:val="single"/>
              </w:rPr>
            </w:pPr>
          </w:p>
          <w:p w14:paraId="47EAE622" w14:textId="77777777" w:rsidR="006A12D0" w:rsidRPr="003048C9" w:rsidRDefault="006A12D0" w:rsidP="006A12D0">
            <w:pPr>
              <w:numPr>
                <w:ilvl w:val="0"/>
                <w:numId w:val="12"/>
              </w:numPr>
              <w:ind w:left="357" w:hanging="357"/>
              <w:rPr>
                <w:rFonts w:ascii="Times New Roman" w:hAnsi="Times New Roman"/>
              </w:rPr>
            </w:pPr>
            <w:r w:rsidRPr="003048C9">
              <w:rPr>
                <w:rFonts w:ascii="Times New Roman" w:hAnsi="Times New Roman"/>
              </w:rPr>
              <w:t>Operacja wpływa na jedną miejscowość – 2 pkt</w:t>
            </w:r>
          </w:p>
          <w:p w14:paraId="198B8D02" w14:textId="77777777" w:rsidR="006A12D0" w:rsidRPr="003048C9" w:rsidRDefault="006A12D0" w:rsidP="006A12D0">
            <w:pPr>
              <w:numPr>
                <w:ilvl w:val="0"/>
                <w:numId w:val="12"/>
              </w:numPr>
              <w:ind w:left="357" w:hanging="357"/>
              <w:rPr>
                <w:rFonts w:ascii="Times New Roman" w:hAnsi="Times New Roman"/>
              </w:rPr>
            </w:pPr>
            <w:r w:rsidRPr="003048C9">
              <w:rPr>
                <w:rFonts w:ascii="Times New Roman" w:hAnsi="Times New Roman"/>
              </w:rPr>
              <w:t>Operacja wpływa na całą gminę – 4 pkt</w:t>
            </w:r>
          </w:p>
          <w:p w14:paraId="19AD335C" w14:textId="77777777" w:rsidR="006A12D0" w:rsidRPr="003048C9" w:rsidRDefault="006A12D0" w:rsidP="006A12D0">
            <w:pPr>
              <w:numPr>
                <w:ilvl w:val="0"/>
                <w:numId w:val="12"/>
              </w:numPr>
              <w:ind w:left="357" w:hanging="357"/>
              <w:rPr>
                <w:rFonts w:ascii="Times New Roman" w:hAnsi="Times New Roman"/>
              </w:rPr>
            </w:pPr>
            <w:r w:rsidRPr="003048C9">
              <w:rPr>
                <w:rFonts w:ascii="Times New Roman" w:hAnsi="Times New Roman"/>
              </w:rPr>
              <w:t>Operacja wpływa na cały obszar LGD - 6 pkt</w:t>
            </w:r>
          </w:p>
        </w:tc>
        <w:tc>
          <w:tcPr>
            <w:tcW w:w="3402" w:type="dxa"/>
            <w:vAlign w:val="center"/>
          </w:tcPr>
          <w:p w14:paraId="24981BA7" w14:textId="77777777" w:rsidR="006A12D0" w:rsidRPr="003048C9" w:rsidRDefault="006A12D0" w:rsidP="006006DD">
            <w:pPr>
              <w:rPr>
                <w:rFonts w:ascii="Times New Roman" w:hAnsi="Times New Roman"/>
              </w:rPr>
            </w:pPr>
            <w:r w:rsidRPr="003048C9">
              <w:rPr>
                <w:rFonts w:ascii="Times New Roman" w:hAnsi="Times New Roman"/>
              </w:rPr>
              <w:t xml:space="preserve">W ramach realizacji projektów preferowane będą operacje, które swoim zasięgiem wpływają na obszar co najmniej gminy objętej LSR. Realizacja kryterium przyczyni się do realizacji operacji obejmującej swoim zasięgiem jak największą ilość mieszkańców. </w:t>
            </w:r>
          </w:p>
          <w:p w14:paraId="7A69973A" w14:textId="77777777" w:rsidR="006A12D0" w:rsidRPr="003048C9" w:rsidRDefault="006A12D0" w:rsidP="006006DD">
            <w:pPr>
              <w:rPr>
                <w:rFonts w:ascii="Times New Roman" w:hAnsi="Times New Roman"/>
              </w:rPr>
            </w:pPr>
          </w:p>
          <w:p w14:paraId="3FDB89CD" w14:textId="77777777" w:rsidR="006A12D0" w:rsidRPr="003048C9" w:rsidRDefault="006A12D0" w:rsidP="006006DD">
            <w:pPr>
              <w:rPr>
                <w:rFonts w:ascii="Times New Roman" w:hAnsi="Times New Roman"/>
              </w:rPr>
            </w:pPr>
            <w:r w:rsidRPr="003048C9">
              <w:rPr>
                <w:rFonts w:ascii="Times New Roman" w:hAnsi="Times New Roman"/>
              </w:rPr>
              <w:t>Kryterium weryfikowane będzie na podstawie zapisów we wniosku aplikacyjnym.</w:t>
            </w:r>
          </w:p>
        </w:tc>
        <w:tc>
          <w:tcPr>
            <w:tcW w:w="2552" w:type="dxa"/>
            <w:shd w:val="clear" w:color="auto" w:fill="auto"/>
            <w:vAlign w:val="center"/>
          </w:tcPr>
          <w:p w14:paraId="64424F84" w14:textId="77777777" w:rsidR="006A12D0" w:rsidRPr="003048C9" w:rsidRDefault="006A12D0" w:rsidP="006006DD">
            <w:pPr>
              <w:rPr>
                <w:rFonts w:ascii="Times New Roman" w:hAnsi="Times New Roman"/>
              </w:rPr>
            </w:pPr>
            <w:r w:rsidRPr="003048C9">
              <w:rPr>
                <w:rFonts w:ascii="Times New Roman" w:hAnsi="Times New Roman"/>
              </w:rPr>
              <w:t>Problem konieczności rozwoju sektora gospodarczego na obszarze LGD, tworzenie nowych miejsc pracy oraz konieczność podejmowania działań polegających na współpracy podmiotów gospodarczych opisane zostały w Rozdziale III – Diagnoza pkt 2 i 3 oraz w Rozdziale IV – Analiza SWOT</w:t>
            </w:r>
          </w:p>
        </w:tc>
      </w:tr>
      <w:tr w:rsidR="006A12D0" w:rsidRPr="003048C9" w14:paraId="61DF67DE" w14:textId="77777777" w:rsidTr="006006DD">
        <w:tc>
          <w:tcPr>
            <w:tcW w:w="2164" w:type="dxa"/>
            <w:shd w:val="clear" w:color="auto" w:fill="auto"/>
            <w:vAlign w:val="center"/>
          </w:tcPr>
          <w:p w14:paraId="7076260E" w14:textId="77777777" w:rsidR="006A12D0" w:rsidRPr="003048C9" w:rsidRDefault="006A12D0" w:rsidP="006006DD">
            <w:pPr>
              <w:rPr>
                <w:rFonts w:ascii="Times New Roman" w:hAnsi="Times New Roman"/>
              </w:rPr>
            </w:pPr>
            <w:r w:rsidRPr="003048C9">
              <w:rPr>
                <w:rFonts w:ascii="Times New Roman" w:hAnsi="Times New Roman"/>
              </w:rPr>
              <w:t>2. Czy planowane działania sprzyjają ochronie środowiska i klimatu ?</w:t>
            </w:r>
          </w:p>
          <w:p w14:paraId="7F9EDB12" w14:textId="77777777" w:rsidR="006A12D0" w:rsidRPr="003048C9" w:rsidRDefault="006A12D0" w:rsidP="006006DD">
            <w:pPr>
              <w:rPr>
                <w:rFonts w:ascii="Times New Roman" w:hAnsi="Times New Roman"/>
              </w:rPr>
            </w:pPr>
          </w:p>
        </w:tc>
        <w:tc>
          <w:tcPr>
            <w:tcW w:w="1984" w:type="dxa"/>
            <w:shd w:val="clear" w:color="auto" w:fill="auto"/>
            <w:vAlign w:val="center"/>
          </w:tcPr>
          <w:p w14:paraId="0C4748A3" w14:textId="77777777" w:rsidR="006A12D0" w:rsidRPr="003048C9" w:rsidRDefault="006A12D0" w:rsidP="006006DD">
            <w:pPr>
              <w:rPr>
                <w:rFonts w:ascii="Times New Roman" w:hAnsi="Times New Roman"/>
                <w:u w:val="single"/>
              </w:rPr>
            </w:pPr>
          </w:p>
          <w:p w14:paraId="25BA5BE0" w14:textId="77777777" w:rsidR="006A12D0" w:rsidRPr="003048C9" w:rsidRDefault="006A12D0" w:rsidP="006006DD">
            <w:pPr>
              <w:rPr>
                <w:rFonts w:ascii="Times New Roman" w:hAnsi="Times New Roman"/>
                <w:u w:val="single"/>
              </w:rPr>
            </w:pPr>
          </w:p>
          <w:p w14:paraId="79635EDD" w14:textId="77777777" w:rsidR="006A12D0" w:rsidRPr="003048C9" w:rsidRDefault="006A12D0" w:rsidP="006006DD">
            <w:pPr>
              <w:rPr>
                <w:rFonts w:ascii="Times New Roman" w:hAnsi="Times New Roman"/>
                <w:u w:val="single"/>
              </w:rPr>
            </w:pPr>
          </w:p>
          <w:p w14:paraId="743B30DA" w14:textId="77777777" w:rsidR="006A12D0" w:rsidRPr="003048C9" w:rsidRDefault="006A12D0" w:rsidP="006006DD">
            <w:pPr>
              <w:rPr>
                <w:rFonts w:ascii="Times New Roman" w:hAnsi="Times New Roman"/>
              </w:rPr>
            </w:pPr>
            <w:r w:rsidRPr="003048C9">
              <w:rPr>
                <w:rFonts w:ascii="Times New Roman" w:hAnsi="Times New Roman"/>
              </w:rPr>
              <w:t>- Nie sprzyjają</w:t>
            </w:r>
          </w:p>
          <w:p w14:paraId="1DCE230B" w14:textId="77777777" w:rsidR="006A12D0" w:rsidRPr="003048C9" w:rsidRDefault="006A12D0" w:rsidP="006006DD">
            <w:pPr>
              <w:rPr>
                <w:rFonts w:ascii="Times New Roman" w:hAnsi="Times New Roman"/>
              </w:rPr>
            </w:pPr>
            <w:r w:rsidRPr="003048C9">
              <w:rPr>
                <w:rFonts w:ascii="Times New Roman" w:hAnsi="Times New Roman"/>
              </w:rPr>
              <w:t>0 pkt</w:t>
            </w:r>
          </w:p>
          <w:p w14:paraId="08231C9D" w14:textId="77777777" w:rsidR="006A12D0" w:rsidRPr="003048C9" w:rsidRDefault="006A12D0" w:rsidP="006006DD">
            <w:pPr>
              <w:rPr>
                <w:rFonts w:ascii="Times New Roman" w:hAnsi="Times New Roman"/>
                <w:u w:val="single"/>
              </w:rPr>
            </w:pPr>
            <w:r w:rsidRPr="003048C9">
              <w:rPr>
                <w:rFonts w:ascii="Times New Roman" w:hAnsi="Times New Roman"/>
              </w:rPr>
              <w:t>- Sprzyjają -3 pkt</w:t>
            </w:r>
          </w:p>
        </w:tc>
        <w:tc>
          <w:tcPr>
            <w:tcW w:w="3402" w:type="dxa"/>
            <w:vAlign w:val="center"/>
          </w:tcPr>
          <w:p w14:paraId="460D6EAE" w14:textId="77777777" w:rsidR="006A12D0" w:rsidRPr="003048C9" w:rsidRDefault="006A12D0" w:rsidP="006006DD">
            <w:pPr>
              <w:rPr>
                <w:rFonts w:ascii="Times New Roman" w:hAnsi="Times New Roman"/>
              </w:rPr>
            </w:pPr>
            <w:r w:rsidRPr="003048C9">
              <w:rPr>
                <w:rFonts w:ascii="Times New Roman" w:hAnsi="Times New Roman"/>
              </w:rPr>
              <w:t xml:space="preserve">Preferowane będą te operacje, których realizacja przyczyni się do działań lub inwestycji sprzyjających ochronie środowiska lub przeciwdziałaniu zmianom klimatu. Mogą to być zadania związane z edukacją (warsztaty, szkolenia, ścieżki dydaktyczne itp.), rewitalizacją i zagospodarowaniem terenów zieleni lub z wykorzystaniem odnawialnych źródeł energii albo polegające na oznaczeniu i ochronie miejsc oraz obiektów przyrodniczo cennych i unikatowych. Za działania sprzyjające ochronie środowiska uznane będą również też te inwestycje, w których zaplanowano wykorzystanie materiałów sprzyjających środowisku. Tym sposobem LGD wpłynie na wzrost świadomości mieszkańców </w:t>
            </w:r>
            <w:r w:rsidRPr="003048C9">
              <w:rPr>
                <w:rFonts w:ascii="Times New Roman" w:hAnsi="Times New Roman"/>
              </w:rPr>
              <w:lastRenderedPageBreak/>
              <w:t>dotyczących potrzeby ochrony środowiska. Poza tym realizacja takich operacji pozytywnie wpłynie na jakość środowiska.</w:t>
            </w:r>
          </w:p>
          <w:p w14:paraId="0C5BD32B" w14:textId="77777777" w:rsidR="006A12D0" w:rsidRPr="003048C9" w:rsidRDefault="006A12D0" w:rsidP="006006DD">
            <w:pPr>
              <w:rPr>
                <w:rFonts w:ascii="Times New Roman" w:hAnsi="Times New Roman"/>
              </w:rPr>
            </w:pPr>
          </w:p>
          <w:p w14:paraId="39C0D6D0" w14:textId="77777777" w:rsidR="006A12D0" w:rsidRPr="003048C9" w:rsidRDefault="006A12D0" w:rsidP="006006DD">
            <w:pPr>
              <w:rPr>
                <w:rFonts w:ascii="Times New Roman" w:hAnsi="Times New Roman"/>
              </w:rPr>
            </w:pPr>
            <w:r w:rsidRPr="003048C9">
              <w:rPr>
                <w:rFonts w:ascii="Times New Roman" w:hAnsi="Times New Roman"/>
              </w:rPr>
              <w:t>Kryterium weryfikowane  będzie  na  podstawie  zapisów we wniosku aplikacyjnym.</w:t>
            </w:r>
          </w:p>
        </w:tc>
        <w:tc>
          <w:tcPr>
            <w:tcW w:w="2552" w:type="dxa"/>
            <w:shd w:val="clear" w:color="auto" w:fill="auto"/>
            <w:vAlign w:val="center"/>
          </w:tcPr>
          <w:p w14:paraId="35FDBA43" w14:textId="77777777" w:rsidR="006A12D0" w:rsidRPr="003048C9" w:rsidRDefault="006A12D0" w:rsidP="006006DD">
            <w:pPr>
              <w:rPr>
                <w:rFonts w:ascii="Times New Roman" w:hAnsi="Times New Roman"/>
              </w:rPr>
            </w:pPr>
            <w:r w:rsidRPr="003048C9">
              <w:rPr>
                <w:rFonts w:ascii="Times New Roman" w:hAnsi="Times New Roman"/>
              </w:rPr>
              <w:lastRenderedPageBreak/>
              <w:t>Potrzeba podejmowania działań sprzyjających zachowaniu przyrody i zachowaniu różnorodnych form jej ochrony, w tym działań minimalizujących skutki złego wpływu na środowisko opisane zostały w Rozdziale III – Diagnoza pkt 8</w:t>
            </w:r>
          </w:p>
        </w:tc>
      </w:tr>
      <w:tr w:rsidR="006A12D0" w:rsidRPr="003048C9" w14:paraId="4F1A5F0C" w14:textId="77777777" w:rsidTr="006006DD">
        <w:tc>
          <w:tcPr>
            <w:tcW w:w="2164" w:type="dxa"/>
            <w:shd w:val="clear" w:color="auto" w:fill="auto"/>
            <w:vAlign w:val="center"/>
          </w:tcPr>
          <w:p w14:paraId="52A08D15" w14:textId="77777777" w:rsidR="006A12D0" w:rsidRPr="003048C9" w:rsidRDefault="006A12D0" w:rsidP="006006DD">
            <w:pPr>
              <w:rPr>
                <w:rFonts w:ascii="Times New Roman" w:hAnsi="Times New Roman"/>
              </w:rPr>
            </w:pPr>
            <w:r>
              <w:rPr>
                <w:rFonts w:ascii="Times New Roman" w:hAnsi="Times New Roman"/>
              </w:rPr>
              <w:t>3</w:t>
            </w:r>
            <w:r w:rsidRPr="003048C9">
              <w:rPr>
                <w:rFonts w:ascii="Times New Roman" w:hAnsi="Times New Roman"/>
              </w:rPr>
              <w:t>. Czy planowana operacja będzie realizowana w miejscowości:</w:t>
            </w:r>
          </w:p>
          <w:p w14:paraId="74514BDF" w14:textId="77777777" w:rsidR="006A12D0" w:rsidRPr="003048C9" w:rsidRDefault="006A12D0" w:rsidP="006006DD">
            <w:pPr>
              <w:rPr>
                <w:rFonts w:ascii="Times New Roman" w:hAnsi="Times New Roman"/>
              </w:rPr>
            </w:pPr>
            <w:r w:rsidRPr="003048C9">
              <w:rPr>
                <w:rFonts w:ascii="Times New Roman" w:hAnsi="Times New Roman"/>
              </w:rPr>
              <w:t>(w oparciu o dane statystyczne pozyskane z Urzędu Gminy, na dzień 31.12.2015 r.)</w:t>
            </w:r>
          </w:p>
          <w:p w14:paraId="6DD8A3C5" w14:textId="77777777" w:rsidR="006A12D0" w:rsidRPr="003048C9" w:rsidRDefault="006A12D0" w:rsidP="006006DD">
            <w:pPr>
              <w:rPr>
                <w:rFonts w:ascii="Times New Roman" w:hAnsi="Times New Roman"/>
              </w:rPr>
            </w:pPr>
          </w:p>
        </w:tc>
        <w:tc>
          <w:tcPr>
            <w:tcW w:w="1984" w:type="dxa"/>
            <w:shd w:val="clear" w:color="auto" w:fill="auto"/>
            <w:vAlign w:val="center"/>
          </w:tcPr>
          <w:p w14:paraId="2B0F9CDA" w14:textId="77777777" w:rsidR="006A12D0" w:rsidRPr="003048C9" w:rsidRDefault="006A12D0" w:rsidP="006006DD">
            <w:pPr>
              <w:rPr>
                <w:rFonts w:ascii="Times New Roman" w:hAnsi="Times New Roman"/>
              </w:rPr>
            </w:pPr>
          </w:p>
          <w:p w14:paraId="11011A69" w14:textId="77777777" w:rsidR="006A12D0" w:rsidRPr="003048C9" w:rsidRDefault="006A12D0" w:rsidP="006006DD">
            <w:pPr>
              <w:rPr>
                <w:rFonts w:ascii="Times New Roman" w:hAnsi="Times New Roman"/>
              </w:rPr>
            </w:pPr>
          </w:p>
          <w:p w14:paraId="725EDEFF" w14:textId="77777777" w:rsidR="006A12D0" w:rsidRPr="003048C9" w:rsidRDefault="006A12D0" w:rsidP="006006DD">
            <w:pPr>
              <w:rPr>
                <w:rFonts w:ascii="Times New Roman" w:hAnsi="Times New Roman"/>
              </w:rPr>
            </w:pPr>
          </w:p>
          <w:p w14:paraId="3C9DC6F6" w14:textId="77777777" w:rsidR="006A12D0" w:rsidRPr="003048C9" w:rsidRDefault="006A12D0" w:rsidP="006A12D0">
            <w:pPr>
              <w:numPr>
                <w:ilvl w:val="0"/>
                <w:numId w:val="13"/>
              </w:numPr>
              <w:ind w:left="357" w:hanging="357"/>
              <w:rPr>
                <w:rFonts w:ascii="Times New Roman" w:hAnsi="Times New Roman"/>
              </w:rPr>
            </w:pPr>
            <w:r w:rsidRPr="003048C9">
              <w:rPr>
                <w:rFonts w:ascii="Times New Roman" w:hAnsi="Times New Roman"/>
              </w:rPr>
              <w:t>Powyżej 5 tys. mieszkańców - 5 pkt;</w:t>
            </w:r>
          </w:p>
          <w:p w14:paraId="0BE69B9E" w14:textId="77777777" w:rsidR="006A12D0" w:rsidRPr="003048C9" w:rsidRDefault="006A12D0" w:rsidP="006A12D0">
            <w:pPr>
              <w:numPr>
                <w:ilvl w:val="0"/>
                <w:numId w:val="13"/>
              </w:numPr>
              <w:ind w:left="357" w:hanging="357"/>
              <w:rPr>
                <w:rFonts w:ascii="Times New Roman" w:hAnsi="Times New Roman"/>
              </w:rPr>
            </w:pPr>
            <w:r w:rsidRPr="003048C9">
              <w:rPr>
                <w:rFonts w:ascii="Times New Roman" w:hAnsi="Times New Roman"/>
              </w:rPr>
              <w:t>Do 5 tys. mieszkańców – 10 pkt</w:t>
            </w:r>
          </w:p>
        </w:tc>
        <w:tc>
          <w:tcPr>
            <w:tcW w:w="3402" w:type="dxa"/>
            <w:vAlign w:val="center"/>
          </w:tcPr>
          <w:p w14:paraId="28ECC47B" w14:textId="77777777" w:rsidR="006A12D0" w:rsidRPr="003048C9" w:rsidRDefault="006A12D0" w:rsidP="006006DD">
            <w:pPr>
              <w:rPr>
                <w:rFonts w:ascii="Times New Roman" w:hAnsi="Times New Roman"/>
              </w:rPr>
            </w:pPr>
            <w:r w:rsidRPr="003048C9">
              <w:rPr>
                <w:rFonts w:ascii="Times New Roman" w:hAnsi="Times New Roman"/>
              </w:rPr>
              <w:t>W ramach realizacji projektów preferowane będą operacje, które realizowane będą w miejscowościach poniżej 5 tys. mieszkańców. Tym kryterium LGD chce wzmocnić przede wszystkim te miejscowości, które z uwagi na mniejszą liczbę mieszkańców są często marginalizowane.</w:t>
            </w:r>
          </w:p>
          <w:p w14:paraId="1E3A727C" w14:textId="77777777" w:rsidR="006A12D0" w:rsidRPr="003048C9" w:rsidRDefault="006A12D0" w:rsidP="006006DD">
            <w:pPr>
              <w:rPr>
                <w:rFonts w:ascii="Times New Roman" w:hAnsi="Times New Roman"/>
              </w:rPr>
            </w:pPr>
          </w:p>
          <w:p w14:paraId="4346C3AE" w14:textId="77777777" w:rsidR="006A12D0" w:rsidRPr="003048C9" w:rsidRDefault="006A12D0" w:rsidP="006006DD">
            <w:pPr>
              <w:rPr>
                <w:rFonts w:ascii="Times New Roman" w:hAnsi="Times New Roman"/>
              </w:rPr>
            </w:pPr>
            <w:r w:rsidRPr="003048C9">
              <w:rPr>
                <w:rFonts w:ascii="Times New Roman" w:hAnsi="Times New Roman"/>
              </w:rPr>
              <w:t>Kryterium weryfikowane będzie na podstawie zapisów we wniosku aplikacyjnym.</w:t>
            </w:r>
          </w:p>
        </w:tc>
        <w:tc>
          <w:tcPr>
            <w:tcW w:w="2552" w:type="dxa"/>
            <w:shd w:val="clear" w:color="auto" w:fill="auto"/>
            <w:vAlign w:val="center"/>
          </w:tcPr>
          <w:p w14:paraId="0CCDD2BD" w14:textId="77777777" w:rsidR="006A12D0" w:rsidRPr="003048C9" w:rsidRDefault="006A12D0" w:rsidP="006006DD">
            <w:pPr>
              <w:rPr>
                <w:rFonts w:ascii="Times New Roman" w:hAnsi="Times New Roman"/>
              </w:rPr>
            </w:pPr>
            <w:r w:rsidRPr="003048C9">
              <w:rPr>
                <w:rFonts w:ascii="Times New Roman" w:hAnsi="Times New Roman"/>
              </w:rPr>
              <w:t>Kryterium obowiązkowe, które wymusza potrzebę zwiększenia pomocy w miejscowościach mniejszych w tym na terenach wiejskich</w:t>
            </w:r>
          </w:p>
        </w:tc>
      </w:tr>
      <w:tr w:rsidR="006A12D0" w:rsidRPr="003048C9" w14:paraId="254EB648" w14:textId="77777777" w:rsidTr="006006DD">
        <w:tc>
          <w:tcPr>
            <w:tcW w:w="2164" w:type="dxa"/>
            <w:shd w:val="clear" w:color="auto" w:fill="auto"/>
            <w:vAlign w:val="center"/>
          </w:tcPr>
          <w:p w14:paraId="41BD26A7" w14:textId="77777777" w:rsidR="006A12D0" w:rsidRPr="003048C9" w:rsidRDefault="006A12D0" w:rsidP="006006DD">
            <w:pPr>
              <w:rPr>
                <w:rFonts w:ascii="Times New Roman" w:hAnsi="Times New Roman"/>
              </w:rPr>
            </w:pPr>
            <w:r>
              <w:rPr>
                <w:rFonts w:ascii="Times New Roman" w:hAnsi="Times New Roman"/>
              </w:rPr>
              <w:t>4</w:t>
            </w:r>
            <w:r w:rsidRPr="003048C9">
              <w:rPr>
                <w:rFonts w:ascii="Times New Roman" w:hAnsi="Times New Roman"/>
              </w:rPr>
              <w:t>. Czy planowana operacja posiada społeczny charakter?</w:t>
            </w:r>
          </w:p>
          <w:p w14:paraId="10809F99" w14:textId="77777777" w:rsidR="006A12D0" w:rsidRPr="003048C9" w:rsidRDefault="006A12D0" w:rsidP="006006DD">
            <w:pPr>
              <w:rPr>
                <w:rFonts w:ascii="Times New Roman" w:hAnsi="Times New Roman"/>
              </w:rPr>
            </w:pPr>
          </w:p>
        </w:tc>
        <w:tc>
          <w:tcPr>
            <w:tcW w:w="1984" w:type="dxa"/>
            <w:shd w:val="clear" w:color="auto" w:fill="auto"/>
            <w:vAlign w:val="center"/>
          </w:tcPr>
          <w:p w14:paraId="31777CA3" w14:textId="77777777" w:rsidR="006A12D0" w:rsidRPr="003048C9" w:rsidRDefault="006A12D0" w:rsidP="006006DD">
            <w:pPr>
              <w:rPr>
                <w:rFonts w:ascii="Times New Roman" w:hAnsi="Times New Roman"/>
              </w:rPr>
            </w:pPr>
          </w:p>
          <w:p w14:paraId="4FF53AB4" w14:textId="77777777" w:rsidR="006A12D0" w:rsidRPr="003048C9" w:rsidRDefault="006A12D0" w:rsidP="006006DD">
            <w:pPr>
              <w:rPr>
                <w:rFonts w:ascii="Times New Roman" w:hAnsi="Times New Roman"/>
              </w:rPr>
            </w:pPr>
          </w:p>
          <w:p w14:paraId="0DD9DBCB" w14:textId="77777777" w:rsidR="006A12D0" w:rsidRPr="003048C9" w:rsidRDefault="006A12D0" w:rsidP="006006DD">
            <w:pPr>
              <w:rPr>
                <w:rFonts w:ascii="Times New Roman" w:hAnsi="Times New Roman"/>
              </w:rPr>
            </w:pPr>
          </w:p>
          <w:p w14:paraId="79D1AA66" w14:textId="77777777" w:rsidR="006A12D0" w:rsidRPr="003048C9" w:rsidRDefault="006A12D0" w:rsidP="006A12D0">
            <w:pPr>
              <w:numPr>
                <w:ilvl w:val="0"/>
                <w:numId w:val="14"/>
              </w:numPr>
              <w:rPr>
                <w:rFonts w:ascii="Times New Roman" w:hAnsi="Times New Roman"/>
              </w:rPr>
            </w:pPr>
            <w:r w:rsidRPr="003048C9">
              <w:rPr>
                <w:rFonts w:ascii="Times New Roman" w:hAnsi="Times New Roman"/>
              </w:rPr>
              <w:t>Nie – 0 pkt</w:t>
            </w:r>
          </w:p>
          <w:p w14:paraId="7B82F8F9" w14:textId="77777777" w:rsidR="006A12D0" w:rsidRPr="003048C9" w:rsidRDefault="006A12D0" w:rsidP="006A12D0">
            <w:pPr>
              <w:numPr>
                <w:ilvl w:val="0"/>
                <w:numId w:val="14"/>
              </w:numPr>
              <w:rPr>
                <w:rFonts w:ascii="Times New Roman" w:hAnsi="Times New Roman"/>
              </w:rPr>
            </w:pPr>
            <w:r w:rsidRPr="003048C9">
              <w:rPr>
                <w:rFonts w:ascii="Times New Roman" w:hAnsi="Times New Roman"/>
              </w:rPr>
              <w:t>Tak – 7 pkt</w:t>
            </w:r>
          </w:p>
          <w:p w14:paraId="6A965447" w14:textId="77777777" w:rsidR="006A12D0" w:rsidRPr="003048C9" w:rsidRDefault="006A12D0" w:rsidP="006006DD">
            <w:pPr>
              <w:rPr>
                <w:rFonts w:ascii="Times New Roman" w:hAnsi="Times New Roman"/>
              </w:rPr>
            </w:pPr>
          </w:p>
        </w:tc>
        <w:tc>
          <w:tcPr>
            <w:tcW w:w="3402" w:type="dxa"/>
            <w:vAlign w:val="center"/>
          </w:tcPr>
          <w:p w14:paraId="242C1052" w14:textId="77777777" w:rsidR="006A12D0" w:rsidRPr="003048C9" w:rsidRDefault="006A12D0" w:rsidP="006006DD">
            <w:pPr>
              <w:rPr>
                <w:rFonts w:ascii="Times New Roman" w:hAnsi="Times New Roman"/>
              </w:rPr>
            </w:pPr>
            <w:r w:rsidRPr="003048C9">
              <w:rPr>
                <w:rFonts w:ascii="Times New Roman" w:hAnsi="Times New Roman"/>
              </w:rPr>
              <w:t>W ramach realizacji projektów preferowane będą te operacje, które są wynikiem konsultacji społecznych np. uchwały zebrania wiejskiego bądź ich realizacja jest zgodna z dokumentami strategicznymi gminy np. planem rewitalizacji, planem odnowy miejscowości, strategii rozwoju gminy. Tym działaniem LGD chce wzmocnić zaangażowanie społeczne w operacje realizowane przede wszystkim przez gminy.</w:t>
            </w:r>
          </w:p>
          <w:p w14:paraId="497ADC2D" w14:textId="77777777" w:rsidR="006A12D0" w:rsidRPr="003048C9" w:rsidRDefault="006A12D0" w:rsidP="006006DD">
            <w:pPr>
              <w:rPr>
                <w:rFonts w:ascii="Times New Roman" w:hAnsi="Times New Roman"/>
              </w:rPr>
            </w:pPr>
          </w:p>
          <w:p w14:paraId="095D81A5" w14:textId="77777777" w:rsidR="006A12D0" w:rsidRPr="003048C9" w:rsidRDefault="006A12D0" w:rsidP="006006DD">
            <w:pPr>
              <w:rPr>
                <w:rFonts w:ascii="Times New Roman" w:hAnsi="Times New Roman"/>
              </w:rPr>
            </w:pPr>
            <w:r w:rsidRPr="003048C9">
              <w:rPr>
                <w:rFonts w:ascii="Times New Roman" w:hAnsi="Times New Roman"/>
              </w:rPr>
              <w:t>Kryterium weryfikowane będzie na podstawie zapisów we wniosku aplikacyjnym.</w:t>
            </w:r>
          </w:p>
        </w:tc>
        <w:tc>
          <w:tcPr>
            <w:tcW w:w="2552" w:type="dxa"/>
            <w:shd w:val="clear" w:color="auto" w:fill="auto"/>
            <w:vAlign w:val="center"/>
          </w:tcPr>
          <w:p w14:paraId="63433B81" w14:textId="77777777" w:rsidR="006A12D0" w:rsidRPr="003048C9" w:rsidRDefault="006A12D0" w:rsidP="006006DD">
            <w:pPr>
              <w:rPr>
                <w:rFonts w:ascii="Times New Roman" w:hAnsi="Times New Roman"/>
              </w:rPr>
            </w:pPr>
            <w:r w:rsidRPr="003048C9">
              <w:rPr>
                <w:rFonts w:ascii="Times New Roman" w:hAnsi="Times New Roman"/>
              </w:rPr>
              <w:t>Opis kapitału społecznego zamieszczony został w Rozdziale III – Diagnoza pkt1.1 i 4</w:t>
            </w:r>
          </w:p>
        </w:tc>
      </w:tr>
      <w:tr w:rsidR="006A12D0" w:rsidRPr="003048C9" w14:paraId="71E69A47" w14:textId="77777777" w:rsidTr="006006DD">
        <w:tc>
          <w:tcPr>
            <w:tcW w:w="2164" w:type="dxa"/>
            <w:shd w:val="clear" w:color="auto" w:fill="auto"/>
            <w:vAlign w:val="center"/>
          </w:tcPr>
          <w:p w14:paraId="57B3A9A4" w14:textId="77777777" w:rsidR="006A12D0" w:rsidRPr="003048C9" w:rsidRDefault="006A12D0" w:rsidP="006006DD">
            <w:pPr>
              <w:rPr>
                <w:rFonts w:ascii="Times New Roman" w:hAnsi="Times New Roman"/>
              </w:rPr>
            </w:pPr>
            <w:r>
              <w:rPr>
                <w:rFonts w:ascii="Times New Roman" w:hAnsi="Times New Roman"/>
              </w:rPr>
              <w:t>5</w:t>
            </w:r>
            <w:r w:rsidRPr="003048C9">
              <w:rPr>
                <w:rFonts w:ascii="Times New Roman" w:hAnsi="Times New Roman"/>
              </w:rPr>
              <w:t>. Czy operacja wpływa na zwiększenia integracji społecznej?</w:t>
            </w:r>
          </w:p>
          <w:p w14:paraId="227FEF57" w14:textId="77777777" w:rsidR="006A12D0" w:rsidRPr="003048C9" w:rsidRDefault="006A12D0" w:rsidP="006006DD">
            <w:pPr>
              <w:rPr>
                <w:rFonts w:ascii="Times New Roman" w:hAnsi="Times New Roman"/>
              </w:rPr>
            </w:pPr>
          </w:p>
        </w:tc>
        <w:tc>
          <w:tcPr>
            <w:tcW w:w="1984" w:type="dxa"/>
            <w:shd w:val="clear" w:color="auto" w:fill="auto"/>
            <w:vAlign w:val="center"/>
          </w:tcPr>
          <w:p w14:paraId="210DB2A0" w14:textId="77777777" w:rsidR="006A12D0" w:rsidRPr="003048C9" w:rsidRDefault="006A12D0" w:rsidP="006A12D0">
            <w:pPr>
              <w:numPr>
                <w:ilvl w:val="0"/>
                <w:numId w:val="14"/>
              </w:numPr>
              <w:rPr>
                <w:rFonts w:ascii="Times New Roman" w:hAnsi="Times New Roman"/>
              </w:rPr>
            </w:pPr>
            <w:r w:rsidRPr="003048C9">
              <w:rPr>
                <w:rFonts w:ascii="Times New Roman" w:hAnsi="Times New Roman"/>
              </w:rPr>
              <w:lastRenderedPageBreak/>
              <w:t>Nie - 0 pkt</w:t>
            </w:r>
          </w:p>
          <w:p w14:paraId="258A6BAF" w14:textId="77777777" w:rsidR="006A12D0" w:rsidRPr="003048C9" w:rsidRDefault="006A12D0" w:rsidP="006A12D0">
            <w:pPr>
              <w:numPr>
                <w:ilvl w:val="0"/>
                <w:numId w:val="14"/>
              </w:numPr>
              <w:rPr>
                <w:rFonts w:ascii="Times New Roman" w:hAnsi="Times New Roman"/>
              </w:rPr>
            </w:pPr>
            <w:r w:rsidRPr="003048C9">
              <w:rPr>
                <w:rFonts w:ascii="Times New Roman" w:hAnsi="Times New Roman"/>
              </w:rPr>
              <w:t>Tak – 4 pkt</w:t>
            </w:r>
          </w:p>
          <w:p w14:paraId="4A51DDF5" w14:textId="77777777" w:rsidR="006A12D0" w:rsidRPr="003048C9" w:rsidRDefault="006A12D0" w:rsidP="006006DD">
            <w:pPr>
              <w:rPr>
                <w:rFonts w:ascii="Times New Roman" w:hAnsi="Times New Roman"/>
              </w:rPr>
            </w:pPr>
          </w:p>
          <w:p w14:paraId="41BCE17C" w14:textId="77777777" w:rsidR="006A12D0" w:rsidRPr="003048C9" w:rsidRDefault="006A12D0" w:rsidP="006006DD">
            <w:pPr>
              <w:rPr>
                <w:rFonts w:ascii="Times New Roman" w:hAnsi="Times New Roman"/>
              </w:rPr>
            </w:pPr>
          </w:p>
          <w:p w14:paraId="062337F4" w14:textId="77777777" w:rsidR="006A12D0" w:rsidRPr="003048C9" w:rsidRDefault="006A12D0" w:rsidP="006006DD">
            <w:pPr>
              <w:rPr>
                <w:rFonts w:ascii="Times New Roman" w:hAnsi="Times New Roman"/>
              </w:rPr>
            </w:pPr>
          </w:p>
          <w:p w14:paraId="10264052" w14:textId="77777777" w:rsidR="006A12D0" w:rsidRPr="003048C9" w:rsidRDefault="006A12D0" w:rsidP="006006DD">
            <w:pPr>
              <w:rPr>
                <w:rFonts w:ascii="Times New Roman" w:hAnsi="Times New Roman"/>
              </w:rPr>
            </w:pPr>
          </w:p>
        </w:tc>
        <w:tc>
          <w:tcPr>
            <w:tcW w:w="3402" w:type="dxa"/>
            <w:vAlign w:val="center"/>
          </w:tcPr>
          <w:p w14:paraId="267E3181" w14:textId="77777777" w:rsidR="006A12D0" w:rsidRPr="003048C9" w:rsidRDefault="006A12D0" w:rsidP="006006DD">
            <w:pPr>
              <w:rPr>
                <w:rFonts w:ascii="Times New Roman" w:hAnsi="Times New Roman"/>
              </w:rPr>
            </w:pPr>
            <w:r w:rsidRPr="003048C9">
              <w:rPr>
                <w:rFonts w:ascii="Times New Roman" w:hAnsi="Times New Roman"/>
              </w:rPr>
              <w:lastRenderedPageBreak/>
              <w:t xml:space="preserve">W ramach realizacji projektów preferowane będą te operacje, które przyczynią się do niwelowania nierówności społecznych i wsparcie </w:t>
            </w:r>
            <w:r w:rsidRPr="003048C9">
              <w:rPr>
                <w:rFonts w:ascii="Times New Roman" w:hAnsi="Times New Roman"/>
              </w:rPr>
              <w:lastRenderedPageBreak/>
              <w:t xml:space="preserve">grup </w:t>
            </w:r>
            <w:proofErr w:type="spellStart"/>
            <w:r w:rsidRPr="003048C9">
              <w:rPr>
                <w:rFonts w:ascii="Times New Roman" w:hAnsi="Times New Roman"/>
              </w:rPr>
              <w:t>defaworyzowanych</w:t>
            </w:r>
            <w:proofErr w:type="spellEnd"/>
            <w:r w:rsidRPr="003048C9">
              <w:rPr>
                <w:rFonts w:ascii="Times New Roman" w:hAnsi="Times New Roman"/>
              </w:rPr>
              <w:t xml:space="preserve"> (osoby bezrobotne w wieku 25-44 lat oraz kobiety) lub zagrożonych wykluczeniem społecznym (osoby w wieku poprodukcyjnym), które zostały wykazane w związku z przeprowadzoną diagnozą na obszarze LGD.</w:t>
            </w:r>
          </w:p>
          <w:p w14:paraId="523DDFAE" w14:textId="77777777" w:rsidR="006A12D0" w:rsidRPr="003048C9" w:rsidRDefault="006A12D0" w:rsidP="006006DD">
            <w:pPr>
              <w:rPr>
                <w:rFonts w:ascii="Times New Roman" w:hAnsi="Times New Roman"/>
              </w:rPr>
            </w:pPr>
          </w:p>
          <w:p w14:paraId="2ABAEA6F" w14:textId="77777777" w:rsidR="006A12D0" w:rsidRPr="003048C9" w:rsidRDefault="006A12D0" w:rsidP="006006DD">
            <w:pPr>
              <w:rPr>
                <w:rFonts w:ascii="Times New Roman" w:hAnsi="Times New Roman"/>
              </w:rPr>
            </w:pPr>
            <w:r w:rsidRPr="003048C9">
              <w:rPr>
                <w:rFonts w:ascii="Times New Roman" w:hAnsi="Times New Roman"/>
              </w:rPr>
              <w:t>Kryterium weryfikowane będzie na podstawie zapisów we wniosku aplikacyjnym.</w:t>
            </w:r>
          </w:p>
        </w:tc>
        <w:tc>
          <w:tcPr>
            <w:tcW w:w="2552" w:type="dxa"/>
            <w:shd w:val="clear" w:color="auto" w:fill="auto"/>
            <w:vAlign w:val="center"/>
          </w:tcPr>
          <w:p w14:paraId="5FC05E18" w14:textId="77777777" w:rsidR="006A12D0" w:rsidRPr="003048C9" w:rsidRDefault="006A12D0" w:rsidP="006006DD">
            <w:pPr>
              <w:rPr>
                <w:rFonts w:ascii="Times New Roman" w:hAnsi="Times New Roman"/>
              </w:rPr>
            </w:pPr>
            <w:r w:rsidRPr="003048C9">
              <w:rPr>
                <w:rFonts w:ascii="Times New Roman" w:hAnsi="Times New Roman"/>
              </w:rPr>
              <w:lastRenderedPageBreak/>
              <w:t>Opis kapitału społecznego zamieszczony został w Rozdziale III – Diagnoza pkt1.1 i 4</w:t>
            </w:r>
          </w:p>
        </w:tc>
      </w:tr>
      <w:tr w:rsidR="006A12D0" w:rsidRPr="003048C9" w14:paraId="6F185C1E" w14:textId="77777777" w:rsidTr="006006DD">
        <w:tc>
          <w:tcPr>
            <w:tcW w:w="2164" w:type="dxa"/>
            <w:shd w:val="clear" w:color="auto" w:fill="auto"/>
            <w:vAlign w:val="center"/>
          </w:tcPr>
          <w:p w14:paraId="36B994A6" w14:textId="77777777" w:rsidR="006A12D0" w:rsidRPr="003048C9" w:rsidRDefault="006A12D0" w:rsidP="006006DD">
            <w:pPr>
              <w:rPr>
                <w:rFonts w:ascii="Times New Roman" w:hAnsi="Times New Roman"/>
              </w:rPr>
            </w:pPr>
            <w:r>
              <w:rPr>
                <w:rFonts w:ascii="Times New Roman" w:hAnsi="Times New Roman"/>
              </w:rPr>
              <w:t>6. Innowacyjność operacji</w:t>
            </w:r>
          </w:p>
        </w:tc>
        <w:tc>
          <w:tcPr>
            <w:tcW w:w="1984" w:type="dxa"/>
            <w:shd w:val="clear" w:color="auto" w:fill="auto"/>
            <w:vAlign w:val="center"/>
          </w:tcPr>
          <w:p w14:paraId="08886BB7" w14:textId="77777777" w:rsidR="006A12D0" w:rsidRPr="00F36EC7" w:rsidRDefault="006A12D0" w:rsidP="006006DD">
            <w:pPr>
              <w:spacing w:after="0" w:line="240" w:lineRule="auto"/>
              <w:rPr>
                <w:rFonts w:ascii="Times New Roman" w:eastAsia="Times New Roman" w:hAnsi="Times New Roman"/>
                <w:lang w:eastAsia="pl-PL"/>
              </w:rPr>
            </w:pPr>
            <w:r w:rsidRPr="00F36EC7">
              <w:rPr>
                <w:rFonts w:ascii="Times New Roman" w:eastAsia="Times New Roman" w:hAnsi="Times New Roman"/>
                <w:lang w:eastAsia="pl-PL"/>
              </w:rPr>
              <w:t xml:space="preserve">Działanie nie </w:t>
            </w:r>
          </w:p>
          <w:p w14:paraId="749902ED" w14:textId="77777777" w:rsidR="006A12D0" w:rsidRPr="00F36EC7" w:rsidRDefault="006A12D0" w:rsidP="006006DD">
            <w:pPr>
              <w:spacing w:after="0" w:line="240" w:lineRule="auto"/>
              <w:rPr>
                <w:rFonts w:ascii="Times New Roman" w:eastAsia="Times New Roman" w:hAnsi="Times New Roman"/>
                <w:lang w:eastAsia="pl-PL"/>
              </w:rPr>
            </w:pPr>
            <w:r w:rsidRPr="00F36EC7">
              <w:rPr>
                <w:rFonts w:ascii="Times New Roman" w:eastAsia="Times New Roman" w:hAnsi="Times New Roman"/>
                <w:lang w:eastAsia="pl-PL"/>
              </w:rPr>
              <w:t xml:space="preserve">posiada </w:t>
            </w:r>
          </w:p>
          <w:p w14:paraId="2D1227D3" w14:textId="77777777" w:rsidR="006A12D0" w:rsidRPr="00F36EC7" w:rsidRDefault="006A12D0" w:rsidP="006006DD">
            <w:pPr>
              <w:spacing w:after="0" w:line="240" w:lineRule="auto"/>
              <w:rPr>
                <w:rFonts w:ascii="Times New Roman" w:eastAsia="Times New Roman" w:hAnsi="Times New Roman"/>
                <w:lang w:eastAsia="pl-PL"/>
              </w:rPr>
            </w:pPr>
            <w:r w:rsidRPr="00F36EC7">
              <w:rPr>
                <w:rFonts w:ascii="Times New Roman" w:eastAsia="Times New Roman" w:hAnsi="Times New Roman"/>
                <w:lang w:eastAsia="pl-PL"/>
              </w:rPr>
              <w:t xml:space="preserve">innowacyjnego </w:t>
            </w:r>
          </w:p>
          <w:p w14:paraId="2C8E8885" w14:textId="77777777" w:rsidR="006A12D0" w:rsidRPr="00F36EC7" w:rsidRDefault="006A12D0" w:rsidP="006006DD">
            <w:pPr>
              <w:spacing w:after="0" w:line="240" w:lineRule="auto"/>
              <w:rPr>
                <w:rFonts w:ascii="Times New Roman" w:eastAsia="Times New Roman" w:hAnsi="Times New Roman"/>
                <w:lang w:eastAsia="pl-PL"/>
              </w:rPr>
            </w:pPr>
            <w:r w:rsidRPr="00F36EC7">
              <w:rPr>
                <w:rFonts w:ascii="Times New Roman" w:eastAsia="Times New Roman" w:hAnsi="Times New Roman"/>
                <w:lang w:eastAsia="pl-PL"/>
              </w:rPr>
              <w:t xml:space="preserve">charakteru – 0 </w:t>
            </w:r>
          </w:p>
          <w:p w14:paraId="73181900" w14:textId="77777777" w:rsidR="006A12D0" w:rsidRPr="00F36EC7" w:rsidRDefault="006A12D0" w:rsidP="006006DD">
            <w:pPr>
              <w:spacing w:after="0" w:line="240" w:lineRule="auto"/>
              <w:rPr>
                <w:rFonts w:ascii="Times New Roman" w:eastAsia="Times New Roman" w:hAnsi="Times New Roman"/>
                <w:lang w:eastAsia="pl-PL"/>
              </w:rPr>
            </w:pPr>
            <w:r w:rsidRPr="00F36EC7">
              <w:rPr>
                <w:rFonts w:ascii="Times New Roman" w:eastAsia="Times New Roman" w:hAnsi="Times New Roman"/>
                <w:lang w:eastAsia="pl-PL"/>
              </w:rPr>
              <w:t xml:space="preserve">pkt; </w:t>
            </w:r>
          </w:p>
          <w:p w14:paraId="7E840829" w14:textId="77777777" w:rsidR="006A12D0" w:rsidRPr="00F36EC7" w:rsidRDefault="006A12D0" w:rsidP="006006DD">
            <w:pPr>
              <w:spacing w:after="0" w:line="240" w:lineRule="auto"/>
              <w:rPr>
                <w:rFonts w:ascii="Arial" w:eastAsia="Times New Roman" w:hAnsi="Arial" w:cs="Arial"/>
                <w:lang w:eastAsia="pl-PL"/>
              </w:rPr>
            </w:pPr>
            <w:r w:rsidRPr="00F36EC7">
              <w:rPr>
                <w:rFonts w:ascii="Arial" w:eastAsia="Times New Roman" w:hAnsi="Arial" w:cs="Arial"/>
                <w:lang w:eastAsia="pl-PL"/>
              </w:rPr>
              <w:sym w:font="Symbol" w:char="F0B7"/>
            </w:r>
          </w:p>
          <w:p w14:paraId="2A3A1424" w14:textId="77777777" w:rsidR="006A12D0" w:rsidRPr="00F36EC7" w:rsidRDefault="006A12D0" w:rsidP="006006DD">
            <w:pPr>
              <w:spacing w:after="0" w:line="240" w:lineRule="auto"/>
              <w:rPr>
                <w:rFonts w:ascii="Times New Roman" w:eastAsia="Times New Roman" w:hAnsi="Times New Roman"/>
                <w:lang w:eastAsia="pl-PL"/>
              </w:rPr>
            </w:pPr>
            <w:r w:rsidRPr="00F36EC7">
              <w:rPr>
                <w:rFonts w:ascii="Times New Roman" w:eastAsia="Times New Roman" w:hAnsi="Times New Roman"/>
                <w:lang w:eastAsia="pl-PL"/>
              </w:rPr>
              <w:t xml:space="preserve">Działania </w:t>
            </w:r>
          </w:p>
          <w:p w14:paraId="11237DAD" w14:textId="77777777" w:rsidR="006A12D0" w:rsidRPr="00F36EC7" w:rsidRDefault="006A12D0" w:rsidP="006006DD">
            <w:pPr>
              <w:spacing w:after="0" w:line="240" w:lineRule="auto"/>
              <w:rPr>
                <w:rFonts w:ascii="Times New Roman" w:eastAsia="Times New Roman" w:hAnsi="Times New Roman"/>
                <w:lang w:eastAsia="pl-PL"/>
              </w:rPr>
            </w:pPr>
            <w:r w:rsidRPr="00F36EC7">
              <w:rPr>
                <w:rFonts w:ascii="Times New Roman" w:eastAsia="Times New Roman" w:hAnsi="Times New Roman"/>
                <w:lang w:eastAsia="pl-PL"/>
              </w:rPr>
              <w:t xml:space="preserve">posiada charakter </w:t>
            </w:r>
          </w:p>
          <w:p w14:paraId="19990C19" w14:textId="77777777" w:rsidR="006A12D0" w:rsidRPr="00F36EC7" w:rsidRDefault="006A12D0" w:rsidP="006006DD">
            <w:pPr>
              <w:spacing w:after="0" w:line="240" w:lineRule="auto"/>
              <w:rPr>
                <w:rFonts w:ascii="Times New Roman" w:eastAsia="Times New Roman" w:hAnsi="Times New Roman"/>
                <w:lang w:eastAsia="pl-PL"/>
              </w:rPr>
            </w:pPr>
            <w:r w:rsidRPr="00F36EC7">
              <w:rPr>
                <w:rFonts w:ascii="Times New Roman" w:eastAsia="Times New Roman" w:hAnsi="Times New Roman"/>
                <w:lang w:eastAsia="pl-PL"/>
              </w:rPr>
              <w:t xml:space="preserve">innowacyjny – </w:t>
            </w:r>
          </w:p>
          <w:p w14:paraId="1F71E20B" w14:textId="77777777" w:rsidR="006A12D0" w:rsidRPr="00F36EC7" w:rsidRDefault="006A12D0" w:rsidP="006006DD">
            <w:pPr>
              <w:spacing w:after="0" w:line="240" w:lineRule="auto"/>
              <w:rPr>
                <w:rFonts w:ascii="Times New Roman" w:eastAsia="Times New Roman" w:hAnsi="Times New Roman"/>
                <w:sz w:val="27"/>
                <w:szCs w:val="27"/>
                <w:lang w:eastAsia="pl-PL"/>
              </w:rPr>
            </w:pPr>
            <w:r>
              <w:rPr>
                <w:rFonts w:ascii="Times New Roman" w:eastAsia="Times New Roman" w:hAnsi="Times New Roman"/>
                <w:lang w:eastAsia="pl-PL"/>
              </w:rPr>
              <w:t>1</w:t>
            </w:r>
            <w:r w:rsidRPr="00F36EC7">
              <w:rPr>
                <w:rFonts w:ascii="Times New Roman" w:eastAsia="Times New Roman" w:hAnsi="Times New Roman"/>
                <w:lang w:eastAsia="pl-PL"/>
              </w:rPr>
              <w:t xml:space="preserve"> pkt</w:t>
            </w:r>
          </w:p>
          <w:p w14:paraId="6EF973FE" w14:textId="77777777" w:rsidR="006A12D0" w:rsidRPr="003048C9" w:rsidRDefault="006A12D0" w:rsidP="006006DD">
            <w:pPr>
              <w:rPr>
                <w:rFonts w:ascii="Times New Roman" w:hAnsi="Times New Roman"/>
              </w:rPr>
            </w:pPr>
          </w:p>
        </w:tc>
        <w:tc>
          <w:tcPr>
            <w:tcW w:w="3402" w:type="dxa"/>
            <w:vAlign w:val="center"/>
          </w:tcPr>
          <w:p w14:paraId="72E3D9B9" w14:textId="77777777" w:rsidR="006A12D0" w:rsidRPr="00F36EC7" w:rsidRDefault="006A12D0" w:rsidP="006006DD">
            <w:pPr>
              <w:spacing w:after="0" w:line="240" w:lineRule="auto"/>
              <w:jc w:val="center"/>
              <w:rPr>
                <w:rFonts w:ascii="Times New Roman" w:eastAsia="Times New Roman" w:hAnsi="Times New Roman"/>
                <w:lang w:eastAsia="pl-PL"/>
              </w:rPr>
            </w:pPr>
            <w:r w:rsidRPr="00F36EC7">
              <w:rPr>
                <w:rFonts w:ascii="Times New Roman" w:eastAsia="Times New Roman" w:hAnsi="Times New Roman"/>
                <w:lang w:eastAsia="pl-PL"/>
              </w:rPr>
              <w:t>Innowacyjność - oznacza</w:t>
            </w:r>
          </w:p>
          <w:p w14:paraId="2A247130" w14:textId="77777777" w:rsidR="006A12D0" w:rsidRPr="00F36EC7" w:rsidRDefault="006A12D0" w:rsidP="006006DD">
            <w:pPr>
              <w:spacing w:after="0" w:line="240" w:lineRule="auto"/>
              <w:jc w:val="center"/>
              <w:rPr>
                <w:rFonts w:ascii="Times New Roman" w:eastAsia="Times New Roman" w:hAnsi="Times New Roman"/>
                <w:lang w:eastAsia="pl-PL"/>
              </w:rPr>
            </w:pPr>
            <w:r w:rsidRPr="00F36EC7">
              <w:rPr>
                <w:rFonts w:ascii="Times New Roman" w:eastAsia="Times New Roman" w:hAnsi="Times New Roman"/>
                <w:lang w:eastAsia="pl-PL"/>
              </w:rPr>
              <w:t xml:space="preserve">wprowadzanie nowego </w:t>
            </w:r>
          </w:p>
          <w:p w14:paraId="53171654" w14:textId="77777777" w:rsidR="006A12D0" w:rsidRPr="00F36EC7" w:rsidRDefault="006A12D0" w:rsidP="006006DD">
            <w:pPr>
              <w:spacing w:after="0" w:line="240" w:lineRule="auto"/>
              <w:jc w:val="center"/>
              <w:rPr>
                <w:rFonts w:ascii="Times New Roman" w:eastAsia="Times New Roman" w:hAnsi="Times New Roman"/>
                <w:lang w:eastAsia="pl-PL"/>
              </w:rPr>
            </w:pPr>
            <w:r w:rsidRPr="00F36EC7">
              <w:rPr>
                <w:rFonts w:ascii="Times New Roman" w:eastAsia="Times New Roman" w:hAnsi="Times New Roman"/>
                <w:lang w:eastAsia="pl-PL"/>
              </w:rPr>
              <w:t>produktu</w:t>
            </w:r>
            <w:r>
              <w:rPr>
                <w:rFonts w:ascii="Times New Roman" w:eastAsia="Times New Roman" w:hAnsi="Times New Roman"/>
                <w:lang w:eastAsia="pl-PL"/>
              </w:rPr>
              <w:t xml:space="preserve"> </w:t>
            </w:r>
            <w:r w:rsidRPr="00F36EC7">
              <w:rPr>
                <w:rFonts w:ascii="Times New Roman" w:eastAsia="Times New Roman" w:hAnsi="Times New Roman"/>
                <w:lang w:eastAsia="pl-PL"/>
              </w:rPr>
              <w:t>(wyrobu lub usługi), nowego</w:t>
            </w:r>
            <w:r>
              <w:rPr>
                <w:rFonts w:ascii="Times New Roman" w:eastAsia="Times New Roman" w:hAnsi="Times New Roman"/>
                <w:lang w:eastAsia="pl-PL"/>
              </w:rPr>
              <w:t xml:space="preserve"> </w:t>
            </w:r>
            <w:r w:rsidRPr="00F36EC7">
              <w:rPr>
                <w:rFonts w:ascii="Times New Roman" w:eastAsia="Times New Roman" w:hAnsi="Times New Roman"/>
                <w:lang w:eastAsia="pl-PL"/>
              </w:rPr>
              <w:t>procesu, nowej metody organizacji</w:t>
            </w:r>
            <w:r>
              <w:rPr>
                <w:rFonts w:ascii="Times New Roman" w:eastAsia="Times New Roman" w:hAnsi="Times New Roman"/>
                <w:lang w:eastAsia="pl-PL"/>
              </w:rPr>
              <w:t xml:space="preserve"> </w:t>
            </w:r>
            <w:r w:rsidRPr="00F36EC7">
              <w:rPr>
                <w:rFonts w:ascii="Times New Roman" w:eastAsia="Times New Roman" w:hAnsi="Times New Roman"/>
                <w:lang w:eastAsia="pl-PL"/>
              </w:rPr>
              <w:t>lub nowej metody promocji.</w:t>
            </w:r>
          </w:p>
          <w:p w14:paraId="37C070D4" w14:textId="77777777" w:rsidR="006A12D0" w:rsidRPr="00F36EC7" w:rsidRDefault="006A12D0" w:rsidP="006006DD">
            <w:pPr>
              <w:spacing w:after="0" w:line="240" w:lineRule="auto"/>
              <w:jc w:val="center"/>
              <w:rPr>
                <w:rFonts w:ascii="Times New Roman" w:eastAsia="Times New Roman" w:hAnsi="Times New Roman"/>
                <w:lang w:eastAsia="pl-PL"/>
              </w:rPr>
            </w:pPr>
            <w:r w:rsidRPr="00F36EC7">
              <w:rPr>
                <w:rFonts w:ascii="Times New Roman" w:eastAsia="Times New Roman" w:hAnsi="Times New Roman"/>
                <w:lang w:eastAsia="pl-PL"/>
              </w:rPr>
              <w:t>Innowacyjność to także nietypowe,</w:t>
            </w:r>
          </w:p>
          <w:p w14:paraId="6CB54676" w14:textId="77777777" w:rsidR="006A12D0" w:rsidRPr="00F36EC7" w:rsidRDefault="006A12D0" w:rsidP="006006DD">
            <w:pPr>
              <w:spacing w:after="0" w:line="240" w:lineRule="auto"/>
              <w:jc w:val="center"/>
              <w:rPr>
                <w:rFonts w:ascii="Times New Roman" w:eastAsia="Times New Roman" w:hAnsi="Times New Roman"/>
                <w:lang w:eastAsia="pl-PL"/>
              </w:rPr>
            </w:pPr>
            <w:r w:rsidRPr="00F36EC7">
              <w:rPr>
                <w:rFonts w:ascii="Times New Roman" w:eastAsia="Times New Roman" w:hAnsi="Times New Roman"/>
                <w:lang w:eastAsia="pl-PL"/>
              </w:rPr>
              <w:t>niestandardowe wykorzystanie czy</w:t>
            </w:r>
          </w:p>
          <w:p w14:paraId="015D07B8" w14:textId="77777777" w:rsidR="006A12D0" w:rsidRPr="00F36EC7" w:rsidRDefault="006A12D0" w:rsidP="006006DD">
            <w:pPr>
              <w:spacing w:after="0" w:line="240" w:lineRule="auto"/>
              <w:jc w:val="center"/>
              <w:rPr>
                <w:rFonts w:ascii="Times New Roman" w:eastAsia="Times New Roman" w:hAnsi="Times New Roman"/>
                <w:lang w:eastAsia="pl-PL"/>
              </w:rPr>
            </w:pPr>
            <w:r w:rsidRPr="00F36EC7">
              <w:rPr>
                <w:rFonts w:ascii="Times New Roman" w:eastAsia="Times New Roman" w:hAnsi="Times New Roman"/>
                <w:lang w:eastAsia="pl-PL"/>
              </w:rPr>
              <w:t>promocja lokalnych zasobów</w:t>
            </w:r>
          </w:p>
          <w:p w14:paraId="68FDD237" w14:textId="77777777" w:rsidR="006A12D0" w:rsidRPr="00F36EC7" w:rsidRDefault="006A12D0" w:rsidP="006006DD">
            <w:pPr>
              <w:spacing w:after="0" w:line="240" w:lineRule="auto"/>
              <w:jc w:val="center"/>
              <w:rPr>
                <w:rFonts w:ascii="Times New Roman" w:eastAsia="Times New Roman" w:hAnsi="Times New Roman"/>
                <w:lang w:eastAsia="pl-PL"/>
              </w:rPr>
            </w:pPr>
            <w:r w:rsidRPr="00F36EC7">
              <w:rPr>
                <w:rFonts w:ascii="Times New Roman" w:eastAsia="Times New Roman" w:hAnsi="Times New Roman"/>
                <w:lang w:eastAsia="pl-PL"/>
              </w:rPr>
              <w:t>(przyrodniczych, kulturowych, w</w:t>
            </w:r>
          </w:p>
          <w:p w14:paraId="6C7686E8" w14:textId="77777777" w:rsidR="006A12D0" w:rsidRPr="00F36EC7" w:rsidRDefault="006A12D0" w:rsidP="006006DD">
            <w:pPr>
              <w:spacing w:after="0" w:line="240" w:lineRule="auto"/>
              <w:jc w:val="center"/>
              <w:rPr>
                <w:rFonts w:ascii="Times New Roman" w:eastAsia="Times New Roman" w:hAnsi="Times New Roman"/>
                <w:lang w:eastAsia="pl-PL"/>
              </w:rPr>
            </w:pPr>
            <w:r w:rsidRPr="00F36EC7">
              <w:rPr>
                <w:rFonts w:ascii="Times New Roman" w:eastAsia="Times New Roman" w:hAnsi="Times New Roman"/>
                <w:lang w:eastAsia="pl-PL"/>
              </w:rPr>
              <w:t>tym związanych z lokalnym</w:t>
            </w:r>
          </w:p>
          <w:p w14:paraId="1A227269" w14:textId="77777777" w:rsidR="006A12D0" w:rsidRPr="00F36EC7" w:rsidRDefault="006A12D0" w:rsidP="006006DD">
            <w:pPr>
              <w:spacing w:after="0" w:line="240" w:lineRule="auto"/>
              <w:jc w:val="center"/>
              <w:rPr>
                <w:rFonts w:ascii="Times New Roman" w:eastAsia="Times New Roman" w:hAnsi="Times New Roman"/>
                <w:lang w:eastAsia="pl-PL"/>
              </w:rPr>
            </w:pPr>
            <w:r w:rsidRPr="00F36EC7">
              <w:rPr>
                <w:rFonts w:ascii="Times New Roman" w:eastAsia="Times New Roman" w:hAnsi="Times New Roman"/>
                <w:lang w:eastAsia="pl-PL"/>
              </w:rPr>
              <w:t>dziedzictwem kulinarnym,</w:t>
            </w:r>
          </w:p>
          <w:p w14:paraId="368BF100" w14:textId="77777777" w:rsidR="006A12D0" w:rsidRPr="00F36EC7" w:rsidRDefault="006A12D0" w:rsidP="006006DD">
            <w:pPr>
              <w:spacing w:after="0" w:line="240" w:lineRule="auto"/>
              <w:jc w:val="center"/>
              <w:rPr>
                <w:rFonts w:ascii="Times New Roman" w:eastAsia="Times New Roman" w:hAnsi="Times New Roman"/>
                <w:lang w:eastAsia="pl-PL"/>
              </w:rPr>
            </w:pPr>
            <w:r w:rsidRPr="00F36EC7">
              <w:rPr>
                <w:rFonts w:ascii="Times New Roman" w:eastAsia="Times New Roman" w:hAnsi="Times New Roman"/>
                <w:lang w:eastAsia="pl-PL"/>
              </w:rPr>
              <w:t>tradycjami rzemieślniczymi,</w:t>
            </w:r>
          </w:p>
          <w:p w14:paraId="31A95216" w14:textId="77777777" w:rsidR="006A12D0" w:rsidRPr="00F36EC7" w:rsidRDefault="006A12D0" w:rsidP="006006DD">
            <w:pPr>
              <w:spacing w:after="0" w:line="240" w:lineRule="auto"/>
              <w:jc w:val="center"/>
              <w:rPr>
                <w:rFonts w:ascii="Times New Roman" w:eastAsia="Times New Roman" w:hAnsi="Times New Roman"/>
                <w:lang w:eastAsia="pl-PL"/>
              </w:rPr>
            </w:pPr>
            <w:r w:rsidRPr="00F36EC7">
              <w:rPr>
                <w:rFonts w:ascii="Times New Roman" w:eastAsia="Times New Roman" w:hAnsi="Times New Roman"/>
                <w:lang w:eastAsia="pl-PL"/>
              </w:rPr>
              <w:t>lokalnymi opowieściami i</w:t>
            </w:r>
          </w:p>
          <w:p w14:paraId="47BEDB9A" w14:textId="77777777" w:rsidR="006A12D0" w:rsidRPr="00F36EC7" w:rsidRDefault="006A12D0" w:rsidP="006006DD">
            <w:pPr>
              <w:spacing w:after="0" w:line="240" w:lineRule="auto"/>
              <w:jc w:val="center"/>
              <w:rPr>
                <w:rFonts w:ascii="Times New Roman" w:eastAsia="Times New Roman" w:hAnsi="Times New Roman"/>
                <w:lang w:eastAsia="pl-PL"/>
              </w:rPr>
            </w:pPr>
            <w:r w:rsidRPr="00F36EC7">
              <w:rPr>
                <w:rFonts w:ascii="Times New Roman" w:eastAsia="Times New Roman" w:hAnsi="Times New Roman"/>
                <w:lang w:eastAsia="pl-PL"/>
              </w:rPr>
              <w:t>legendami, wydarzeniami</w:t>
            </w:r>
          </w:p>
          <w:p w14:paraId="7FFB72F7" w14:textId="77777777" w:rsidR="006A12D0" w:rsidRPr="00F36EC7" w:rsidRDefault="006A12D0" w:rsidP="006006DD">
            <w:pPr>
              <w:spacing w:after="0" w:line="240" w:lineRule="auto"/>
              <w:jc w:val="center"/>
              <w:rPr>
                <w:rFonts w:ascii="Times New Roman" w:eastAsia="Times New Roman" w:hAnsi="Times New Roman"/>
                <w:lang w:eastAsia="pl-PL"/>
              </w:rPr>
            </w:pPr>
            <w:r w:rsidRPr="00F36EC7">
              <w:rPr>
                <w:rFonts w:ascii="Times New Roman" w:eastAsia="Times New Roman" w:hAnsi="Times New Roman"/>
                <w:lang w:eastAsia="pl-PL"/>
              </w:rPr>
              <w:t>historycznymi bądź wybitnymi</w:t>
            </w:r>
          </w:p>
          <w:p w14:paraId="6C766DA1" w14:textId="77777777" w:rsidR="006A12D0" w:rsidRPr="00F36EC7" w:rsidRDefault="006A12D0" w:rsidP="006006DD">
            <w:pPr>
              <w:spacing w:after="0" w:line="240" w:lineRule="auto"/>
              <w:jc w:val="center"/>
              <w:rPr>
                <w:rFonts w:ascii="Times New Roman" w:eastAsia="Times New Roman" w:hAnsi="Times New Roman"/>
                <w:lang w:eastAsia="pl-PL"/>
              </w:rPr>
            </w:pPr>
            <w:r w:rsidRPr="00F36EC7">
              <w:rPr>
                <w:rFonts w:ascii="Times New Roman" w:eastAsia="Times New Roman" w:hAnsi="Times New Roman"/>
                <w:lang w:eastAsia="pl-PL"/>
              </w:rPr>
              <w:t>postaciami związanymi z danym</w:t>
            </w:r>
          </w:p>
          <w:p w14:paraId="1658BC17" w14:textId="77777777" w:rsidR="006A12D0" w:rsidRPr="00F36EC7" w:rsidRDefault="006A12D0" w:rsidP="006006DD">
            <w:pPr>
              <w:spacing w:after="0" w:line="240" w:lineRule="auto"/>
              <w:jc w:val="center"/>
              <w:rPr>
                <w:rFonts w:ascii="Times New Roman" w:eastAsia="Times New Roman" w:hAnsi="Times New Roman"/>
                <w:lang w:eastAsia="pl-PL"/>
              </w:rPr>
            </w:pPr>
            <w:r w:rsidRPr="00F36EC7">
              <w:rPr>
                <w:rFonts w:ascii="Times New Roman" w:eastAsia="Times New Roman" w:hAnsi="Times New Roman"/>
                <w:lang w:eastAsia="pl-PL"/>
              </w:rPr>
              <w:t>obszarem poprzez miejsce</w:t>
            </w:r>
          </w:p>
          <w:p w14:paraId="653488E8" w14:textId="77777777" w:rsidR="006A12D0" w:rsidRPr="00F36EC7" w:rsidRDefault="006A12D0" w:rsidP="006006DD">
            <w:pPr>
              <w:spacing w:after="0" w:line="240" w:lineRule="auto"/>
              <w:jc w:val="center"/>
              <w:rPr>
                <w:rFonts w:ascii="Times New Roman" w:eastAsia="Times New Roman" w:hAnsi="Times New Roman"/>
                <w:lang w:eastAsia="pl-PL"/>
              </w:rPr>
            </w:pPr>
            <w:r w:rsidRPr="00F36EC7">
              <w:rPr>
                <w:rFonts w:ascii="Times New Roman" w:eastAsia="Times New Roman" w:hAnsi="Times New Roman"/>
                <w:lang w:eastAsia="pl-PL"/>
              </w:rPr>
              <w:t>urodzenia czy pobytu).</w:t>
            </w:r>
          </w:p>
          <w:p w14:paraId="2B752238" w14:textId="77777777" w:rsidR="006A12D0" w:rsidRPr="00F36EC7" w:rsidRDefault="006A12D0" w:rsidP="006006DD">
            <w:pPr>
              <w:spacing w:after="0" w:line="240" w:lineRule="auto"/>
              <w:jc w:val="center"/>
              <w:rPr>
                <w:rFonts w:ascii="Times New Roman" w:eastAsia="Times New Roman" w:hAnsi="Times New Roman"/>
                <w:lang w:eastAsia="pl-PL"/>
              </w:rPr>
            </w:pPr>
            <w:r w:rsidRPr="00F36EC7">
              <w:rPr>
                <w:rFonts w:ascii="Times New Roman" w:eastAsia="Times New Roman" w:hAnsi="Times New Roman"/>
                <w:lang w:eastAsia="pl-PL"/>
              </w:rPr>
              <w:t>Zastosowanie tego kryterium</w:t>
            </w:r>
          </w:p>
          <w:p w14:paraId="47AE9470" w14:textId="77777777" w:rsidR="006A12D0" w:rsidRPr="00F36EC7" w:rsidRDefault="006A12D0" w:rsidP="006006DD">
            <w:pPr>
              <w:spacing w:after="0" w:line="240" w:lineRule="auto"/>
              <w:jc w:val="center"/>
              <w:rPr>
                <w:rFonts w:ascii="Times New Roman" w:eastAsia="Times New Roman" w:hAnsi="Times New Roman"/>
                <w:lang w:eastAsia="pl-PL"/>
              </w:rPr>
            </w:pPr>
            <w:r w:rsidRPr="00F36EC7">
              <w:rPr>
                <w:rFonts w:ascii="Times New Roman" w:eastAsia="Times New Roman" w:hAnsi="Times New Roman"/>
                <w:lang w:eastAsia="pl-PL"/>
              </w:rPr>
              <w:t>wpłynie na wzrost</w:t>
            </w:r>
          </w:p>
          <w:p w14:paraId="0F815B37" w14:textId="77777777" w:rsidR="006A12D0" w:rsidRPr="00F36EC7" w:rsidRDefault="006A12D0" w:rsidP="006006DD">
            <w:pPr>
              <w:spacing w:after="0" w:line="240" w:lineRule="auto"/>
              <w:jc w:val="center"/>
              <w:rPr>
                <w:rFonts w:ascii="Times New Roman" w:eastAsia="Times New Roman" w:hAnsi="Times New Roman"/>
                <w:lang w:eastAsia="pl-PL"/>
              </w:rPr>
            </w:pPr>
            <w:r w:rsidRPr="00F36EC7">
              <w:rPr>
                <w:rFonts w:ascii="Times New Roman" w:eastAsia="Times New Roman" w:hAnsi="Times New Roman"/>
                <w:lang w:eastAsia="pl-PL"/>
              </w:rPr>
              <w:t>konkurencyjności oferowanych</w:t>
            </w:r>
          </w:p>
          <w:p w14:paraId="70950E3E" w14:textId="77777777" w:rsidR="006A12D0" w:rsidRPr="00F36EC7" w:rsidRDefault="006A12D0" w:rsidP="006006DD">
            <w:pPr>
              <w:spacing w:after="0" w:line="240" w:lineRule="auto"/>
              <w:jc w:val="center"/>
              <w:rPr>
                <w:rFonts w:ascii="Times New Roman" w:eastAsia="Times New Roman" w:hAnsi="Times New Roman"/>
                <w:lang w:eastAsia="pl-PL"/>
              </w:rPr>
            </w:pPr>
            <w:r w:rsidRPr="00F36EC7">
              <w:rPr>
                <w:rFonts w:ascii="Times New Roman" w:eastAsia="Times New Roman" w:hAnsi="Times New Roman"/>
                <w:lang w:eastAsia="pl-PL"/>
              </w:rPr>
              <w:t>usług i tym na poprawę ich jakości.</w:t>
            </w:r>
          </w:p>
          <w:p w14:paraId="21504262" w14:textId="77777777" w:rsidR="006A12D0" w:rsidRPr="00F36EC7" w:rsidRDefault="006A12D0" w:rsidP="006006DD">
            <w:pPr>
              <w:spacing w:after="0" w:line="240" w:lineRule="auto"/>
              <w:jc w:val="center"/>
              <w:rPr>
                <w:rFonts w:ascii="Times New Roman" w:eastAsia="Times New Roman" w:hAnsi="Times New Roman"/>
                <w:lang w:eastAsia="pl-PL"/>
              </w:rPr>
            </w:pPr>
            <w:r w:rsidRPr="00F36EC7">
              <w:rPr>
                <w:rFonts w:ascii="Times New Roman" w:eastAsia="Times New Roman" w:hAnsi="Times New Roman"/>
                <w:lang w:eastAsia="pl-PL"/>
              </w:rPr>
              <w:t>Kryterium weryfikowane będzie na</w:t>
            </w:r>
          </w:p>
          <w:p w14:paraId="1F0F65C5" w14:textId="77777777" w:rsidR="006A12D0" w:rsidRPr="00F36EC7" w:rsidRDefault="006A12D0" w:rsidP="006006DD">
            <w:pPr>
              <w:spacing w:after="0" w:line="240" w:lineRule="auto"/>
              <w:jc w:val="center"/>
              <w:rPr>
                <w:rFonts w:ascii="Times New Roman" w:eastAsia="Times New Roman" w:hAnsi="Times New Roman"/>
                <w:lang w:eastAsia="pl-PL"/>
              </w:rPr>
            </w:pPr>
            <w:r w:rsidRPr="00F36EC7">
              <w:rPr>
                <w:rFonts w:ascii="Times New Roman" w:eastAsia="Times New Roman" w:hAnsi="Times New Roman"/>
                <w:lang w:eastAsia="pl-PL"/>
              </w:rPr>
              <w:t>podstawie zapisów we wniosku</w:t>
            </w:r>
          </w:p>
          <w:p w14:paraId="2CC00AF0" w14:textId="77777777" w:rsidR="006A12D0" w:rsidRPr="00F36EC7" w:rsidRDefault="006A12D0" w:rsidP="006006DD">
            <w:pPr>
              <w:spacing w:after="0" w:line="240" w:lineRule="auto"/>
              <w:jc w:val="center"/>
              <w:rPr>
                <w:rFonts w:ascii="Times New Roman" w:eastAsia="Times New Roman" w:hAnsi="Times New Roman"/>
                <w:lang w:eastAsia="pl-PL"/>
              </w:rPr>
            </w:pPr>
            <w:r w:rsidRPr="00F36EC7">
              <w:rPr>
                <w:rFonts w:ascii="Times New Roman" w:eastAsia="Times New Roman" w:hAnsi="Times New Roman"/>
                <w:lang w:eastAsia="pl-PL"/>
              </w:rPr>
              <w:t>aplikacyjnym.</w:t>
            </w:r>
          </w:p>
          <w:p w14:paraId="5E7060E4" w14:textId="77777777" w:rsidR="006A12D0" w:rsidRPr="003048C9" w:rsidRDefault="006A12D0" w:rsidP="006006DD">
            <w:pPr>
              <w:rPr>
                <w:rFonts w:ascii="Times New Roman" w:hAnsi="Times New Roman"/>
              </w:rPr>
            </w:pPr>
          </w:p>
        </w:tc>
        <w:tc>
          <w:tcPr>
            <w:tcW w:w="2552" w:type="dxa"/>
            <w:shd w:val="clear" w:color="auto" w:fill="auto"/>
            <w:vAlign w:val="center"/>
          </w:tcPr>
          <w:p w14:paraId="18420484" w14:textId="77777777" w:rsidR="006A12D0" w:rsidRPr="00F36EC7" w:rsidRDefault="006A12D0" w:rsidP="006006DD">
            <w:pPr>
              <w:spacing w:after="0" w:line="240" w:lineRule="auto"/>
              <w:rPr>
                <w:rFonts w:ascii="Times New Roman" w:eastAsia="Times New Roman" w:hAnsi="Times New Roman"/>
                <w:lang w:eastAsia="pl-PL"/>
              </w:rPr>
            </w:pPr>
            <w:r w:rsidRPr="00F36EC7">
              <w:rPr>
                <w:rFonts w:ascii="Times New Roman" w:eastAsia="Times New Roman" w:hAnsi="Times New Roman"/>
                <w:lang w:eastAsia="pl-PL"/>
              </w:rPr>
              <w:t xml:space="preserve">Uwzględnienie </w:t>
            </w:r>
          </w:p>
          <w:p w14:paraId="37B3EED5" w14:textId="77777777" w:rsidR="006A12D0" w:rsidRPr="00F36EC7" w:rsidRDefault="006A12D0" w:rsidP="006006DD">
            <w:pPr>
              <w:spacing w:after="0" w:line="240" w:lineRule="auto"/>
              <w:rPr>
                <w:rFonts w:ascii="Times New Roman" w:eastAsia="Times New Roman" w:hAnsi="Times New Roman"/>
                <w:lang w:eastAsia="pl-PL"/>
              </w:rPr>
            </w:pPr>
            <w:r w:rsidRPr="00F36EC7">
              <w:rPr>
                <w:rFonts w:ascii="Times New Roman" w:eastAsia="Times New Roman" w:hAnsi="Times New Roman"/>
                <w:lang w:eastAsia="pl-PL"/>
              </w:rPr>
              <w:t xml:space="preserve">innowacyjności w </w:t>
            </w:r>
          </w:p>
          <w:p w14:paraId="0CDE21AC" w14:textId="77777777" w:rsidR="006A12D0" w:rsidRPr="00F36EC7" w:rsidRDefault="006A12D0" w:rsidP="006006DD">
            <w:pPr>
              <w:spacing w:after="0" w:line="240" w:lineRule="auto"/>
              <w:rPr>
                <w:rFonts w:ascii="Times New Roman" w:eastAsia="Times New Roman" w:hAnsi="Times New Roman"/>
                <w:lang w:eastAsia="pl-PL"/>
              </w:rPr>
            </w:pPr>
            <w:r w:rsidRPr="00F36EC7">
              <w:rPr>
                <w:rFonts w:ascii="Times New Roman" w:eastAsia="Times New Roman" w:hAnsi="Times New Roman"/>
                <w:lang w:eastAsia="pl-PL"/>
              </w:rPr>
              <w:t xml:space="preserve">kryteriach wyboru zostało </w:t>
            </w:r>
          </w:p>
          <w:p w14:paraId="40BE711E" w14:textId="77777777" w:rsidR="006A12D0" w:rsidRPr="00F36EC7" w:rsidRDefault="006A12D0" w:rsidP="006006DD">
            <w:pPr>
              <w:spacing w:after="0" w:line="240" w:lineRule="auto"/>
              <w:rPr>
                <w:rFonts w:ascii="Times New Roman" w:eastAsia="Times New Roman" w:hAnsi="Times New Roman"/>
                <w:lang w:eastAsia="pl-PL"/>
              </w:rPr>
            </w:pPr>
            <w:r w:rsidRPr="00F36EC7">
              <w:rPr>
                <w:rFonts w:ascii="Times New Roman" w:eastAsia="Times New Roman" w:hAnsi="Times New Roman"/>
                <w:lang w:eastAsia="pl-PL"/>
              </w:rPr>
              <w:t>opisane w Rozdziale VI –</w:t>
            </w:r>
          </w:p>
          <w:p w14:paraId="65065720" w14:textId="77777777" w:rsidR="006A12D0" w:rsidRPr="00F36EC7" w:rsidRDefault="006A12D0" w:rsidP="006006DD">
            <w:pPr>
              <w:spacing w:after="0" w:line="240" w:lineRule="auto"/>
              <w:rPr>
                <w:rFonts w:ascii="Times New Roman" w:eastAsia="Times New Roman" w:hAnsi="Times New Roman"/>
                <w:lang w:eastAsia="pl-PL"/>
              </w:rPr>
            </w:pPr>
            <w:r w:rsidRPr="00F36EC7">
              <w:rPr>
                <w:rFonts w:ascii="Times New Roman" w:eastAsia="Times New Roman" w:hAnsi="Times New Roman"/>
                <w:lang w:eastAsia="pl-PL"/>
              </w:rPr>
              <w:t xml:space="preserve">Sposób wyboru i oceny </w:t>
            </w:r>
          </w:p>
          <w:p w14:paraId="3F494E8D" w14:textId="77777777" w:rsidR="006A12D0" w:rsidRPr="00F36EC7" w:rsidRDefault="006A12D0" w:rsidP="006006DD">
            <w:pPr>
              <w:spacing w:after="0" w:line="240" w:lineRule="auto"/>
              <w:rPr>
                <w:rFonts w:ascii="Times New Roman" w:eastAsia="Times New Roman" w:hAnsi="Times New Roman"/>
                <w:lang w:eastAsia="pl-PL"/>
              </w:rPr>
            </w:pPr>
            <w:r w:rsidRPr="00F36EC7">
              <w:rPr>
                <w:rFonts w:ascii="Times New Roman" w:eastAsia="Times New Roman" w:hAnsi="Times New Roman"/>
                <w:lang w:eastAsia="pl-PL"/>
              </w:rPr>
              <w:t xml:space="preserve">operacji oraz sposób </w:t>
            </w:r>
          </w:p>
          <w:p w14:paraId="7A574E96" w14:textId="77777777" w:rsidR="006A12D0" w:rsidRPr="00F36EC7" w:rsidRDefault="006A12D0" w:rsidP="006006DD">
            <w:pPr>
              <w:spacing w:after="0" w:line="240" w:lineRule="auto"/>
              <w:rPr>
                <w:rFonts w:ascii="Times New Roman" w:eastAsia="Times New Roman" w:hAnsi="Times New Roman"/>
                <w:lang w:eastAsia="pl-PL"/>
              </w:rPr>
            </w:pPr>
            <w:r w:rsidRPr="00F36EC7">
              <w:rPr>
                <w:rFonts w:ascii="Times New Roman" w:eastAsia="Times New Roman" w:hAnsi="Times New Roman"/>
                <w:lang w:eastAsia="pl-PL"/>
              </w:rPr>
              <w:t xml:space="preserve">ustanawiania kryteriów </w:t>
            </w:r>
          </w:p>
          <w:p w14:paraId="026EC8C2" w14:textId="77777777" w:rsidR="006A12D0" w:rsidRPr="00F36EC7" w:rsidRDefault="006A12D0" w:rsidP="006006DD">
            <w:pPr>
              <w:spacing w:after="0" w:line="240" w:lineRule="auto"/>
              <w:rPr>
                <w:rFonts w:ascii="Times New Roman" w:eastAsia="Times New Roman" w:hAnsi="Times New Roman"/>
                <w:sz w:val="27"/>
                <w:szCs w:val="27"/>
                <w:lang w:eastAsia="pl-PL"/>
              </w:rPr>
            </w:pPr>
            <w:r w:rsidRPr="00F36EC7">
              <w:rPr>
                <w:rFonts w:ascii="Times New Roman" w:eastAsia="Times New Roman" w:hAnsi="Times New Roman"/>
                <w:lang w:eastAsia="pl-PL"/>
              </w:rPr>
              <w:t>wyboru pkt 3</w:t>
            </w:r>
          </w:p>
        </w:tc>
      </w:tr>
      <w:tr w:rsidR="006A12D0" w:rsidRPr="003048C9" w14:paraId="004F3A9E" w14:textId="77777777" w:rsidTr="006006DD">
        <w:tc>
          <w:tcPr>
            <w:tcW w:w="2164" w:type="dxa"/>
            <w:shd w:val="clear" w:color="auto" w:fill="auto"/>
            <w:vAlign w:val="center"/>
          </w:tcPr>
          <w:p w14:paraId="1492DA19" w14:textId="77777777" w:rsidR="006A12D0" w:rsidRPr="003048C9" w:rsidRDefault="006A12D0" w:rsidP="006006DD">
            <w:pPr>
              <w:rPr>
                <w:rFonts w:ascii="Times New Roman" w:hAnsi="Times New Roman"/>
                <w:b/>
                <w:u w:val="single"/>
              </w:rPr>
            </w:pPr>
            <w:r w:rsidRPr="003048C9">
              <w:rPr>
                <w:rFonts w:ascii="Times New Roman" w:hAnsi="Times New Roman"/>
                <w:b/>
                <w:u w:val="single"/>
              </w:rPr>
              <w:t>Maksymalna liczba punktów</w:t>
            </w:r>
          </w:p>
        </w:tc>
        <w:tc>
          <w:tcPr>
            <w:tcW w:w="1984" w:type="dxa"/>
            <w:shd w:val="clear" w:color="auto" w:fill="auto"/>
            <w:vAlign w:val="center"/>
          </w:tcPr>
          <w:p w14:paraId="60C5AA8D" w14:textId="77777777" w:rsidR="006A12D0" w:rsidRPr="003048C9" w:rsidRDefault="006A12D0" w:rsidP="006006DD">
            <w:pPr>
              <w:rPr>
                <w:rFonts w:ascii="Times New Roman" w:hAnsi="Times New Roman"/>
                <w:b/>
              </w:rPr>
            </w:pPr>
            <w:r>
              <w:rPr>
                <w:rFonts w:ascii="Times New Roman" w:hAnsi="Times New Roman"/>
                <w:b/>
              </w:rPr>
              <w:t>31</w:t>
            </w:r>
          </w:p>
        </w:tc>
        <w:tc>
          <w:tcPr>
            <w:tcW w:w="3402" w:type="dxa"/>
            <w:vAlign w:val="center"/>
          </w:tcPr>
          <w:p w14:paraId="1A2CC947" w14:textId="77777777" w:rsidR="006A12D0" w:rsidRPr="003048C9" w:rsidRDefault="006A12D0" w:rsidP="006006DD">
            <w:pPr>
              <w:rPr>
                <w:rFonts w:ascii="Times New Roman" w:hAnsi="Times New Roman"/>
                <w:b/>
                <w:u w:val="single"/>
              </w:rPr>
            </w:pPr>
          </w:p>
        </w:tc>
        <w:tc>
          <w:tcPr>
            <w:tcW w:w="2552" w:type="dxa"/>
            <w:shd w:val="clear" w:color="auto" w:fill="auto"/>
            <w:vAlign w:val="center"/>
          </w:tcPr>
          <w:p w14:paraId="43326B68" w14:textId="77777777" w:rsidR="006A12D0" w:rsidRPr="003048C9" w:rsidRDefault="006A12D0" w:rsidP="006006DD">
            <w:pPr>
              <w:rPr>
                <w:rFonts w:ascii="Times New Roman" w:hAnsi="Times New Roman"/>
                <w:b/>
                <w:u w:val="single"/>
              </w:rPr>
            </w:pPr>
          </w:p>
        </w:tc>
      </w:tr>
      <w:tr w:rsidR="006A12D0" w:rsidRPr="003048C9" w14:paraId="65BE2531" w14:textId="77777777" w:rsidTr="006006DD">
        <w:trPr>
          <w:trHeight w:val="228"/>
        </w:trPr>
        <w:tc>
          <w:tcPr>
            <w:tcW w:w="2164" w:type="dxa"/>
            <w:shd w:val="clear" w:color="auto" w:fill="auto"/>
            <w:vAlign w:val="center"/>
          </w:tcPr>
          <w:p w14:paraId="7A887DF6" w14:textId="77777777" w:rsidR="006A12D0" w:rsidRPr="003048C9" w:rsidRDefault="006A12D0" w:rsidP="006006DD">
            <w:pPr>
              <w:rPr>
                <w:rFonts w:ascii="Times New Roman" w:hAnsi="Times New Roman"/>
                <w:b/>
                <w:u w:val="single"/>
              </w:rPr>
            </w:pPr>
            <w:r w:rsidRPr="003048C9">
              <w:rPr>
                <w:rFonts w:ascii="Times New Roman" w:hAnsi="Times New Roman"/>
                <w:b/>
                <w:u w:val="single"/>
              </w:rPr>
              <w:t>Minimalna liczba punktów</w:t>
            </w:r>
          </w:p>
        </w:tc>
        <w:tc>
          <w:tcPr>
            <w:tcW w:w="1984" w:type="dxa"/>
            <w:shd w:val="clear" w:color="auto" w:fill="auto"/>
            <w:vAlign w:val="center"/>
          </w:tcPr>
          <w:p w14:paraId="615539E8" w14:textId="77777777" w:rsidR="006A12D0" w:rsidRPr="003048C9" w:rsidRDefault="006A12D0" w:rsidP="006006DD">
            <w:pPr>
              <w:rPr>
                <w:rFonts w:ascii="Times New Roman" w:hAnsi="Times New Roman"/>
                <w:b/>
              </w:rPr>
            </w:pPr>
            <w:r>
              <w:rPr>
                <w:rFonts w:ascii="Times New Roman" w:hAnsi="Times New Roman"/>
                <w:b/>
              </w:rPr>
              <w:t>15</w:t>
            </w:r>
          </w:p>
        </w:tc>
        <w:tc>
          <w:tcPr>
            <w:tcW w:w="3402" w:type="dxa"/>
            <w:vAlign w:val="center"/>
          </w:tcPr>
          <w:p w14:paraId="1D9B64F5" w14:textId="77777777" w:rsidR="006A12D0" w:rsidRPr="003048C9" w:rsidRDefault="006A12D0" w:rsidP="006006DD">
            <w:pPr>
              <w:rPr>
                <w:rFonts w:ascii="Times New Roman" w:hAnsi="Times New Roman"/>
                <w:b/>
                <w:u w:val="single"/>
              </w:rPr>
            </w:pPr>
          </w:p>
        </w:tc>
        <w:tc>
          <w:tcPr>
            <w:tcW w:w="2552" w:type="dxa"/>
            <w:shd w:val="clear" w:color="auto" w:fill="auto"/>
            <w:vAlign w:val="center"/>
          </w:tcPr>
          <w:p w14:paraId="6D7CBF27" w14:textId="77777777" w:rsidR="006A12D0" w:rsidRPr="003048C9" w:rsidRDefault="006A12D0" w:rsidP="006006DD">
            <w:pPr>
              <w:rPr>
                <w:rFonts w:ascii="Times New Roman" w:hAnsi="Times New Roman"/>
                <w:b/>
                <w:u w:val="single"/>
              </w:rPr>
            </w:pPr>
          </w:p>
        </w:tc>
      </w:tr>
      <w:tr w:rsidR="006A12D0" w:rsidRPr="003048C9" w14:paraId="4F7FBDB3" w14:textId="77777777" w:rsidTr="006006DD">
        <w:trPr>
          <w:trHeight w:val="228"/>
        </w:trPr>
        <w:tc>
          <w:tcPr>
            <w:tcW w:w="10102" w:type="dxa"/>
            <w:gridSpan w:val="4"/>
            <w:shd w:val="clear" w:color="auto" w:fill="auto"/>
            <w:vAlign w:val="center"/>
          </w:tcPr>
          <w:p w14:paraId="4AA5A38A" w14:textId="77777777" w:rsidR="006A12D0" w:rsidRPr="003048C9" w:rsidRDefault="006A12D0" w:rsidP="006006DD">
            <w:pPr>
              <w:jc w:val="both"/>
              <w:rPr>
                <w:rFonts w:ascii="Times New Roman" w:hAnsi="Times New Roman"/>
                <w:u w:val="single"/>
              </w:rPr>
            </w:pPr>
            <w:r w:rsidRPr="003048C9">
              <w:rPr>
                <w:rFonts w:ascii="Times New Roman" w:hAnsi="Times New Roman"/>
              </w:rPr>
              <w:t>Miejsce operacji na liście rankingowej określa średnia arytmetyczna (do dwóch miejsc po przecinku) wszystkich indywidualnych ocen.</w:t>
            </w:r>
          </w:p>
        </w:tc>
      </w:tr>
    </w:tbl>
    <w:p w14:paraId="729D4A53" w14:textId="77777777" w:rsidR="006A12D0" w:rsidRPr="006A12D0" w:rsidRDefault="00624049" w:rsidP="006A12D0">
      <w:pPr>
        <w:tabs>
          <w:tab w:val="left" w:pos="426"/>
        </w:tabs>
        <w:autoSpaceDE w:val="0"/>
        <w:autoSpaceDN w:val="0"/>
        <w:adjustRightInd w:val="0"/>
        <w:spacing w:after="0" w:line="240" w:lineRule="auto"/>
        <w:jc w:val="both"/>
        <w:rPr>
          <w:rFonts w:ascii="Times New Roman" w:hAnsi="Times New Roman"/>
          <w:color w:val="000000" w:themeColor="text1"/>
          <w:sz w:val="24"/>
          <w:szCs w:val="24"/>
        </w:rPr>
      </w:pPr>
      <w:r w:rsidRPr="006345AB">
        <w:rPr>
          <w:rFonts w:ascii="Times New Roman" w:hAnsi="Times New Roman"/>
          <w:color w:val="000000" w:themeColor="text1"/>
          <w:sz w:val="24"/>
          <w:szCs w:val="24"/>
        </w:rPr>
        <w:lastRenderedPageBreak/>
        <w:t>W przypadku stwierdzenia tej samej liczby punktów wniosków, w sytuacji, gdy wszystkie nie mogą być wybrane</w:t>
      </w:r>
      <w:r w:rsidR="006A12D0" w:rsidRPr="006A12D0">
        <w:rPr>
          <w:rFonts w:ascii="Times New Roman" w:eastAsia="Times New Roman" w:hAnsi="Times New Roman"/>
          <w:sz w:val="24"/>
          <w:szCs w:val="24"/>
          <w:lang w:eastAsia="pl-PL"/>
        </w:rPr>
        <w:t xml:space="preserve"> do finansowania, decydują kryteria remisowe, tzn.:</w:t>
      </w:r>
    </w:p>
    <w:p w14:paraId="17394B3D" w14:textId="77777777" w:rsidR="006A12D0" w:rsidRPr="006A12D0" w:rsidRDefault="006A12D0" w:rsidP="006A12D0">
      <w:pPr>
        <w:numPr>
          <w:ilvl w:val="0"/>
          <w:numId w:val="10"/>
        </w:numPr>
        <w:tabs>
          <w:tab w:val="left" w:pos="426"/>
        </w:tabs>
        <w:autoSpaceDE w:val="0"/>
        <w:autoSpaceDN w:val="0"/>
        <w:adjustRightInd w:val="0"/>
        <w:spacing w:after="0" w:line="240" w:lineRule="auto"/>
        <w:jc w:val="both"/>
        <w:rPr>
          <w:rFonts w:ascii="Times New Roman" w:hAnsi="Times New Roman"/>
          <w:color w:val="000000" w:themeColor="text1"/>
          <w:sz w:val="24"/>
          <w:szCs w:val="24"/>
        </w:rPr>
      </w:pPr>
      <w:r w:rsidRPr="006A12D0">
        <w:rPr>
          <w:rFonts w:ascii="Times New Roman" w:hAnsi="Times New Roman"/>
          <w:color w:val="000000" w:themeColor="text1"/>
          <w:sz w:val="24"/>
          <w:szCs w:val="24"/>
        </w:rPr>
        <w:t xml:space="preserve">W pierwszej kolejności brane jest pod uwagę kryterium </w:t>
      </w:r>
      <w:r w:rsidRPr="006A12D0">
        <w:rPr>
          <w:rFonts w:ascii="Times New Roman" w:hAnsi="Times New Roman"/>
          <w:i/>
          <w:color w:val="000000" w:themeColor="text1"/>
          <w:sz w:val="24"/>
          <w:szCs w:val="24"/>
        </w:rPr>
        <w:t>Czy operacja wpływa na zwiększenia integracji społecznej?</w:t>
      </w:r>
      <w:r w:rsidRPr="006A12D0">
        <w:rPr>
          <w:rFonts w:ascii="Times New Roman" w:hAnsi="Times New Roman"/>
          <w:color w:val="000000" w:themeColor="text1"/>
          <w:sz w:val="24"/>
          <w:szCs w:val="24"/>
        </w:rPr>
        <w:t>;</w:t>
      </w:r>
    </w:p>
    <w:p w14:paraId="0C082B05" w14:textId="77777777" w:rsidR="006A12D0" w:rsidRPr="006A12D0" w:rsidRDefault="006A12D0" w:rsidP="006A12D0">
      <w:pPr>
        <w:numPr>
          <w:ilvl w:val="0"/>
          <w:numId w:val="10"/>
        </w:numPr>
        <w:tabs>
          <w:tab w:val="left" w:pos="426"/>
        </w:tabs>
        <w:autoSpaceDE w:val="0"/>
        <w:autoSpaceDN w:val="0"/>
        <w:adjustRightInd w:val="0"/>
        <w:spacing w:after="0" w:line="240" w:lineRule="auto"/>
        <w:jc w:val="both"/>
        <w:rPr>
          <w:rFonts w:ascii="Times New Roman" w:hAnsi="Times New Roman"/>
          <w:color w:val="000000" w:themeColor="text1"/>
          <w:sz w:val="24"/>
          <w:szCs w:val="24"/>
        </w:rPr>
      </w:pPr>
      <w:r w:rsidRPr="006A12D0">
        <w:rPr>
          <w:rFonts w:ascii="Times New Roman" w:hAnsi="Times New Roman"/>
          <w:color w:val="000000" w:themeColor="text1"/>
          <w:sz w:val="24"/>
          <w:szCs w:val="24"/>
        </w:rPr>
        <w:t xml:space="preserve">W przypadku, gdy nadal nie ma rozstrzygnięcia bierze się pod uwagę kryterium: </w:t>
      </w:r>
      <w:r w:rsidRPr="006A12D0">
        <w:rPr>
          <w:rFonts w:ascii="Times New Roman" w:hAnsi="Times New Roman"/>
          <w:i/>
          <w:color w:val="000000" w:themeColor="text1"/>
          <w:sz w:val="24"/>
          <w:szCs w:val="24"/>
        </w:rPr>
        <w:t>Czy planowana operacja posiada społeczny charakter?;</w:t>
      </w:r>
    </w:p>
    <w:p w14:paraId="306719B6" w14:textId="77777777" w:rsidR="006A12D0" w:rsidRPr="006A12D0" w:rsidRDefault="006A12D0" w:rsidP="006A12D0">
      <w:pPr>
        <w:numPr>
          <w:ilvl w:val="0"/>
          <w:numId w:val="10"/>
        </w:numPr>
        <w:tabs>
          <w:tab w:val="left" w:pos="426"/>
        </w:tabs>
        <w:autoSpaceDE w:val="0"/>
        <w:autoSpaceDN w:val="0"/>
        <w:adjustRightInd w:val="0"/>
        <w:spacing w:after="0" w:line="240" w:lineRule="auto"/>
        <w:jc w:val="both"/>
        <w:rPr>
          <w:rFonts w:ascii="Times New Roman" w:hAnsi="Times New Roman"/>
          <w:color w:val="000000" w:themeColor="text1"/>
          <w:sz w:val="24"/>
          <w:szCs w:val="24"/>
        </w:rPr>
      </w:pPr>
      <w:r w:rsidRPr="006A12D0">
        <w:rPr>
          <w:rFonts w:ascii="Times New Roman" w:hAnsi="Times New Roman"/>
          <w:color w:val="000000" w:themeColor="text1"/>
          <w:sz w:val="24"/>
          <w:szCs w:val="24"/>
        </w:rPr>
        <w:t xml:space="preserve">Gdy dwa powyższe kryteria nie przyniosły rozstrzygnięcia bierze się trzecie kryterium </w:t>
      </w:r>
      <w:r w:rsidRPr="006A12D0">
        <w:rPr>
          <w:rFonts w:ascii="Times New Roman" w:hAnsi="Times New Roman"/>
          <w:i/>
          <w:color w:val="000000" w:themeColor="text1"/>
          <w:sz w:val="24"/>
          <w:szCs w:val="24"/>
        </w:rPr>
        <w:t>Wpływ społecznego oddziaływania operacji na obszar LGD</w:t>
      </w:r>
      <w:r w:rsidRPr="006A12D0">
        <w:rPr>
          <w:rFonts w:ascii="Times New Roman" w:hAnsi="Times New Roman"/>
          <w:color w:val="000000" w:themeColor="text1"/>
          <w:sz w:val="24"/>
          <w:szCs w:val="24"/>
        </w:rPr>
        <w:t>;</w:t>
      </w:r>
    </w:p>
    <w:p w14:paraId="7E522C1C" w14:textId="77777777" w:rsidR="006A12D0" w:rsidRPr="006A12D0" w:rsidRDefault="006A12D0" w:rsidP="006A12D0">
      <w:pPr>
        <w:numPr>
          <w:ilvl w:val="0"/>
          <w:numId w:val="10"/>
        </w:numPr>
        <w:tabs>
          <w:tab w:val="left" w:pos="426"/>
        </w:tabs>
        <w:autoSpaceDE w:val="0"/>
        <w:autoSpaceDN w:val="0"/>
        <w:adjustRightInd w:val="0"/>
        <w:spacing w:after="0" w:line="240" w:lineRule="auto"/>
        <w:jc w:val="both"/>
        <w:rPr>
          <w:rFonts w:ascii="Times New Roman" w:hAnsi="Times New Roman"/>
          <w:color w:val="000000" w:themeColor="text1"/>
          <w:sz w:val="24"/>
          <w:szCs w:val="24"/>
        </w:rPr>
      </w:pPr>
      <w:r w:rsidRPr="006A12D0">
        <w:rPr>
          <w:rFonts w:ascii="Times New Roman" w:hAnsi="Times New Roman"/>
          <w:color w:val="000000" w:themeColor="text1"/>
          <w:sz w:val="24"/>
          <w:szCs w:val="24"/>
        </w:rPr>
        <w:t>W ostateczności decyduje data wpływu i numer pozycji w rejestrze korespondencji przychodzącej.</w:t>
      </w:r>
    </w:p>
    <w:p w14:paraId="31733BF0" w14:textId="77777777" w:rsidR="006345AB" w:rsidRDefault="00624049" w:rsidP="006345AB">
      <w:pPr>
        <w:tabs>
          <w:tab w:val="left" w:pos="426"/>
        </w:tabs>
        <w:autoSpaceDE w:val="0"/>
        <w:autoSpaceDN w:val="0"/>
        <w:adjustRightInd w:val="0"/>
        <w:spacing w:after="0" w:line="240" w:lineRule="auto"/>
        <w:jc w:val="both"/>
        <w:rPr>
          <w:rFonts w:ascii="Times New Roman" w:hAnsi="Times New Roman"/>
          <w:color w:val="000000" w:themeColor="text1"/>
          <w:sz w:val="24"/>
          <w:szCs w:val="24"/>
        </w:rPr>
      </w:pPr>
      <w:r w:rsidRPr="006345AB">
        <w:rPr>
          <w:rFonts w:ascii="Times New Roman" w:hAnsi="Times New Roman"/>
          <w:color w:val="000000" w:themeColor="text1"/>
          <w:sz w:val="24"/>
          <w:szCs w:val="24"/>
        </w:rPr>
        <w:t xml:space="preserve"> </w:t>
      </w:r>
    </w:p>
    <w:p w14:paraId="2CCF3324" w14:textId="77777777" w:rsidR="00624049" w:rsidRPr="006A12D0" w:rsidRDefault="00624049" w:rsidP="006A12D0">
      <w:pPr>
        <w:tabs>
          <w:tab w:val="left" w:pos="426"/>
        </w:tabs>
        <w:autoSpaceDE w:val="0"/>
        <w:autoSpaceDN w:val="0"/>
        <w:adjustRightInd w:val="0"/>
        <w:spacing w:after="0" w:line="240" w:lineRule="auto"/>
        <w:jc w:val="both"/>
        <w:rPr>
          <w:rFonts w:ascii="Times New Roman" w:hAnsi="Times New Roman"/>
          <w:color w:val="000000" w:themeColor="text1"/>
          <w:sz w:val="24"/>
          <w:szCs w:val="24"/>
        </w:rPr>
      </w:pPr>
    </w:p>
    <w:p w14:paraId="23E9B476" w14:textId="77777777" w:rsidR="00624049" w:rsidRPr="00624049" w:rsidRDefault="00624049" w:rsidP="00624049">
      <w:pPr>
        <w:spacing w:after="0"/>
        <w:jc w:val="both"/>
        <w:rPr>
          <w:b/>
          <w:sz w:val="24"/>
          <w:szCs w:val="24"/>
          <w:u w:val="single"/>
        </w:rPr>
      </w:pPr>
      <w:r w:rsidRPr="00624049">
        <w:rPr>
          <w:rFonts w:ascii="Times New Roman" w:hAnsi="Times New Roman"/>
          <w:b/>
          <w:color w:val="000000"/>
          <w:sz w:val="24"/>
          <w:szCs w:val="24"/>
          <w:u w:val="single"/>
        </w:rPr>
        <w:t>Miejsce operacji na liście rankingowej określa średnia arytmetyczna (do dwóch miejsc po przecinku) wszystkich indywidualnych ocen.</w:t>
      </w:r>
    </w:p>
    <w:sectPr w:rsidR="00624049" w:rsidRPr="00624049" w:rsidSect="0051441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7F55E" w14:textId="77777777" w:rsidR="00527264" w:rsidRDefault="00527264" w:rsidP="00624049">
      <w:pPr>
        <w:spacing w:after="0" w:line="240" w:lineRule="auto"/>
      </w:pPr>
      <w:r>
        <w:separator/>
      </w:r>
    </w:p>
  </w:endnote>
  <w:endnote w:type="continuationSeparator" w:id="0">
    <w:p w14:paraId="75DD8808" w14:textId="77777777" w:rsidR="00527264" w:rsidRDefault="00527264" w:rsidP="00624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4173" w14:textId="77777777" w:rsidR="00624049" w:rsidRDefault="00624049">
    <w:pPr>
      <w:pStyle w:val="Stopka"/>
    </w:pPr>
  </w:p>
  <w:p w14:paraId="421992EC" w14:textId="77777777" w:rsidR="00624049" w:rsidRPr="00ED2562" w:rsidRDefault="00624049" w:rsidP="00624049">
    <w:pPr>
      <w:spacing w:after="0" w:line="240" w:lineRule="auto"/>
      <w:jc w:val="center"/>
      <w:rPr>
        <w:rFonts w:ascii="Times New Roman" w:eastAsia="Times New Roman" w:hAnsi="Times New Roman"/>
        <w:sz w:val="18"/>
        <w:szCs w:val="18"/>
        <w:lang w:eastAsia="pl-PL"/>
      </w:rPr>
    </w:pPr>
    <w:r w:rsidRPr="00ED2562">
      <w:rPr>
        <w:rFonts w:ascii="Times New Roman" w:eastAsia="Times New Roman" w:hAnsi="Times New Roman"/>
        <w:sz w:val="18"/>
        <w:szCs w:val="18"/>
        <w:lang w:eastAsia="pl-PL"/>
      </w:rPr>
      <w:t>Europejski Fundusz Rolny na rzecz Rozwoju Obszarów Wiejskich.</w:t>
    </w:r>
  </w:p>
  <w:p w14:paraId="6A263FC6" w14:textId="77777777" w:rsidR="00624049" w:rsidRDefault="00624049" w:rsidP="00624049">
    <w:pPr>
      <w:tabs>
        <w:tab w:val="center" w:pos="4536"/>
        <w:tab w:val="right" w:pos="9072"/>
      </w:tabs>
      <w:spacing w:after="0" w:line="240" w:lineRule="auto"/>
      <w:jc w:val="center"/>
    </w:pPr>
    <w:r w:rsidRPr="00ED2562">
      <w:rPr>
        <w:rFonts w:ascii="Times New Roman" w:eastAsia="Times New Roman" w:hAnsi="Times New Roman"/>
        <w:sz w:val="18"/>
        <w:szCs w:val="18"/>
        <w:lang w:eastAsia="pl-PL"/>
      </w:rPr>
      <w:t>Europa inwestująca w obszary wiejskie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CD82D" w14:textId="77777777" w:rsidR="00527264" w:rsidRDefault="00527264" w:rsidP="00624049">
      <w:pPr>
        <w:spacing w:after="0" w:line="240" w:lineRule="auto"/>
      </w:pPr>
      <w:r>
        <w:separator/>
      </w:r>
    </w:p>
  </w:footnote>
  <w:footnote w:type="continuationSeparator" w:id="0">
    <w:p w14:paraId="5099B1F2" w14:textId="77777777" w:rsidR="00527264" w:rsidRDefault="00527264" w:rsidP="00624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AC03" w14:textId="77777777" w:rsidR="00624049" w:rsidRDefault="00624049">
    <w:pPr>
      <w:pStyle w:val="Nagwek"/>
    </w:pPr>
  </w:p>
  <w:p w14:paraId="23D4A2F1" w14:textId="77777777" w:rsidR="00624049" w:rsidRPr="00ED2562" w:rsidRDefault="00624049" w:rsidP="00624049">
    <w:pPr>
      <w:pStyle w:val="Nagwek"/>
      <w:rPr>
        <w:rFonts w:ascii="Times New Roman" w:eastAsia="Times New Roman" w:hAnsi="Times New Roman"/>
        <w:sz w:val="24"/>
        <w:szCs w:val="24"/>
        <w:lang w:eastAsia="pl-PL"/>
      </w:rPr>
    </w:pPr>
    <w:r>
      <w:rPr>
        <w:rFonts w:ascii="Times New Roman" w:eastAsia="Times New Roman" w:hAnsi="Times New Roman"/>
        <w:noProof/>
        <w:sz w:val="24"/>
        <w:lang w:eastAsia="pl-PL"/>
      </w:rPr>
      <w:drawing>
        <wp:inline distT="0" distB="0" distL="0" distR="0" wp14:anchorId="2B99D30A" wp14:editId="4741FA1A">
          <wp:extent cx="828675" cy="542925"/>
          <wp:effectExtent l="19050" t="0" r="9525" b="0"/>
          <wp:docPr id="1" name="Obraz 4"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flag_yellow_low"/>
                  <pic:cNvPicPr>
                    <a:picLocks noChangeAspect="1" noChangeArrowheads="1"/>
                  </pic:cNvPicPr>
                </pic:nvPicPr>
                <pic:blipFill>
                  <a:blip r:embed="rId1"/>
                  <a:srcRect/>
                  <a:stretch>
                    <a:fillRect/>
                  </a:stretch>
                </pic:blipFill>
                <pic:spPr bwMode="auto">
                  <a:xfrm>
                    <a:off x="0" y="0"/>
                    <a:ext cx="828675" cy="542925"/>
                  </a:xfrm>
                  <a:prstGeom prst="rect">
                    <a:avLst/>
                  </a:prstGeom>
                  <a:noFill/>
                  <a:ln w="9525">
                    <a:noFill/>
                    <a:miter lim="800000"/>
                    <a:headEnd/>
                    <a:tailEnd/>
                  </a:ln>
                </pic:spPr>
              </pic:pic>
            </a:graphicData>
          </a:graphic>
        </wp:inline>
      </w:drawing>
    </w:r>
    <w:r w:rsidRPr="00D51ED5">
      <w:rPr>
        <w:rFonts w:ascii="Times New Roman" w:eastAsia="Times New Roman" w:hAnsi="Times New Roman"/>
        <w:sz w:val="24"/>
        <w:lang w:eastAsia="pl-PL"/>
      </w:rPr>
      <w:t xml:space="preserve">              </w:t>
    </w:r>
    <w:r>
      <w:rPr>
        <w:rFonts w:ascii="Times New Roman" w:eastAsia="Times New Roman" w:hAnsi="Times New Roman"/>
        <w:noProof/>
        <w:sz w:val="24"/>
        <w:lang w:eastAsia="pl-PL"/>
      </w:rPr>
      <w:drawing>
        <wp:inline distT="0" distB="0" distL="0" distR="0" wp14:anchorId="49249E9F" wp14:editId="1CE6182D">
          <wp:extent cx="638175" cy="514350"/>
          <wp:effectExtent l="19050" t="0" r="9525" b="0"/>
          <wp:docPr id="2" name="Obraz 3" descr="BD_Logo_Bory_Dolnoslaskie_O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BD_Logo_Bory_Dolnoslaskie_OK_m"/>
                  <pic:cNvPicPr>
                    <a:picLocks noChangeAspect="1" noChangeArrowheads="1"/>
                  </pic:cNvPicPr>
                </pic:nvPicPr>
                <pic:blipFill>
                  <a:blip r:embed="rId2"/>
                  <a:srcRect/>
                  <a:stretch>
                    <a:fillRect/>
                  </a:stretch>
                </pic:blipFill>
                <pic:spPr bwMode="auto">
                  <a:xfrm>
                    <a:off x="0" y="0"/>
                    <a:ext cx="638175" cy="514350"/>
                  </a:xfrm>
                  <a:prstGeom prst="rect">
                    <a:avLst/>
                  </a:prstGeom>
                  <a:noFill/>
                  <a:ln w="9525">
                    <a:noFill/>
                    <a:miter lim="800000"/>
                    <a:headEnd/>
                    <a:tailEnd/>
                  </a:ln>
                </pic:spPr>
              </pic:pic>
            </a:graphicData>
          </a:graphic>
        </wp:inline>
      </w:drawing>
    </w:r>
    <w:r w:rsidRPr="00D51ED5">
      <w:rPr>
        <w:rFonts w:ascii="Times New Roman" w:eastAsia="Times New Roman" w:hAnsi="Times New Roman"/>
        <w:sz w:val="24"/>
        <w:lang w:eastAsia="pl-PL"/>
      </w:rPr>
      <w:t xml:space="preserve">                        </w:t>
    </w:r>
    <w:r>
      <w:rPr>
        <w:rFonts w:ascii="Times New Roman" w:eastAsia="Times New Roman" w:hAnsi="Times New Roman"/>
        <w:noProof/>
        <w:sz w:val="24"/>
        <w:szCs w:val="24"/>
        <w:lang w:eastAsia="pl-PL"/>
      </w:rPr>
      <w:drawing>
        <wp:inline distT="0" distB="0" distL="0" distR="0" wp14:anchorId="423A24BA" wp14:editId="4B9FDE1E">
          <wp:extent cx="590550" cy="571500"/>
          <wp:effectExtent l="19050" t="0" r="0" b="0"/>
          <wp:docPr id="3" name="Obraz 2" descr="Leader 0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eader 07-13"/>
                  <pic:cNvPicPr>
                    <a:picLocks noChangeAspect="1" noChangeArrowheads="1"/>
                  </pic:cNvPicPr>
                </pic:nvPicPr>
                <pic:blipFill>
                  <a:blip r:embed="rId3"/>
                  <a:srcRect/>
                  <a:stretch>
                    <a:fillRect/>
                  </a:stretch>
                </pic:blipFill>
                <pic:spPr bwMode="auto">
                  <a:xfrm>
                    <a:off x="0" y="0"/>
                    <a:ext cx="590550" cy="571500"/>
                  </a:xfrm>
                  <a:prstGeom prst="rect">
                    <a:avLst/>
                  </a:prstGeom>
                  <a:noFill/>
                  <a:ln w="9525">
                    <a:noFill/>
                    <a:miter lim="800000"/>
                    <a:headEnd/>
                    <a:tailEnd/>
                  </a:ln>
                </pic:spPr>
              </pic:pic>
            </a:graphicData>
          </a:graphic>
        </wp:inline>
      </w:drawing>
    </w:r>
    <w:r>
      <w:rPr>
        <w:rFonts w:ascii="Times New Roman" w:eastAsia="Times New Roman" w:hAnsi="Times New Roman"/>
        <w:sz w:val="24"/>
        <w:lang w:eastAsia="pl-PL"/>
      </w:rPr>
      <w:t xml:space="preserve">                      </w:t>
    </w:r>
    <w:r w:rsidRPr="00D51ED5">
      <w:rPr>
        <w:rFonts w:ascii="Times New Roman" w:eastAsia="Times New Roman" w:hAnsi="Times New Roman"/>
        <w:sz w:val="24"/>
        <w:lang w:eastAsia="pl-PL"/>
      </w:rPr>
      <w:t xml:space="preserve">        </w:t>
    </w:r>
    <w:r>
      <w:rPr>
        <w:noProof/>
        <w:lang w:eastAsia="pl-PL"/>
      </w:rPr>
      <w:drawing>
        <wp:inline distT="0" distB="0" distL="0" distR="0" wp14:anchorId="4F1909FA" wp14:editId="0EA096F0">
          <wp:extent cx="981075" cy="638175"/>
          <wp:effectExtent l="19050" t="0" r="9525" b="0"/>
          <wp:docPr id="4" name="Obraz 1" descr="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OW-2014-2020-logo-kolor.jpg"/>
                  <pic:cNvPicPr>
                    <a:picLocks noChangeAspect="1" noChangeArrowheads="1"/>
                  </pic:cNvPicPr>
                </pic:nvPicPr>
                <pic:blipFill>
                  <a:blip r:embed="rId4"/>
                  <a:srcRect/>
                  <a:stretch>
                    <a:fillRect/>
                  </a:stretch>
                </pic:blipFill>
                <pic:spPr bwMode="auto">
                  <a:xfrm>
                    <a:off x="0" y="0"/>
                    <a:ext cx="981075" cy="638175"/>
                  </a:xfrm>
                  <a:prstGeom prst="rect">
                    <a:avLst/>
                  </a:prstGeom>
                  <a:noFill/>
                  <a:ln w="9525">
                    <a:noFill/>
                    <a:miter lim="800000"/>
                    <a:headEnd/>
                    <a:tailEnd/>
                  </a:ln>
                </pic:spPr>
              </pic:pic>
            </a:graphicData>
          </a:graphic>
        </wp:inline>
      </w:drawing>
    </w:r>
  </w:p>
  <w:p w14:paraId="2F7BC5B4" w14:textId="77777777" w:rsidR="00624049" w:rsidRDefault="006240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566E5"/>
    <w:multiLevelType w:val="hybridMultilevel"/>
    <w:tmpl w:val="441068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C90FCB"/>
    <w:multiLevelType w:val="hybridMultilevel"/>
    <w:tmpl w:val="0944C23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2F03AFD"/>
    <w:multiLevelType w:val="hybridMultilevel"/>
    <w:tmpl w:val="92AC58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AF7511"/>
    <w:multiLevelType w:val="hybridMultilevel"/>
    <w:tmpl w:val="B8B20D6E"/>
    <w:lvl w:ilvl="0" w:tplc="0415000B">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 w15:restartNumberingAfterBreak="0">
    <w:nsid w:val="1DF615F6"/>
    <w:multiLevelType w:val="hybridMultilevel"/>
    <w:tmpl w:val="69EAA2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8A02F65"/>
    <w:multiLevelType w:val="hybridMultilevel"/>
    <w:tmpl w:val="D97A9B3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695225B"/>
    <w:multiLevelType w:val="hybridMultilevel"/>
    <w:tmpl w:val="A45CFD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6B724AD"/>
    <w:multiLevelType w:val="hybridMultilevel"/>
    <w:tmpl w:val="4BB83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8621DE7"/>
    <w:multiLevelType w:val="hybridMultilevel"/>
    <w:tmpl w:val="E79E27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E02753C"/>
    <w:multiLevelType w:val="hybridMultilevel"/>
    <w:tmpl w:val="B0FC50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3E53723"/>
    <w:multiLevelType w:val="hybridMultilevel"/>
    <w:tmpl w:val="2FC610E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566758B"/>
    <w:multiLevelType w:val="hybridMultilevel"/>
    <w:tmpl w:val="242270E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6FF02357"/>
    <w:multiLevelType w:val="hybridMultilevel"/>
    <w:tmpl w:val="272640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75EF2010"/>
    <w:multiLevelType w:val="hybridMultilevel"/>
    <w:tmpl w:val="E332A8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7FF104D2"/>
    <w:multiLevelType w:val="hybridMultilevel"/>
    <w:tmpl w:val="E0D26284"/>
    <w:lvl w:ilvl="0" w:tplc="F9A0F3EC">
      <w:start w:val="1"/>
      <w:numFmt w:val="decimal"/>
      <w:lvlText w:val="%1."/>
      <w:lvlJc w:val="left"/>
      <w:pPr>
        <w:ind w:left="1440" w:hanging="360"/>
      </w:pPr>
      <w:rPr>
        <w:rFonts w:ascii="Times New Roman" w:eastAsia="Calibri"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3"/>
  </w:num>
  <w:num w:numId="2">
    <w:abstractNumId w:val="14"/>
  </w:num>
  <w:num w:numId="3">
    <w:abstractNumId w:val="7"/>
  </w:num>
  <w:num w:numId="4">
    <w:abstractNumId w:val="6"/>
  </w:num>
  <w:num w:numId="5">
    <w:abstractNumId w:val="2"/>
  </w:num>
  <w:num w:numId="6">
    <w:abstractNumId w:val="8"/>
  </w:num>
  <w:num w:numId="7">
    <w:abstractNumId w:val="4"/>
  </w:num>
  <w:num w:numId="8">
    <w:abstractNumId w:val="9"/>
  </w:num>
  <w:num w:numId="9">
    <w:abstractNumId w:val="3"/>
  </w:num>
  <w:num w:numId="10">
    <w:abstractNumId w:val="1"/>
  </w:num>
  <w:num w:numId="11">
    <w:abstractNumId w:val="5"/>
  </w:num>
  <w:num w:numId="12">
    <w:abstractNumId w:val="11"/>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49"/>
    <w:rsid w:val="000D785A"/>
    <w:rsid w:val="00184C34"/>
    <w:rsid w:val="002F3F7D"/>
    <w:rsid w:val="00301B2B"/>
    <w:rsid w:val="00304F06"/>
    <w:rsid w:val="00514417"/>
    <w:rsid w:val="00527264"/>
    <w:rsid w:val="005274F4"/>
    <w:rsid w:val="005D221A"/>
    <w:rsid w:val="00624049"/>
    <w:rsid w:val="006345AB"/>
    <w:rsid w:val="00696F68"/>
    <w:rsid w:val="006A12D0"/>
    <w:rsid w:val="00785921"/>
    <w:rsid w:val="00881B6C"/>
    <w:rsid w:val="00977058"/>
    <w:rsid w:val="009F3281"/>
    <w:rsid w:val="00A62DE2"/>
    <w:rsid w:val="00AC306C"/>
    <w:rsid w:val="00D95932"/>
    <w:rsid w:val="00E04913"/>
    <w:rsid w:val="00E973C2"/>
    <w:rsid w:val="00EA0294"/>
    <w:rsid w:val="00EF6089"/>
    <w:rsid w:val="00F671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DBB5"/>
  <w15:docId w15:val="{6124F1BE-E8DA-430C-A1EA-E08CB8EE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404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40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4049"/>
  </w:style>
  <w:style w:type="paragraph" w:styleId="Stopka">
    <w:name w:val="footer"/>
    <w:basedOn w:val="Normalny"/>
    <w:link w:val="StopkaZnak"/>
    <w:uiPriority w:val="99"/>
    <w:unhideWhenUsed/>
    <w:rsid w:val="006240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4049"/>
  </w:style>
  <w:style w:type="paragraph" w:styleId="Tekstdymka">
    <w:name w:val="Balloon Text"/>
    <w:basedOn w:val="Normalny"/>
    <w:link w:val="TekstdymkaZnak"/>
    <w:uiPriority w:val="99"/>
    <w:semiHidden/>
    <w:unhideWhenUsed/>
    <w:rsid w:val="0062404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4049"/>
    <w:rPr>
      <w:rFonts w:ascii="Tahoma" w:hAnsi="Tahoma" w:cs="Tahoma"/>
      <w:sz w:val="16"/>
      <w:szCs w:val="16"/>
    </w:rPr>
  </w:style>
  <w:style w:type="paragraph" w:styleId="Akapitzlist">
    <w:name w:val="List Paragraph"/>
    <w:basedOn w:val="Normalny"/>
    <w:uiPriority w:val="34"/>
    <w:qFormat/>
    <w:rsid w:val="006240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FA5F0F12684240A9FCD56B1DA3E3E7" ma:contentTypeVersion="8" ma:contentTypeDescription="Utwórz nowy dokument." ma:contentTypeScope="" ma:versionID="4bd96b4fb83d70e2a768426b41d84555">
  <xsd:schema xmlns:xsd="http://www.w3.org/2001/XMLSchema" xmlns:xs="http://www.w3.org/2001/XMLSchema" xmlns:p="http://schemas.microsoft.com/office/2006/metadata/properties" xmlns:ns2="8c1c4ff5-f476-4ef1-9580-04c5ab2697e7" targetNamespace="http://schemas.microsoft.com/office/2006/metadata/properties" ma:root="true" ma:fieldsID="29f5617f068103cd8bdb44dfe51a58cd" ns2:_="">
    <xsd:import namespace="8c1c4ff5-f476-4ef1-9580-04c5ab2697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c4ff5-f476-4ef1-9580-04c5ab269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9926F0-F969-4D90-96AE-94692658FDDF}"/>
</file>

<file path=customXml/itemProps2.xml><?xml version="1.0" encoding="utf-8"?>
<ds:datastoreItem xmlns:ds="http://schemas.openxmlformats.org/officeDocument/2006/customXml" ds:itemID="{DD75D1B9-5C1B-4E83-BBFB-F44E5A4949F6}"/>
</file>

<file path=customXml/itemProps3.xml><?xml version="1.0" encoding="utf-8"?>
<ds:datastoreItem xmlns:ds="http://schemas.openxmlformats.org/officeDocument/2006/customXml" ds:itemID="{7A5B31E8-0AFF-4F36-ABE2-0A2FFFC9FD8A}"/>
</file>

<file path=docProps/app.xml><?xml version="1.0" encoding="utf-8"?>
<Properties xmlns="http://schemas.openxmlformats.org/officeDocument/2006/extended-properties" xmlns:vt="http://schemas.openxmlformats.org/officeDocument/2006/docPropsVTypes">
  <Template>Normal</Template>
  <TotalTime>1</TotalTime>
  <Pages>4</Pages>
  <Words>881</Words>
  <Characters>5288</Characters>
  <Application>Microsoft Office Word</Application>
  <DocSecurity>0</DocSecurity>
  <Lines>44</Lines>
  <Paragraphs>12</Paragraphs>
  <ScaleCrop>false</ScaleCrop>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Jola Marciniak-Sych</cp:lastModifiedBy>
  <cp:revision>2</cp:revision>
  <dcterms:created xsi:type="dcterms:W3CDTF">2021-04-19T12:19:00Z</dcterms:created>
  <dcterms:modified xsi:type="dcterms:W3CDTF">2021-04-19T12:19:00Z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0x01010058FA5F0F12684240A9FCD56B1DA3E3E7</vt:lpwstr>
  </property>
</Properties>
</file>